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AD87F" w14:textId="77777777" w:rsidR="005720D3" w:rsidRDefault="005720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0"/>
        <w:gridCol w:w="4462"/>
      </w:tblGrid>
      <w:tr w:rsidR="005720D3" w14:paraId="45102C07" w14:textId="77777777" w:rsidTr="00023125">
        <w:trPr>
          <w:cantSplit/>
          <w:trHeight w:val="552"/>
        </w:trPr>
        <w:tc>
          <w:tcPr>
            <w:tcW w:w="4750" w:type="dxa"/>
            <w:vMerge w:val="restart"/>
          </w:tcPr>
          <w:p w14:paraId="176032DE" w14:textId="77777777" w:rsidR="005720D3" w:rsidRDefault="005720D3" w:rsidP="00023125">
            <w:r>
              <w:t>Auteur : Anne-Bénédicte BRANLY</w:t>
            </w:r>
          </w:p>
          <w:p w14:paraId="608C2100" w14:textId="77777777" w:rsidR="005720D3" w:rsidRDefault="005720D3" w:rsidP="00023125">
            <w:r>
              <w:t>Etablissement : Lycée Jean Bart</w:t>
            </w:r>
          </w:p>
          <w:p w14:paraId="7ADAD93C" w14:textId="77777777" w:rsidR="005720D3" w:rsidRDefault="005720D3" w:rsidP="00023125">
            <w:r>
              <w:t>Académie :  Lille</w:t>
            </w:r>
          </w:p>
          <w:p w14:paraId="38CCC3A4" w14:textId="77777777" w:rsidR="005720D3" w:rsidRDefault="005720D3" w:rsidP="00023125">
            <w:r>
              <w:t>Relecteur(s)</w:t>
            </w:r>
            <w:r w:rsidR="00687EC9">
              <w:t> : Amaya GERONIMI</w:t>
            </w:r>
          </w:p>
        </w:tc>
        <w:tc>
          <w:tcPr>
            <w:tcW w:w="4462" w:type="dxa"/>
          </w:tcPr>
          <w:p w14:paraId="227A3356" w14:textId="77777777" w:rsidR="005720D3" w:rsidRDefault="005720D3" w:rsidP="00FB6C7D">
            <w:pPr>
              <w:rPr>
                <w:color w:val="FF0000"/>
              </w:rPr>
            </w:pPr>
            <w:r>
              <w:t>Mots-clés</w:t>
            </w:r>
            <w:r w:rsidR="00FB6C7D">
              <w:t xml:space="preserve"> : structure juridique – but lucratif – pouvoir – régime matrimonial – statut fiscal – statut social – responsabilité limitée, illimitée - </w:t>
            </w:r>
          </w:p>
        </w:tc>
      </w:tr>
      <w:tr w:rsidR="005720D3" w14:paraId="43724965" w14:textId="77777777" w:rsidTr="00023125">
        <w:trPr>
          <w:cantSplit/>
          <w:trHeight w:val="552"/>
        </w:trPr>
        <w:tc>
          <w:tcPr>
            <w:tcW w:w="4750" w:type="dxa"/>
            <w:vMerge/>
          </w:tcPr>
          <w:p w14:paraId="1875F4D1" w14:textId="77777777" w:rsidR="005720D3" w:rsidRDefault="005720D3" w:rsidP="00023125"/>
        </w:tc>
        <w:tc>
          <w:tcPr>
            <w:tcW w:w="4462" w:type="dxa"/>
            <w:shd w:val="clear" w:color="auto" w:fill="F3F3F3"/>
          </w:tcPr>
          <w:p w14:paraId="003DBB77" w14:textId="77777777" w:rsidR="005720D3" w:rsidRDefault="005720D3" w:rsidP="00023125">
            <w:r>
              <w:t xml:space="preserve">Date de publication sur le site : </w:t>
            </w:r>
            <w:r w:rsidR="009459F9">
              <w:t>janvier 2018</w:t>
            </w:r>
          </w:p>
          <w:p w14:paraId="5B4D66EC" w14:textId="77777777" w:rsidR="005720D3" w:rsidRDefault="005720D3" w:rsidP="00023125">
            <w:r>
              <w:t xml:space="preserve">Date de révision : </w:t>
            </w:r>
          </w:p>
        </w:tc>
      </w:tr>
    </w:tbl>
    <w:p w14:paraId="127691DE" w14:textId="77777777" w:rsidR="005720D3" w:rsidRDefault="005720D3" w:rsidP="005720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5720D3" w14:paraId="06EFD4D3" w14:textId="77777777" w:rsidTr="00023125">
        <w:trPr>
          <w:trHeight w:val="425"/>
        </w:trPr>
        <w:tc>
          <w:tcPr>
            <w:tcW w:w="9212" w:type="dxa"/>
          </w:tcPr>
          <w:p w14:paraId="69C6B3E2" w14:textId="77777777" w:rsidR="005720D3" w:rsidRDefault="005720D3" w:rsidP="00023125">
            <w:r>
              <w:t xml:space="preserve">Discipline : Droit </w:t>
            </w:r>
          </w:p>
        </w:tc>
      </w:tr>
    </w:tbl>
    <w:p w14:paraId="39C44F76" w14:textId="77777777" w:rsidR="005720D3" w:rsidRDefault="005720D3" w:rsidP="005720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5720D3" w14:paraId="35B6B984" w14:textId="77777777" w:rsidTr="00023125">
        <w:trPr>
          <w:trHeight w:val="425"/>
        </w:trPr>
        <w:tc>
          <w:tcPr>
            <w:tcW w:w="9212" w:type="dxa"/>
          </w:tcPr>
          <w:p w14:paraId="3B292D2C" w14:textId="77777777" w:rsidR="005720D3" w:rsidRDefault="00FB6C7D" w:rsidP="00FB6C7D">
            <w:r>
              <w:t xml:space="preserve">INTITULE DE LA SEQUENCE :  </w:t>
            </w:r>
            <w:r w:rsidR="00BD55EC">
              <w:rPr>
                <w:b/>
              </w:rPr>
              <w:t>H</w:t>
            </w:r>
            <w:r w:rsidR="00986238">
              <w:rPr>
                <w:b/>
              </w:rPr>
              <w:t>B</w:t>
            </w:r>
            <w:r w:rsidR="00BD55EC">
              <w:rPr>
                <w:b/>
              </w:rPr>
              <w:t xml:space="preserve"> Tennis</w:t>
            </w:r>
            <w:r w:rsidR="00986238">
              <w:rPr>
                <w:b/>
              </w:rPr>
              <w:t xml:space="preserve"> </w:t>
            </w:r>
            <w:r w:rsidRPr="00AE165C">
              <w:rPr>
                <w:b/>
              </w:rPr>
              <w:t>: le choix d’une structure juridique.</w:t>
            </w:r>
          </w:p>
        </w:tc>
      </w:tr>
    </w:tbl>
    <w:p w14:paraId="3DF7D033" w14:textId="77777777" w:rsidR="005720D3" w:rsidRDefault="005720D3" w:rsidP="005720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5720D3" w14:paraId="16E873B9" w14:textId="77777777" w:rsidTr="00023125">
        <w:trPr>
          <w:trHeight w:val="970"/>
        </w:trPr>
        <w:tc>
          <w:tcPr>
            <w:tcW w:w="9212" w:type="dxa"/>
          </w:tcPr>
          <w:p w14:paraId="7AF36D6A" w14:textId="77777777" w:rsidR="0023322D" w:rsidRDefault="005720D3" w:rsidP="00FB6C7D">
            <w:pPr>
              <w:rPr>
                <w:rFonts w:cs="Arial"/>
              </w:rPr>
            </w:pPr>
            <w:r>
              <w:t>Problématique</w:t>
            </w:r>
            <w:r w:rsidR="002D5607">
              <w:t>s</w:t>
            </w:r>
            <w:r>
              <w:t> :</w:t>
            </w:r>
            <w:r w:rsidR="00FB6C7D" w:rsidRPr="001D1AC6">
              <w:rPr>
                <w:rFonts w:ascii="Arial" w:eastAsia="MS Gothic" w:hAnsi="Arial" w:cs="Arial"/>
                <w:sz w:val="24"/>
                <w:szCs w:val="24"/>
              </w:rPr>
              <w:t xml:space="preserve"> </w:t>
            </w:r>
            <w:r w:rsidR="00FB6C7D" w:rsidRPr="00FC413D">
              <w:rPr>
                <w:rFonts w:eastAsia="MS Gothic" w:cs="Arial"/>
              </w:rPr>
              <w:t xml:space="preserve">Quelles sont </w:t>
            </w:r>
            <w:r w:rsidR="00FB6C7D" w:rsidRPr="00FC413D">
              <w:rPr>
                <w:rFonts w:cs="Arial"/>
              </w:rPr>
              <w:t xml:space="preserve"> les motivations du ou des créateurs d’entreprise ? </w:t>
            </w:r>
          </w:p>
          <w:p w14:paraId="4740AAE2" w14:textId="67B96574" w:rsidR="005720D3" w:rsidRPr="0023322D" w:rsidRDefault="00FB6C7D" w:rsidP="00FB6C7D">
            <w:pPr>
              <w:rPr>
                <w:rFonts w:cs="Arial"/>
              </w:rPr>
            </w:pPr>
            <w:bookmarkStart w:id="0" w:name="_GoBack"/>
            <w:bookmarkEnd w:id="0"/>
            <w:r w:rsidRPr="00FC413D">
              <w:rPr>
                <w:rFonts w:cs="Arial"/>
              </w:rPr>
              <w:t xml:space="preserve">Quels éléments justifient le choix d’une structure juridique adaptée à une situation </w:t>
            </w:r>
            <w:r w:rsidR="008B4219" w:rsidRPr="00FC413D">
              <w:rPr>
                <w:rFonts w:cs="Arial"/>
              </w:rPr>
              <w:t>donnée</w:t>
            </w:r>
            <w:r w:rsidR="008B4219">
              <w:rPr>
                <w:rFonts w:cs="Arial"/>
              </w:rPr>
              <w:t xml:space="preserve"> </w:t>
            </w:r>
            <w:r w:rsidR="008B4219" w:rsidRPr="00FC413D">
              <w:rPr>
                <w:rFonts w:cs="Arial"/>
              </w:rPr>
              <w:t>? </w:t>
            </w:r>
          </w:p>
        </w:tc>
      </w:tr>
    </w:tbl>
    <w:p w14:paraId="6EAC4EF4" w14:textId="77777777" w:rsidR="005720D3" w:rsidRDefault="005720D3" w:rsidP="005720D3"/>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459"/>
      </w:tblGrid>
      <w:tr w:rsidR="005720D3" w14:paraId="05AFBF92" w14:textId="77777777" w:rsidTr="00782746">
        <w:tc>
          <w:tcPr>
            <w:tcW w:w="1913" w:type="dxa"/>
          </w:tcPr>
          <w:p w14:paraId="635DE32B" w14:textId="77777777" w:rsidR="005720D3" w:rsidRDefault="005720D3" w:rsidP="00023125">
            <w:r>
              <w:t>Public</w:t>
            </w:r>
          </w:p>
        </w:tc>
        <w:tc>
          <w:tcPr>
            <w:tcW w:w="7459" w:type="dxa"/>
          </w:tcPr>
          <w:p w14:paraId="23E0E4A1" w14:textId="77777777" w:rsidR="005720D3" w:rsidRPr="00262046" w:rsidRDefault="005720D3" w:rsidP="00023125">
            <w:pPr>
              <w:rPr>
                <w:color w:val="FF0000"/>
              </w:rPr>
            </w:pPr>
            <w:r w:rsidRPr="00262046">
              <w:rPr>
                <w:color w:val="262626"/>
              </w:rPr>
              <w:t>Classe de</w:t>
            </w:r>
            <w:r w:rsidR="00FB6C7D">
              <w:rPr>
                <w:color w:val="262626"/>
              </w:rPr>
              <w:t xml:space="preserve"> section de </w:t>
            </w:r>
            <w:r w:rsidR="00AE165C">
              <w:rPr>
                <w:color w:val="262626"/>
              </w:rPr>
              <w:t>techniciens supérieurs – 1ère année</w:t>
            </w:r>
            <w:r w:rsidR="00FB6C7D">
              <w:rPr>
                <w:color w:val="262626"/>
              </w:rPr>
              <w:t>.</w:t>
            </w:r>
          </w:p>
        </w:tc>
      </w:tr>
      <w:tr w:rsidR="005720D3" w:rsidRPr="002D5607" w14:paraId="7C4E9004" w14:textId="77777777" w:rsidTr="00782746">
        <w:tc>
          <w:tcPr>
            <w:tcW w:w="1913" w:type="dxa"/>
          </w:tcPr>
          <w:p w14:paraId="4254F7AA" w14:textId="77777777" w:rsidR="005720D3" w:rsidRPr="002D5607" w:rsidRDefault="005720D3" w:rsidP="00023125">
            <w:r w:rsidRPr="002D5607">
              <w:t>Place dans le programme</w:t>
            </w:r>
          </w:p>
        </w:tc>
        <w:tc>
          <w:tcPr>
            <w:tcW w:w="7459" w:type="dxa"/>
          </w:tcPr>
          <w:p w14:paraId="50AE145E" w14:textId="77777777" w:rsidR="002D5607" w:rsidRDefault="005720D3" w:rsidP="00FB6C7D">
            <w:pPr>
              <w:pStyle w:val="Contenudetableau"/>
              <w:snapToGrid w:val="0"/>
              <w:rPr>
                <w:rFonts w:asciiTheme="minorHAnsi" w:hAnsiTheme="minorHAnsi"/>
                <w:color w:val="262626"/>
                <w:sz w:val="22"/>
                <w:szCs w:val="22"/>
              </w:rPr>
            </w:pPr>
            <w:r w:rsidRPr="002D5607">
              <w:rPr>
                <w:rFonts w:asciiTheme="minorHAnsi" w:hAnsiTheme="minorHAnsi"/>
                <w:color w:val="262626"/>
                <w:sz w:val="22"/>
                <w:szCs w:val="22"/>
              </w:rPr>
              <w:t>Thème concerné</w:t>
            </w:r>
            <w:r w:rsidR="002D5607">
              <w:rPr>
                <w:rFonts w:asciiTheme="minorHAnsi" w:hAnsiTheme="minorHAnsi"/>
                <w:color w:val="262626"/>
                <w:sz w:val="22"/>
                <w:szCs w:val="22"/>
              </w:rPr>
              <w:t xml:space="preserve"> : </w:t>
            </w:r>
          </w:p>
          <w:p w14:paraId="41502B4C" w14:textId="77777777" w:rsidR="00FB6C7D" w:rsidRPr="002D5607" w:rsidRDefault="002D5607" w:rsidP="002D5607">
            <w:pPr>
              <w:pStyle w:val="Contenudetableau"/>
              <w:snapToGrid w:val="0"/>
              <w:rPr>
                <w:rFonts w:asciiTheme="minorHAnsi" w:hAnsiTheme="minorHAnsi"/>
                <w:color w:val="262626"/>
                <w:sz w:val="22"/>
                <w:szCs w:val="22"/>
              </w:rPr>
            </w:pPr>
            <w:r>
              <w:rPr>
                <w:rFonts w:asciiTheme="minorHAnsi" w:hAnsiTheme="minorHAnsi"/>
                <w:color w:val="262626"/>
                <w:sz w:val="22"/>
                <w:szCs w:val="22"/>
              </w:rPr>
              <w:t>Thème</w:t>
            </w:r>
            <w:r w:rsidR="005720D3" w:rsidRPr="002D5607">
              <w:rPr>
                <w:rFonts w:asciiTheme="minorHAnsi" w:hAnsiTheme="minorHAnsi"/>
                <w:color w:val="262626"/>
                <w:sz w:val="22"/>
                <w:szCs w:val="22"/>
              </w:rPr>
              <w:t xml:space="preserve"> </w:t>
            </w:r>
            <w:r w:rsidR="00FB6C7D" w:rsidRPr="002D5607">
              <w:rPr>
                <w:rFonts w:asciiTheme="minorHAnsi" w:hAnsiTheme="minorHAnsi"/>
                <w:color w:val="262626"/>
                <w:sz w:val="22"/>
                <w:szCs w:val="22"/>
              </w:rPr>
              <w:t>2</w:t>
            </w:r>
            <w:r>
              <w:rPr>
                <w:rFonts w:asciiTheme="minorHAnsi" w:hAnsiTheme="minorHAnsi"/>
                <w:color w:val="262626"/>
                <w:sz w:val="22"/>
                <w:szCs w:val="22"/>
              </w:rPr>
              <w:t xml:space="preserve"> : </w:t>
            </w:r>
            <w:r w:rsidR="00FB6C7D" w:rsidRPr="002D5607">
              <w:rPr>
                <w:rFonts w:asciiTheme="minorHAnsi" w:hAnsiTheme="minorHAnsi" w:cs="Arial"/>
                <w:bCs/>
                <w:sz w:val="22"/>
                <w:szCs w:val="22"/>
              </w:rPr>
              <w:t>Les structures et les organisations</w:t>
            </w:r>
          </w:p>
          <w:p w14:paraId="3B99D196" w14:textId="77777777" w:rsidR="00FB6C7D" w:rsidRPr="002D5607" w:rsidRDefault="00FB6C7D" w:rsidP="00FB6C7D">
            <w:pPr>
              <w:autoSpaceDE w:val="0"/>
              <w:autoSpaceDN w:val="0"/>
              <w:adjustRightInd w:val="0"/>
              <w:spacing w:after="0" w:line="240" w:lineRule="auto"/>
              <w:rPr>
                <w:rFonts w:cs="Arial"/>
                <w:bCs/>
              </w:rPr>
            </w:pPr>
          </w:p>
          <w:p w14:paraId="170A2C34" w14:textId="77777777" w:rsidR="005720D3" w:rsidRPr="002D5607" w:rsidRDefault="00FB6C7D" w:rsidP="00023125">
            <w:pPr>
              <w:widowControl w:val="0"/>
              <w:autoSpaceDE w:val="0"/>
              <w:autoSpaceDN w:val="0"/>
              <w:adjustRightInd w:val="0"/>
              <w:rPr>
                <w:rFonts w:eastAsia="Lucida Sans Unicode" w:cs="Tahoma"/>
                <w:color w:val="262626"/>
                <w:lang w:bidi="en-US"/>
              </w:rPr>
            </w:pPr>
            <w:r w:rsidRPr="002D5607">
              <w:rPr>
                <w:rFonts w:cs="Arial"/>
                <w:bCs/>
              </w:rPr>
              <w:t>Thème N°2 –221. Le choix d’une structure juridique</w:t>
            </w:r>
          </w:p>
        </w:tc>
      </w:tr>
      <w:tr w:rsidR="005720D3" w:rsidRPr="002D5607" w14:paraId="0FF279FC" w14:textId="77777777" w:rsidTr="00782746">
        <w:tc>
          <w:tcPr>
            <w:tcW w:w="1913" w:type="dxa"/>
          </w:tcPr>
          <w:p w14:paraId="6CF7F471" w14:textId="77777777" w:rsidR="005720D3" w:rsidRPr="002D5607" w:rsidRDefault="005720D3" w:rsidP="00023125">
            <w:r w:rsidRPr="002D5607">
              <w:t>Notion(s) principale(s)</w:t>
            </w:r>
          </w:p>
        </w:tc>
        <w:tc>
          <w:tcPr>
            <w:tcW w:w="7459" w:type="dxa"/>
          </w:tcPr>
          <w:p w14:paraId="7F699127" w14:textId="77777777" w:rsidR="005720D3" w:rsidRPr="00FC413D" w:rsidRDefault="00FB6C7D" w:rsidP="00FC413D">
            <w:pPr>
              <w:autoSpaceDE w:val="0"/>
              <w:autoSpaceDN w:val="0"/>
              <w:adjustRightInd w:val="0"/>
              <w:spacing w:after="0"/>
              <w:rPr>
                <w:rFonts w:cs="Arial"/>
                <w:b/>
                <w:bCs/>
              </w:rPr>
            </w:pPr>
            <w:r w:rsidRPr="002D5607">
              <w:t>structure juridique – but lucratif – pouvoir – régime matrimonial (communauté légale réduite aux acquêts/ séparation de biens) – statut fiscal – statut social – responsabilité limitée, illimitée</w:t>
            </w:r>
            <w:r w:rsidR="00FC413D">
              <w:t xml:space="preserve"> – associés –actionnaires.</w:t>
            </w:r>
          </w:p>
        </w:tc>
      </w:tr>
      <w:tr w:rsidR="005720D3" w:rsidRPr="002D5607" w14:paraId="1E3192C7" w14:textId="77777777" w:rsidTr="00782746">
        <w:tc>
          <w:tcPr>
            <w:tcW w:w="1913" w:type="dxa"/>
          </w:tcPr>
          <w:p w14:paraId="643E72EA" w14:textId="77777777" w:rsidR="005720D3" w:rsidRPr="002D5607" w:rsidRDefault="005720D3" w:rsidP="00023125">
            <w:r w:rsidRPr="002D5607">
              <w:t>Objectifs de la séquence</w:t>
            </w:r>
          </w:p>
        </w:tc>
        <w:tc>
          <w:tcPr>
            <w:tcW w:w="7459" w:type="dxa"/>
          </w:tcPr>
          <w:p w14:paraId="4ACB67F4" w14:textId="77777777" w:rsidR="004C0239" w:rsidRPr="002D5607" w:rsidRDefault="004C0239" w:rsidP="002D5607">
            <w:pPr>
              <w:numPr>
                <w:ilvl w:val="0"/>
                <w:numId w:val="2"/>
              </w:numPr>
              <w:spacing w:after="0" w:line="240" w:lineRule="auto"/>
              <w:jc w:val="both"/>
              <w:rPr>
                <w:color w:val="262626"/>
              </w:rPr>
            </w:pPr>
            <w:r w:rsidRPr="002D5607">
              <w:rPr>
                <w:color w:val="262626"/>
              </w:rPr>
              <w:t>Identifier les motivations du ou des créateurs d’</w:t>
            </w:r>
            <w:r w:rsidR="002D5607" w:rsidRPr="002D5607">
              <w:rPr>
                <w:color w:val="262626"/>
              </w:rPr>
              <w:t>entreprise</w:t>
            </w:r>
          </w:p>
          <w:p w14:paraId="785FD986" w14:textId="77777777" w:rsidR="005720D3" w:rsidRPr="002D5607" w:rsidRDefault="004C0239" w:rsidP="002D5607">
            <w:pPr>
              <w:numPr>
                <w:ilvl w:val="0"/>
                <w:numId w:val="2"/>
              </w:numPr>
              <w:spacing w:after="0" w:line="240" w:lineRule="auto"/>
              <w:jc w:val="both"/>
              <w:rPr>
                <w:color w:val="262626"/>
              </w:rPr>
            </w:pPr>
            <w:r w:rsidRPr="002D5607">
              <w:rPr>
                <w:color w:val="262626"/>
              </w:rPr>
              <w:t xml:space="preserve">Présenter les différentes structures juridiques : leurs </w:t>
            </w:r>
            <w:r w:rsidR="002D5607" w:rsidRPr="002D5607">
              <w:rPr>
                <w:color w:val="262626"/>
              </w:rPr>
              <w:t>principales</w:t>
            </w:r>
            <w:r w:rsidRPr="002D5607">
              <w:rPr>
                <w:color w:val="262626"/>
              </w:rPr>
              <w:t xml:space="preserve"> caractéristiques avantages et inconvénients principaux en termes d’organisation, de patrimoine, de statut fiscal et social </w:t>
            </w:r>
          </w:p>
          <w:p w14:paraId="1028DA60" w14:textId="77777777" w:rsidR="005720D3" w:rsidRPr="002D5607" w:rsidRDefault="004C0239" w:rsidP="002D5607">
            <w:pPr>
              <w:numPr>
                <w:ilvl w:val="0"/>
                <w:numId w:val="2"/>
              </w:numPr>
              <w:spacing w:after="0" w:line="240" w:lineRule="auto"/>
              <w:jc w:val="both"/>
              <w:rPr>
                <w:color w:val="262626"/>
              </w:rPr>
            </w:pPr>
            <w:r w:rsidRPr="002D5607">
              <w:rPr>
                <w:color w:val="262626"/>
              </w:rPr>
              <w:t xml:space="preserve">Exposer les principales modalités des régimes matrimoniaux. </w:t>
            </w:r>
            <w:r w:rsidR="005720D3" w:rsidRPr="002D5607">
              <w:rPr>
                <w:color w:val="262626"/>
              </w:rPr>
              <w:t>.</w:t>
            </w:r>
          </w:p>
          <w:p w14:paraId="0A4E4F8C" w14:textId="77777777" w:rsidR="004C0239" w:rsidRDefault="004C0239" w:rsidP="002D5607">
            <w:pPr>
              <w:numPr>
                <w:ilvl w:val="0"/>
                <w:numId w:val="2"/>
              </w:numPr>
              <w:spacing w:after="0" w:line="240" w:lineRule="auto"/>
              <w:jc w:val="both"/>
              <w:rPr>
                <w:color w:val="262626"/>
              </w:rPr>
            </w:pPr>
            <w:r w:rsidRPr="002D5607">
              <w:rPr>
                <w:color w:val="262626"/>
              </w:rPr>
              <w:t>Montrer que les motivations du cr</w:t>
            </w:r>
            <w:r w:rsidR="002D5607">
              <w:rPr>
                <w:color w:val="262626"/>
              </w:rPr>
              <w:t>éateur évoluent au fil du temps et que les structures doivent s’adapter aux motivations nouvelles.</w:t>
            </w:r>
          </w:p>
          <w:p w14:paraId="794E69F3" w14:textId="77777777" w:rsidR="0055741F" w:rsidRPr="0055741F" w:rsidRDefault="0055741F" w:rsidP="002D5607">
            <w:pPr>
              <w:numPr>
                <w:ilvl w:val="0"/>
                <w:numId w:val="2"/>
              </w:numPr>
              <w:spacing w:after="0" w:line="240" w:lineRule="auto"/>
              <w:jc w:val="both"/>
              <w:rPr>
                <w:color w:val="262626"/>
              </w:rPr>
            </w:pPr>
          </w:p>
          <w:p w14:paraId="5043830A" w14:textId="77777777" w:rsidR="005720D3" w:rsidRPr="002D5607" w:rsidRDefault="005720D3" w:rsidP="00FC413D">
            <w:pPr>
              <w:spacing w:after="0"/>
              <w:jc w:val="both"/>
              <w:rPr>
                <w:color w:val="262626"/>
              </w:rPr>
            </w:pPr>
            <w:r w:rsidRPr="002D5607">
              <w:rPr>
                <w:color w:val="262626"/>
              </w:rPr>
              <w:t xml:space="preserve">Sur le plan méthodologique : </w:t>
            </w:r>
            <w:r w:rsidR="004C0239" w:rsidRPr="002D5607">
              <w:rPr>
                <w:color w:val="262626"/>
              </w:rPr>
              <w:t xml:space="preserve">savoir argumenter </w:t>
            </w:r>
            <w:r w:rsidR="0055741F">
              <w:rPr>
                <w:color w:val="262626"/>
              </w:rPr>
              <w:t>juridiquement</w:t>
            </w:r>
          </w:p>
          <w:p w14:paraId="490708E6" w14:textId="77777777" w:rsidR="005720D3" w:rsidRPr="002D5607" w:rsidRDefault="005720D3" w:rsidP="005720D3">
            <w:pPr>
              <w:widowControl w:val="0"/>
              <w:numPr>
                <w:ilvl w:val="0"/>
                <w:numId w:val="1"/>
              </w:numPr>
              <w:tabs>
                <w:tab w:val="left" w:pos="220"/>
                <w:tab w:val="left" w:pos="720"/>
              </w:tabs>
              <w:autoSpaceDE w:val="0"/>
              <w:autoSpaceDN w:val="0"/>
              <w:adjustRightInd w:val="0"/>
              <w:spacing w:after="0" w:line="240" w:lineRule="auto"/>
              <w:ind w:hanging="720"/>
              <w:rPr>
                <w:color w:val="262626"/>
              </w:rPr>
            </w:pPr>
            <w:r w:rsidRPr="002D5607">
              <w:rPr>
                <w:color w:val="262626"/>
              </w:rPr>
              <w:t>Qualifier juridiquement la situation.</w:t>
            </w:r>
          </w:p>
          <w:p w14:paraId="2DED3978" w14:textId="77777777" w:rsidR="005720D3" w:rsidRPr="002D5607" w:rsidRDefault="005720D3" w:rsidP="005720D3">
            <w:pPr>
              <w:widowControl w:val="0"/>
              <w:numPr>
                <w:ilvl w:val="0"/>
                <w:numId w:val="1"/>
              </w:numPr>
              <w:tabs>
                <w:tab w:val="left" w:pos="220"/>
                <w:tab w:val="left" w:pos="720"/>
              </w:tabs>
              <w:autoSpaceDE w:val="0"/>
              <w:autoSpaceDN w:val="0"/>
              <w:adjustRightInd w:val="0"/>
              <w:spacing w:after="0" w:line="240" w:lineRule="auto"/>
              <w:ind w:hanging="720"/>
              <w:rPr>
                <w:color w:val="262626"/>
              </w:rPr>
            </w:pPr>
            <w:r w:rsidRPr="002D5607">
              <w:rPr>
                <w:color w:val="262626"/>
              </w:rPr>
              <w:t>Argumenter juridiquement.</w:t>
            </w:r>
          </w:p>
          <w:p w14:paraId="00C2893D" w14:textId="77777777" w:rsidR="005720D3" w:rsidRPr="002D5607" w:rsidRDefault="005720D3" w:rsidP="005720D3">
            <w:pPr>
              <w:widowControl w:val="0"/>
              <w:numPr>
                <w:ilvl w:val="0"/>
                <w:numId w:val="1"/>
              </w:numPr>
              <w:tabs>
                <w:tab w:val="left" w:pos="220"/>
                <w:tab w:val="left" w:pos="720"/>
              </w:tabs>
              <w:autoSpaceDE w:val="0"/>
              <w:autoSpaceDN w:val="0"/>
              <w:adjustRightInd w:val="0"/>
              <w:spacing w:after="0" w:line="240" w:lineRule="auto"/>
              <w:ind w:hanging="720"/>
              <w:rPr>
                <w:color w:val="262626"/>
              </w:rPr>
            </w:pPr>
            <w:r w:rsidRPr="002D5607">
              <w:rPr>
                <w:color w:val="262626"/>
              </w:rPr>
              <w:t>Identifier et expliquer les règles de droit applicables.</w:t>
            </w:r>
          </w:p>
          <w:p w14:paraId="42179811" w14:textId="77777777" w:rsidR="005720D3" w:rsidRPr="002D5607" w:rsidRDefault="005720D3" w:rsidP="005720D3">
            <w:pPr>
              <w:widowControl w:val="0"/>
              <w:numPr>
                <w:ilvl w:val="0"/>
                <w:numId w:val="1"/>
              </w:numPr>
              <w:tabs>
                <w:tab w:val="left" w:pos="220"/>
                <w:tab w:val="left" w:pos="720"/>
              </w:tabs>
              <w:autoSpaceDE w:val="0"/>
              <w:autoSpaceDN w:val="0"/>
              <w:adjustRightInd w:val="0"/>
              <w:spacing w:after="0" w:line="240" w:lineRule="auto"/>
              <w:ind w:hanging="720"/>
              <w:rPr>
                <w:color w:val="262626"/>
              </w:rPr>
            </w:pPr>
            <w:r w:rsidRPr="002D5607">
              <w:rPr>
                <w:color w:val="262626"/>
              </w:rPr>
              <w:t>Proposer une solution juridique adaptée.</w:t>
            </w:r>
          </w:p>
        </w:tc>
      </w:tr>
      <w:tr w:rsidR="005720D3" w:rsidRPr="002D5607" w14:paraId="7647A9A2" w14:textId="77777777" w:rsidTr="00782746">
        <w:tc>
          <w:tcPr>
            <w:tcW w:w="1913" w:type="dxa"/>
          </w:tcPr>
          <w:p w14:paraId="6ED8AFFC" w14:textId="77777777" w:rsidR="005720D3" w:rsidRPr="002D5607" w:rsidRDefault="005720D3" w:rsidP="00023125">
            <w:proofErr w:type="spellStart"/>
            <w:r w:rsidRPr="002D5607">
              <w:lastRenderedPageBreak/>
              <w:t>Pré-requis</w:t>
            </w:r>
            <w:proofErr w:type="spellEnd"/>
            <w:r w:rsidRPr="002D5607">
              <w:t xml:space="preserve"> </w:t>
            </w:r>
          </w:p>
        </w:tc>
        <w:tc>
          <w:tcPr>
            <w:tcW w:w="7459" w:type="dxa"/>
          </w:tcPr>
          <w:p w14:paraId="09E452A2" w14:textId="77777777" w:rsidR="00FB6C7D" w:rsidRPr="002D5607" w:rsidRDefault="00FB6C7D" w:rsidP="00FB6C7D">
            <w:pPr>
              <w:widowControl w:val="0"/>
              <w:autoSpaceDE w:val="0"/>
              <w:autoSpaceDN w:val="0"/>
              <w:adjustRightInd w:val="0"/>
              <w:spacing w:after="240" w:line="300" w:lineRule="atLeast"/>
              <w:rPr>
                <w:rFonts w:cs="Arial"/>
                <w:b/>
              </w:rPr>
            </w:pPr>
            <w:proofErr w:type="spellStart"/>
            <w:r w:rsidRPr="002D5607">
              <w:rPr>
                <w:rFonts w:cs="Arial"/>
                <w:b/>
              </w:rPr>
              <w:t>Pré-requis</w:t>
            </w:r>
            <w:proofErr w:type="spellEnd"/>
            <w:r w:rsidRPr="002D5607">
              <w:rPr>
                <w:rFonts w:cs="Arial"/>
                <w:b/>
              </w:rPr>
              <w:t> </w:t>
            </w:r>
            <w:r w:rsidR="00AE165C" w:rsidRPr="002D5607">
              <w:rPr>
                <w:rFonts w:cs="Arial"/>
                <w:b/>
              </w:rPr>
              <w:t xml:space="preserve">: </w:t>
            </w:r>
            <w:r w:rsidR="00AE165C">
              <w:rPr>
                <w:rFonts w:cs="Arial"/>
              </w:rPr>
              <w:t>différence</w:t>
            </w:r>
            <w:r w:rsidRPr="002D5607">
              <w:rPr>
                <w:rFonts w:cs="Arial"/>
              </w:rPr>
              <w:t xml:space="preserve"> entre organisation à but lucratif et non lucratif.</w:t>
            </w:r>
          </w:p>
          <w:p w14:paraId="1742BC8A" w14:textId="77777777" w:rsidR="005720D3" w:rsidRPr="002D5607" w:rsidRDefault="00FB6C7D" w:rsidP="00FB6C7D">
            <w:pPr>
              <w:widowControl w:val="0"/>
              <w:autoSpaceDE w:val="0"/>
              <w:autoSpaceDN w:val="0"/>
              <w:adjustRightInd w:val="0"/>
              <w:spacing w:after="240" w:line="300" w:lineRule="atLeast"/>
              <w:rPr>
                <w:rFonts w:cs="Arial"/>
                <w:b/>
              </w:rPr>
            </w:pPr>
            <w:r w:rsidRPr="002D5607">
              <w:rPr>
                <w:rFonts w:cs="Arial"/>
                <w:b/>
              </w:rPr>
              <w:t>Transversalités</w:t>
            </w:r>
            <w:r w:rsidRPr="002D5607">
              <w:rPr>
                <w:rFonts w:cs="Arial"/>
              </w:rPr>
              <w:t xml:space="preserve"> avec le cours de management des entreprises première année de STS : la logique entrepreneuriale / les finalités de l’entreprise.</w:t>
            </w:r>
          </w:p>
        </w:tc>
      </w:tr>
      <w:tr w:rsidR="005720D3" w:rsidRPr="002D5607" w14:paraId="6688918A" w14:textId="77777777" w:rsidTr="00782746">
        <w:tc>
          <w:tcPr>
            <w:tcW w:w="1913" w:type="dxa"/>
          </w:tcPr>
          <w:p w14:paraId="3643B233" w14:textId="77777777" w:rsidR="005720D3" w:rsidRPr="002D5607" w:rsidRDefault="005720D3" w:rsidP="00023125">
            <w:r w:rsidRPr="002D5607">
              <w:t xml:space="preserve">Supports exploités </w:t>
            </w:r>
          </w:p>
        </w:tc>
        <w:tc>
          <w:tcPr>
            <w:tcW w:w="7459" w:type="dxa"/>
          </w:tcPr>
          <w:p w14:paraId="5E181C3A" w14:textId="77777777" w:rsidR="00AE165C" w:rsidRPr="00ED6F91" w:rsidRDefault="00AE165C" w:rsidP="00AE165C">
            <w:pPr>
              <w:jc w:val="both"/>
              <w:rPr>
                <w:rFonts w:cs="Arial"/>
              </w:rPr>
            </w:pPr>
            <w:r w:rsidRPr="00ED6F91">
              <w:rPr>
                <w:rFonts w:cs="Arial"/>
              </w:rPr>
              <w:t xml:space="preserve">Annexe 1 : L’entreprise individuelle a toujours la côte ! </w:t>
            </w:r>
          </w:p>
          <w:p w14:paraId="5DFFC4C5" w14:textId="77777777" w:rsidR="00ED6F91" w:rsidRPr="00ED6F91" w:rsidRDefault="00ED6F91" w:rsidP="00ED6F91">
            <w:pPr>
              <w:pStyle w:val="entry-unrelated1"/>
              <w:shd w:val="clear" w:color="auto" w:fill="FFFFFF"/>
              <w:jc w:val="both"/>
              <w:rPr>
                <w:rFonts w:asciiTheme="minorHAnsi" w:hAnsiTheme="minorHAnsi" w:cs="Arial"/>
                <w:bCs/>
                <w:sz w:val="22"/>
                <w:szCs w:val="22"/>
              </w:rPr>
            </w:pPr>
            <w:r w:rsidRPr="00ED6F91">
              <w:rPr>
                <w:rFonts w:asciiTheme="minorHAnsi" w:hAnsiTheme="minorHAnsi" w:cs="Arial"/>
                <w:bCs/>
                <w:sz w:val="22"/>
                <w:szCs w:val="22"/>
              </w:rPr>
              <w:t>Annexe 2  Exception à la responsabilité illimitée: l’EIRL</w:t>
            </w:r>
          </w:p>
          <w:p w14:paraId="382CA264" w14:textId="77777777" w:rsidR="00ED6F91" w:rsidRPr="00ED6F91" w:rsidRDefault="00ED6F91" w:rsidP="00ED6F91">
            <w:pPr>
              <w:jc w:val="both"/>
              <w:rPr>
                <w:rFonts w:cs="Arial"/>
              </w:rPr>
            </w:pPr>
            <w:r w:rsidRPr="00ED6F91">
              <w:rPr>
                <w:rFonts w:cs="Arial"/>
              </w:rPr>
              <w:t>Annexe 3 : les deux principaux régimes matrimoniaux.</w:t>
            </w:r>
          </w:p>
          <w:p w14:paraId="235EB497" w14:textId="77777777" w:rsidR="00ED6F91" w:rsidRPr="00ED6F91" w:rsidRDefault="00ED6F91" w:rsidP="00ED6F91">
            <w:pPr>
              <w:jc w:val="both"/>
              <w:rPr>
                <w:rFonts w:cs="Arial"/>
              </w:rPr>
            </w:pPr>
            <w:r w:rsidRPr="00ED6F91">
              <w:rPr>
                <w:rFonts w:cs="Arial"/>
              </w:rPr>
              <w:t>Annexe 4 : Tableau comparatif des sociétés commerciales</w:t>
            </w:r>
          </w:p>
          <w:p w14:paraId="0342CBAB" w14:textId="77777777" w:rsidR="00FC413D" w:rsidRPr="00FC413D" w:rsidRDefault="00FC413D" w:rsidP="00FC413D">
            <w:pPr>
              <w:jc w:val="both"/>
              <w:rPr>
                <w:rFonts w:cs="Arial"/>
              </w:rPr>
            </w:pPr>
            <w:r w:rsidRPr="00FC413D">
              <w:rPr>
                <w:rFonts w:cs="Arial"/>
              </w:rPr>
              <w:t>Annexe 5 : Les différents types d’imposition de l’entreprise</w:t>
            </w:r>
          </w:p>
          <w:p w14:paraId="348C0530" w14:textId="77777777" w:rsidR="0055741F" w:rsidRPr="00FC413D" w:rsidRDefault="00FC413D" w:rsidP="00023125">
            <w:pPr>
              <w:jc w:val="both"/>
              <w:rPr>
                <w:rStyle w:val="lev"/>
                <w:rFonts w:cs="Arial"/>
                <w:b w:val="0"/>
                <w:bCs w:val="0"/>
              </w:rPr>
            </w:pPr>
            <w:r>
              <w:rPr>
                <w:rFonts w:cs="Arial"/>
              </w:rPr>
              <w:t>Annexe 6</w:t>
            </w:r>
            <w:r w:rsidR="00ED6F91" w:rsidRPr="00ED6F91">
              <w:rPr>
                <w:rFonts w:cs="Arial"/>
              </w:rPr>
              <w:t xml:space="preserve"> : Témoignage d’Anne-Charlotte Dumont, présidente de la SA « Douceur choco » une chocolaterie artisanale.  </w:t>
            </w:r>
          </w:p>
          <w:p w14:paraId="7AAFC067" w14:textId="77777777" w:rsidR="00ED6F91" w:rsidRDefault="002D5607" w:rsidP="00023125">
            <w:pPr>
              <w:jc w:val="both"/>
              <w:rPr>
                <w:rStyle w:val="lev"/>
                <w:b w:val="0"/>
              </w:rPr>
            </w:pPr>
            <w:r>
              <w:rPr>
                <w:rStyle w:val="lev"/>
                <w:b w:val="0"/>
              </w:rPr>
              <w:t>Il est possible aussi de faire rechercher les éléments sur le net</w:t>
            </w:r>
            <w:r w:rsidR="00ED6F91">
              <w:rPr>
                <w:rStyle w:val="lev"/>
                <w:b w:val="0"/>
              </w:rPr>
              <w:t> :</w:t>
            </w:r>
          </w:p>
          <w:p w14:paraId="43752894" w14:textId="77777777" w:rsidR="00ED6F91" w:rsidRPr="00FC413D" w:rsidRDefault="0055741F" w:rsidP="00023125">
            <w:pPr>
              <w:jc w:val="both"/>
              <w:rPr>
                <w:rStyle w:val="lev"/>
                <w:b w:val="0"/>
                <w:i/>
                <w:u w:val="single"/>
              </w:rPr>
            </w:pPr>
            <w:r w:rsidRPr="00FC413D">
              <w:rPr>
                <w:rStyle w:val="lev"/>
                <w:b w:val="0"/>
                <w:i/>
                <w:u w:val="single"/>
              </w:rPr>
              <w:t xml:space="preserve">Exemples d’adresse </w:t>
            </w:r>
            <w:r w:rsidR="00ED6F91" w:rsidRPr="00FC413D">
              <w:rPr>
                <w:rStyle w:val="lev"/>
                <w:b w:val="0"/>
                <w:i/>
                <w:u w:val="single"/>
              </w:rPr>
              <w:t xml:space="preserve">: </w:t>
            </w:r>
          </w:p>
          <w:p w14:paraId="00A284AB" w14:textId="77777777" w:rsidR="00ED6F91" w:rsidRPr="0055741F" w:rsidRDefault="00782746" w:rsidP="00ED6F91">
            <w:pPr>
              <w:jc w:val="both"/>
              <w:rPr>
                <w:rFonts w:cs="Arial"/>
                <w:sz w:val="20"/>
                <w:szCs w:val="20"/>
              </w:rPr>
            </w:pPr>
            <w:hyperlink r:id="rId6" w:history="1">
              <w:r w:rsidR="00ED6F91" w:rsidRPr="0055741F">
                <w:rPr>
                  <w:rStyle w:val="Lienhypertexte"/>
                  <w:rFonts w:cs="Arial"/>
                  <w:sz w:val="20"/>
                  <w:szCs w:val="20"/>
                </w:rPr>
                <w:t>https://www.afecreation.fr/pid1628/l-entreprise-individuelle.html</w:t>
              </w:r>
            </w:hyperlink>
          </w:p>
          <w:p w14:paraId="75C851DC" w14:textId="77777777" w:rsidR="00ED6F91" w:rsidRPr="0055741F" w:rsidRDefault="00782746" w:rsidP="00ED6F91">
            <w:pPr>
              <w:rPr>
                <w:sz w:val="20"/>
                <w:szCs w:val="20"/>
              </w:rPr>
            </w:pPr>
            <w:hyperlink r:id="rId7" w:history="1">
              <w:r w:rsidR="00ED6F91" w:rsidRPr="0055741F">
                <w:rPr>
                  <w:rStyle w:val="Lienhypertexte"/>
                  <w:sz w:val="20"/>
                  <w:szCs w:val="20"/>
                </w:rPr>
                <w:t>http://www.entreprises-et-droit.fr/tableau-comparatif-des-societes-sarl-eurl-sas-sasu-sa-snc/</w:t>
              </w:r>
            </w:hyperlink>
          </w:p>
          <w:p w14:paraId="20F9588A" w14:textId="77777777" w:rsidR="00ED6F91" w:rsidRPr="0055741F" w:rsidRDefault="00782746" w:rsidP="00023125">
            <w:pPr>
              <w:jc w:val="both"/>
              <w:rPr>
                <w:rStyle w:val="lev"/>
                <w:b w:val="0"/>
                <w:sz w:val="20"/>
                <w:szCs w:val="20"/>
              </w:rPr>
            </w:pPr>
            <w:hyperlink r:id="rId8" w:history="1">
              <w:r w:rsidR="00ED6F91" w:rsidRPr="0055741F">
                <w:rPr>
                  <w:rStyle w:val="Lienhypertexte"/>
                  <w:sz w:val="20"/>
                  <w:szCs w:val="20"/>
                </w:rPr>
                <w:t>https://www.lecoindesentrepreneurs.fr/statut-juridique-pour-creer-son-entreprise/</w:t>
              </w:r>
            </w:hyperlink>
          </w:p>
          <w:p w14:paraId="18C66FA4" w14:textId="77777777" w:rsidR="00ED6F91" w:rsidRPr="0055741F" w:rsidRDefault="00782746" w:rsidP="00023125">
            <w:pPr>
              <w:jc w:val="both"/>
              <w:rPr>
                <w:rStyle w:val="lev"/>
                <w:b w:val="0"/>
                <w:sz w:val="20"/>
                <w:szCs w:val="20"/>
              </w:rPr>
            </w:pPr>
            <w:hyperlink r:id="rId9" w:history="1">
              <w:r w:rsidR="00ED6F91" w:rsidRPr="0055741F">
                <w:rPr>
                  <w:rStyle w:val="Lienhypertexte"/>
                  <w:sz w:val="20"/>
                  <w:szCs w:val="20"/>
                </w:rPr>
                <w:t>https://www.service-public.fr/particuliers/vosdroits/F835</w:t>
              </w:r>
            </w:hyperlink>
          </w:p>
          <w:p w14:paraId="0FB5A153" w14:textId="77777777" w:rsidR="0055741F" w:rsidRDefault="00782746" w:rsidP="00023125">
            <w:pPr>
              <w:jc w:val="both"/>
              <w:rPr>
                <w:rStyle w:val="lev"/>
                <w:b w:val="0"/>
              </w:rPr>
            </w:pPr>
            <w:hyperlink r:id="rId10" w:history="1">
              <w:r w:rsidR="00ED6F91" w:rsidRPr="0055741F">
                <w:rPr>
                  <w:rStyle w:val="Lienhypertexte"/>
                  <w:sz w:val="20"/>
                  <w:szCs w:val="20"/>
                </w:rPr>
                <w:t>https://www.legifrance.gouv.fr/affichCodeArticle.do;jsessionid=9FC83229E4203D17B2B852F99574F709.tpdila23v_2?idArticle=LEGIARTI000031012760&amp;cidTexte=LEGITEXT000005634379&amp;dateTexte=20170712&amp;categorieLien=id&amp;oldAction</w:t>
              </w:r>
            </w:hyperlink>
            <w:r w:rsidR="00ED6F91" w:rsidRPr="00ED6F91">
              <w:rPr>
                <w:rStyle w:val="lev"/>
                <w:b w:val="0"/>
              </w:rPr>
              <w:t>=</w:t>
            </w:r>
          </w:p>
          <w:p w14:paraId="45FAB037" w14:textId="77777777" w:rsidR="0055741F" w:rsidRDefault="0055741F" w:rsidP="00023125">
            <w:pPr>
              <w:jc w:val="both"/>
              <w:rPr>
                <w:rStyle w:val="lev"/>
                <w:b w:val="0"/>
              </w:rPr>
            </w:pPr>
            <w:r>
              <w:rPr>
                <w:rStyle w:val="lev"/>
                <w:b w:val="0"/>
              </w:rPr>
              <w:t>D</w:t>
            </w:r>
            <w:r w:rsidR="00ED6F91">
              <w:rPr>
                <w:rStyle w:val="lev"/>
                <w:b w:val="0"/>
              </w:rPr>
              <w:t>e nombreuses vidéos disponibles,</w:t>
            </w:r>
            <w:r>
              <w:rPr>
                <w:rStyle w:val="lev"/>
                <w:b w:val="0"/>
              </w:rPr>
              <w:t xml:space="preserve"> sur les structures juridiques, exemple : </w:t>
            </w:r>
          </w:p>
          <w:p w14:paraId="3D46F743" w14:textId="77777777" w:rsidR="002D5607" w:rsidRPr="002D5607" w:rsidRDefault="00782746" w:rsidP="00023125">
            <w:pPr>
              <w:jc w:val="both"/>
              <w:rPr>
                <w:bCs/>
              </w:rPr>
            </w:pPr>
            <w:hyperlink r:id="rId11" w:history="1">
              <w:r w:rsidR="00ED6F91" w:rsidRPr="00A756A0">
                <w:rPr>
                  <w:rStyle w:val="Lienhypertexte"/>
                </w:rPr>
                <w:t>http://www.lemonde.fr/entreprises/video/2016/02/23/quels-sont-les-statuts-juridiques-pour-une-entreprise_4870374_1656994.html</w:t>
              </w:r>
            </w:hyperlink>
          </w:p>
        </w:tc>
      </w:tr>
      <w:tr w:rsidR="005720D3" w:rsidRPr="002D5607" w14:paraId="15DD4299" w14:textId="77777777" w:rsidTr="00782746">
        <w:tc>
          <w:tcPr>
            <w:tcW w:w="1913" w:type="dxa"/>
          </w:tcPr>
          <w:p w14:paraId="204450EC" w14:textId="77777777" w:rsidR="005720D3" w:rsidRPr="002D5607" w:rsidRDefault="005720D3" w:rsidP="00023125">
            <w:r w:rsidRPr="002D5607">
              <w:t>Organisation de la classe</w:t>
            </w:r>
          </w:p>
        </w:tc>
        <w:tc>
          <w:tcPr>
            <w:tcW w:w="7459" w:type="dxa"/>
          </w:tcPr>
          <w:p w14:paraId="77E135E3" w14:textId="77777777" w:rsidR="005720D3" w:rsidRPr="002D5607" w:rsidRDefault="005720D3" w:rsidP="00023125">
            <w:r w:rsidRPr="002D5607">
              <w:t>En class</w:t>
            </w:r>
            <w:r w:rsidR="0055741F">
              <w:t>e entière – travail individuel ou par binôme.</w:t>
            </w:r>
          </w:p>
        </w:tc>
      </w:tr>
    </w:tbl>
    <w:p w14:paraId="6450A83E" w14:textId="77777777" w:rsidR="00950FA0" w:rsidRDefault="00950FA0" w:rsidP="00950FA0">
      <w:pPr>
        <w:pStyle w:val="Corpsdetexte"/>
        <w:rPr>
          <w:rFonts w:asciiTheme="minorHAnsi" w:hAnsiTheme="minorHAnsi"/>
          <w:b/>
          <w:bCs/>
          <w:color w:val="auto"/>
          <w:sz w:val="22"/>
          <w:szCs w:val="22"/>
        </w:rPr>
      </w:pPr>
    </w:p>
    <w:p w14:paraId="0553495D" w14:textId="77777777" w:rsidR="005720D3" w:rsidRPr="00950FA0" w:rsidRDefault="005720D3" w:rsidP="00950FA0">
      <w:pPr>
        <w:pStyle w:val="Corpsdetexte"/>
        <w:rPr>
          <w:rFonts w:asciiTheme="minorHAnsi" w:hAnsiTheme="minorHAnsi"/>
          <w:b/>
          <w:bCs/>
          <w:color w:val="auto"/>
          <w:sz w:val="22"/>
          <w:szCs w:val="22"/>
        </w:rPr>
      </w:pPr>
      <w:r w:rsidRPr="00AE165C">
        <w:rPr>
          <w:rFonts w:asciiTheme="minorHAnsi" w:hAnsiTheme="minorHAnsi"/>
          <w:b/>
          <w:bCs/>
          <w:color w:val="auto"/>
          <w:sz w:val="22"/>
          <w:szCs w:val="22"/>
        </w:rPr>
        <w:t xml:space="preserve">Déroulement de la séquence : 2 heures : </w:t>
      </w:r>
    </w:p>
    <w:p w14:paraId="67322B68" w14:textId="77777777" w:rsidR="002D5607" w:rsidRPr="00950FA0" w:rsidRDefault="002D5607" w:rsidP="00AE165C">
      <w:pPr>
        <w:pStyle w:val="Corpsdetexte"/>
        <w:jc w:val="both"/>
        <w:rPr>
          <w:rFonts w:asciiTheme="minorHAnsi" w:hAnsiTheme="minorHAnsi"/>
          <w:bCs/>
          <w:color w:val="auto"/>
          <w:sz w:val="22"/>
          <w:szCs w:val="22"/>
        </w:rPr>
      </w:pPr>
      <w:r w:rsidRPr="00950FA0">
        <w:rPr>
          <w:rFonts w:asciiTheme="minorHAnsi" w:hAnsiTheme="minorHAnsi"/>
          <w:bCs/>
          <w:color w:val="auto"/>
          <w:sz w:val="22"/>
          <w:szCs w:val="22"/>
        </w:rPr>
        <w:t>Plusieurs possibilités pour étudier ce dossier : utilisation de la situation et des annexes telles quelles sur support papier ou informatique ou alors faire rechercher les réponses aux étudiants sur le net ce qui entrainera une augmentation du temps : dans ce cas prévoir une heure supplémentaire.</w:t>
      </w:r>
    </w:p>
    <w:p w14:paraId="0AB81E95" w14:textId="77777777" w:rsidR="002D5607" w:rsidRPr="00AE165C" w:rsidRDefault="002D5607" w:rsidP="005720D3"/>
    <w:p w14:paraId="5479FFE3" w14:textId="77777777" w:rsidR="005720D3" w:rsidRDefault="005720D3" w:rsidP="005720D3"/>
    <w:sectPr w:rsidR="005720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Roman">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8C155D1"/>
    <w:multiLevelType w:val="hybridMultilevel"/>
    <w:tmpl w:val="992A7A50"/>
    <w:lvl w:ilvl="0" w:tplc="2932C7AC">
      <w:numFmt w:val="bullet"/>
      <w:lvlText w:val="-"/>
      <w:lvlJc w:val="left"/>
      <w:pPr>
        <w:ind w:left="720" w:hanging="360"/>
      </w:pPr>
      <w:rPr>
        <w:rFonts w:ascii="Myriad-Roman" w:eastAsia="Times New Roman" w:hAnsi="Myriad-Roman" w:cs="Myriad-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0D3"/>
    <w:rsid w:val="0023322D"/>
    <w:rsid w:val="002D5607"/>
    <w:rsid w:val="00304EFD"/>
    <w:rsid w:val="003C0294"/>
    <w:rsid w:val="004C0239"/>
    <w:rsid w:val="0055741F"/>
    <w:rsid w:val="005720D3"/>
    <w:rsid w:val="00687EC9"/>
    <w:rsid w:val="00782746"/>
    <w:rsid w:val="008B4219"/>
    <w:rsid w:val="009459F9"/>
    <w:rsid w:val="00950FA0"/>
    <w:rsid w:val="00986238"/>
    <w:rsid w:val="00AE165C"/>
    <w:rsid w:val="00B06AF0"/>
    <w:rsid w:val="00BD55EC"/>
    <w:rsid w:val="00ED6F91"/>
    <w:rsid w:val="00FB6C7D"/>
    <w:rsid w:val="00FC413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BD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5720D3"/>
    <w:pPr>
      <w:spacing w:after="0" w:line="240" w:lineRule="auto"/>
    </w:pPr>
    <w:rPr>
      <w:rFonts w:ascii="Times New Roman" w:eastAsia="Times New Roman" w:hAnsi="Times New Roman" w:cs="Times New Roman"/>
      <w:color w:val="FF0000"/>
      <w:sz w:val="24"/>
      <w:szCs w:val="24"/>
      <w:lang w:eastAsia="fr-FR"/>
    </w:rPr>
  </w:style>
  <w:style w:type="character" w:customStyle="1" w:styleId="CorpsdetexteCar">
    <w:name w:val="Corps de texte Car"/>
    <w:basedOn w:val="Policepardfaut"/>
    <w:link w:val="Corpsdetexte"/>
    <w:rsid w:val="005720D3"/>
    <w:rPr>
      <w:rFonts w:ascii="Times New Roman" w:eastAsia="Times New Roman" w:hAnsi="Times New Roman" w:cs="Times New Roman"/>
      <w:color w:val="FF0000"/>
      <w:sz w:val="24"/>
      <w:szCs w:val="24"/>
      <w:lang w:eastAsia="fr-FR"/>
    </w:rPr>
  </w:style>
  <w:style w:type="paragraph" w:customStyle="1" w:styleId="Contenudetableau">
    <w:name w:val="Contenu de tableau"/>
    <w:basedOn w:val="Normal"/>
    <w:rsid w:val="005720D3"/>
    <w:pPr>
      <w:widowControl w:val="0"/>
      <w:suppressLineNumbers/>
      <w:suppressAutoHyphens/>
      <w:spacing w:after="0" w:line="240" w:lineRule="auto"/>
    </w:pPr>
    <w:rPr>
      <w:rFonts w:ascii="Times New Roman" w:eastAsia="Lucida Sans Unicode" w:hAnsi="Times New Roman" w:cs="Tahoma"/>
      <w:color w:val="000000"/>
      <w:sz w:val="24"/>
      <w:szCs w:val="24"/>
      <w:lang w:bidi="en-US"/>
    </w:rPr>
  </w:style>
  <w:style w:type="character" w:styleId="lev">
    <w:name w:val="Strong"/>
    <w:uiPriority w:val="22"/>
    <w:qFormat/>
    <w:rsid w:val="005720D3"/>
    <w:rPr>
      <w:b/>
      <w:bCs/>
    </w:rPr>
  </w:style>
  <w:style w:type="paragraph" w:customStyle="1" w:styleId="entry-unrelated1">
    <w:name w:val="entry-unrelated1"/>
    <w:basedOn w:val="Normal"/>
    <w:rsid w:val="00ED6F91"/>
    <w:pPr>
      <w:spacing w:before="100" w:beforeAutospacing="1" w:after="100" w:afterAutospacing="1" w:line="240" w:lineRule="auto"/>
    </w:pPr>
    <w:rPr>
      <w:rFonts w:ascii="Times New Roman" w:eastAsia="Times New Roman" w:hAnsi="Times New Roman" w:cs="Times New Roman"/>
      <w:sz w:val="18"/>
      <w:szCs w:val="18"/>
      <w:lang w:eastAsia="fr-FR"/>
    </w:rPr>
  </w:style>
  <w:style w:type="character" w:styleId="Marquedannotation">
    <w:name w:val="annotation reference"/>
    <w:basedOn w:val="Policepardfaut"/>
    <w:uiPriority w:val="99"/>
    <w:semiHidden/>
    <w:unhideWhenUsed/>
    <w:rsid w:val="00ED6F91"/>
    <w:rPr>
      <w:sz w:val="16"/>
      <w:szCs w:val="16"/>
    </w:rPr>
  </w:style>
  <w:style w:type="paragraph" w:styleId="Commentaire">
    <w:name w:val="annotation text"/>
    <w:basedOn w:val="Normal"/>
    <w:link w:val="CommentaireCar"/>
    <w:uiPriority w:val="99"/>
    <w:semiHidden/>
    <w:unhideWhenUsed/>
    <w:rsid w:val="00ED6F91"/>
    <w:pPr>
      <w:spacing w:line="240" w:lineRule="auto"/>
    </w:pPr>
    <w:rPr>
      <w:sz w:val="20"/>
      <w:szCs w:val="20"/>
    </w:rPr>
  </w:style>
  <w:style w:type="character" w:customStyle="1" w:styleId="CommentaireCar">
    <w:name w:val="Commentaire Car"/>
    <w:basedOn w:val="Policepardfaut"/>
    <w:link w:val="Commentaire"/>
    <w:uiPriority w:val="99"/>
    <w:semiHidden/>
    <w:rsid w:val="00ED6F91"/>
    <w:rPr>
      <w:sz w:val="20"/>
      <w:szCs w:val="20"/>
    </w:rPr>
  </w:style>
  <w:style w:type="paragraph" w:styleId="Textedebulles">
    <w:name w:val="Balloon Text"/>
    <w:basedOn w:val="Normal"/>
    <w:link w:val="TextedebullesCar"/>
    <w:uiPriority w:val="99"/>
    <w:semiHidden/>
    <w:unhideWhenUsed/>
    <w:rsid w:val="00ED6F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6F91"/>
    <w:rPr>
      <w:rFonts w:ascii="Tahoma" w:hAnsi="Tahoma" w:cs="Tahoma"/>
      <w:sz w:val="16"/>
      <w:szCs w:val="16"/>
    </w:rPr>
  </w:style>
  <w:style w:type="character" w:styleId="Lienhypertexte">
    <w:name w:val="Hyperlink"/>
    <w:basedOn w:val="Policepardfaut"/>
    <w:uiPriority w:val="99"/>
    <w:unhideWhenUsed/>
    <w:rsid w:val="00ED6F91"/>
    <w:rPr>
      <w:color w:val="0000FF"/>
      <w:u w:val="single"/>
    </w:rPr>
  </w:style>
  <w:style w:type="character" w:styleId="Lienhypertextesuivi">
    <w:name w:val="FollowedHyperlink"/>
    <w:basedOn w:val="Policepardfaut"/>
    <w:uiPriority w:val="99"/>
    <w:semiHidden/>
    <w:unhideWhenUsed/>
    <w:rsid w:val="00ED6F9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5720D3"/>
    <w:pPr>
      <w:spacing w:after="0" w:line="240" w:lineRule="auto"/>
    </w:pPr>
    <w:rPr>
      <w:rFonts w:ascii="Times New Roman" w:eastAsia="Times New Roman" w:hAnsi="Times New Roman" w:cs="Times New Roman"/>
      <w:color w:val="FF0000"/>
      <w:sz w:val="24"/>
      <w:szCs w:val="24"/>
      <w:lang w:eastAsia="fr-FR"/>
    </w:rPr>
  </w:style>
  <w:style w:type="character" w:customStyle="1" w:styleId="CorpsdetexteCar">
    <w:name w:val="Corps de texte Car"/>
    <w:basedOn w:val="Policepardfaut"/>
    <w:link w:val="Corpsdetexte"/>
    <w:rsid w:val="005720D3"/>
    <w:rPr>
      <w:rFonts w:ascii="Times New Roman" w:eastAsia="Times New Roman" w:hAnsi="Times New Roman" w:cs="Times New Roman"/>
      <w:color w:val="FF0000"/>
      <w:sz w:val="24"/>
      <w:szCs w:val="24"/>
      <w:lang w:eastAsia="fr-FR"/>
    </w:rPr>
  </w:style>
  <w:style w:type="paragraph" w:customStyle="1" w:styleId="Contenudetableau">
    <w:name w:val="Contenu de tableau"/>
    <w:basedOn w:val="Normal"/>
    <w:rsid w:val="005720D3"/>
    <w:pPr>
      <w:widowControl w:val="0"/>
      <w:suppressLineNumbers/>
      <w:suppressAutoHyphens/>
      <w:spacing w:after="0" w:line="240" w:lineRule="auto"/>
    </w:pPr>
    <w:rPr>
      <w:rFonts w:ascii="Times New Roman" w:eastAsia="Lucida Sans Unicode" w:hAnsi="Times New Roman" w:cs="Tahoma"/>
      <w:color w:val="000000"/>
      <w:sz w:val="24"/>
      <w:szCs w:val="24"/>
      <w:lang w:bidi="en-US"/>
    </w:rPr>
  </w:style>
  <w:style w:type="character" w:styleId="lev">
    <w:name w:val="Strong"/>
    <w:uiPriority w:val="22"/>
    <w:qFormat/>
    <w:rsid w:val="005720D3"/>
    <w:rPr>
      <w:b/>
      <w:bCs/>
    </w:rPr>
  </w:style>
  <w:style w:type="paragraph" w:customStyle="1" w:styleId="entry-unrelated1">
    <w:name w:val="entry-unrelated1"/>
    <w:basedOn w:val="Normal"/>
    <w:rsid w:val="00ED6F91"/>
    <w:pPr>
      <w:spacing w:before="100" w:beforeAutospacing="1" w:after="100" w:afterAutospacing="1" w:line="240" w:lineRule="auto"/>
    </w:pPr>
    <w:rPr>
      <w:rFonts w:ascii="Times New Roman" w:eastAsia="Times New Roman" w:hAnsi="Times New Roman" w:cs="Times New Roman"/>
      <w:sz w:val="18"/>
      <w:szCs w:val="18"/>
      <w:lang w:eastAsia="fr-FR"/>
    </w:rPr>
  </w:style>
  <w:style w:type="character" w:styleId="Marquedannotation">
    <w:name w:val="annotation reference"/>
    <w:basedOn w:val="Policepardfaut"/>
    <w:uiPriority w:val="99"/>
    <w:semiHidden/>
    <w:unhideWhenUsed/>
    <w:rsid w:val="00ED6F91"/>
    <w:rPr>
      <w:sz w:val="16"/>
      <w:szCs w:val="16"/>
    </w:rPr>
  </w:style>
  <w:style w:type="paragraph" w:styleId="Commentaire">
    <w:name w:val="annotation text"/>
    <w:basedOn w:val="Normal"/>
    <w:link w:val="CommentaireCar"/>
    <w:uiPriority w:val="99"/>
    <w:semiHidden/>
    <w:unhideWhenUsed/>
    <w:rsid w:val="00ED6F91"/>
    <w:pPr>
      <w:spacing w:line="240" w:lineRule="auto"/>
    </w:pPr>
    <w:rPr>
      <w:sz w:val="20"/>
      <w:szCs w:val="20"/>
    </w:rPr>
  </w:style>
  <w:style w:type="character" w:customStyle="1" w:styleId="CommentaireCar">
    <w:name w:val="Commentaire Car"/>
    <w:basedOn w:val="Policepardfaut"/>
    <w:link w:val="Commentaire"/>
    <w:uiPriority w:val="99"/>
    <w:semiHidden/>
    <w:rsid w:val="00ED6F91"/>
    <w:rPr>
      <w:sz w:val="20"/>
      <w:szCs w:val="20"/>
    </w:rPr>
  </w:style>
  <w:style w:type="paragraph" w:styleId="Textedebulles">
    <w:name w:val="Balloon Text"/>
    <w:basedOn w:val="Normal"/>
    <w:link w:val="TextedebullesCar"/>
    <w:uiPriority w:val="99"/>
    <w:semiHidden/>
    <w:unhideWhenUsed/>
    <w:rsid w:val="00ED6F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6F91"/>
    <w:rPr>
      <w:rFonts w:ascii="Tahoma" w:hAnsi="Tahoma" w:cs="Tahoma"/>
      <w:sz w:val="16"/>
      <w:szCs w:val="16"/>
    </w:rPr>
  </w:style>
  <w:style w:type="character" w:styleId="Lienhypertexte">
    <w:name w:val="Hyperlink"/>
    <w:basedOn w:val="Policepardfaut"/>
    <w:uiPriority w:val="99"/>
    <w:unhideWhenUsed/>
    <w:rsid w:val="00ED6F91"/>
    <w:rPr>
      <w:color w:val="0000FF"/>
      <w:u w:val="single"/>
    </w:rPr>
  </w:style>
  <w:style w:type="character" w:styleId="Lienhypertextesuivi">
    <w:name w:val="FollowedHyperlink"/>
    <w:basedOn w:val="Policepardfaut"/>
    <w:uiPriority w:val="99"/>
    <w:semiHidden/>
    <w:unhideWhenUsed/>
    <w:rsid w:val="00ED6F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emonde.fr/entreprises/video/2016/02/23/quels-sont-les-statuts-juridiques-pour-une-entreprise_4870374_1656994.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afecreation.fr/pid1628/l-entreprise-individuelle.html" TargetMode="External"/><Relationship Id="rId7" Type="http://schemas.openxmlformats.org/officeDocument/2006/relationships/hyperlink" Target="http://www.entreprises-et-droit.fr/tableau-comparatif-des-societes-sarl-eurl-sas-sasu-sa-snc/" TargetMode="External"/><Relationship Id="rId8" Type="http://schemas.openxmlformats.org/officeDocument/2006/relationships/hyperlink" Target="https://www.lecoindesentrepreneurs.fr/statut-juridique-pour-creer-son-entreprise/" TargetMode="External"/><Relationship Id="rId9" Type="http://schemas.openxmlformats.org/officeDocument/2006/relationships/hyperlink" Target="https://www.service-public.fr/particuliers/vosdroits/F835" TargetMode="External"/><Relationship Id="rId10" Type="http://schemas.openxmlformats.org/officeDocument/2006/relationships/hyperlink" Target="https://www.legifrance.gouv.fr/affichCodeArticle.do;jsessionid=9FC83229E4203D17B2B852F99574F709.tpdila23v_2?idArticle=LEGIARTI000031012760&amp;cidTexte=LEGITEXT000005634379&amp;dateTexte=20170712&amp;categorieLien=id&amp;oldAc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674</Words>
  <Characters>3711</Characters>
  <Application>Microsoft Macintosh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Aziz JATTI</cp:lastModifiedBy>
  <cp:revision>6</cp:revision>
  <dcterms:created xsi:type="dcterms:W3CDTF">2017-12-16T09:45:00Z</dcterms:created>
  <dcterms:modified xsi:type="dcterms:W3CDTF">2018-01-07T11:39:00Z</dcterms:modified>
</cp:coreProperties>
</file>