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042" w:type="dxa"/>
        <w:tblBorders>
          <w:top w:val="thinThickSmallGap" w:sz="12" w:space="0" w:color="491347" w:themeColor="accent1" w:themeShade="80"/>
          <w:left w:val="thinThickSmallGap" w:sz="12" w:space="0" w:color="491347" w:themeColor="accent1" w:themeShade="80"/>
          <w:bottom w:val="thinThickSmallGap" w:sz="12" w:space="0" w:color="491347" w:themeColor="accent1" w:themeShade="80"/>
          <w:right w:val="thinThickSmallGap" w:sz="12" w:space="0" w:color="491347" w:themeColor="accent1" w:themeShade="80"/>
          <w:insideH w:val="thinThickSmallGap" w:sz="12" w:space="0" w:color="491347" w:themeColor="accent1" w:themeShade="80"/>
          <w:insideV w:val="thinThickSmallGap" w:sz="12" w:space="0" w:color="491347" w:themeColor="accent1" w:themeShade="80"/>
        </w:tblBorders>
        <w:tblLayout w:type="fixed"/>
        <w:tblLook w:val="04A0" w:firstRow="1" w:lastRow="0" w:firstColumn="1" w:lastColumn="0" w:noHBand="0" w:noVBand="1"/>
      </w:tblPr>
      <w:tblGrid>
        <w:gridCol w:w="1384"/>
        <w:gridCol w:w="3548"/>
        <w:gridCol w:w="1272"/>
        <w:gridCol w:w="2838"/>
      </w:tblGrid>
      <w:tr w:rsidR="00E17F68" w:rsidRPr="00994249" w14:paraId="28A5059E" w14:textId="77777777" w:rsidTr="000A147B">
        <w:tc>
          <w:tcPr>
            <w:tcW w:w="9042" w:type="dxa"/>
            <w:gridSpan w:val="4"/>
            <w:shd w:val="clear" w:color="auto" w:fill="E398E1" w:themeFill="accent1" w:themeFillTint="66"/>
            <w:vAlign w:val="center"/>
          </w:tcPr>
          <w:p w14:paraId="09A20BA2" w14:textId="77777777" w:rsidR="00E17F68" w:rsidRPr="00994249" w:rsidRDefault="00E17F68" w:rsidP="000A147B">
            <w:pPr>
              <w:spacing w:before="0"/>
              <w:jc w:val="center"/>
              <w:rPr>
                <w:rFonts w:cstheme="minorHAnsi"/>
                <w:b/>
                <w:sz w:val="24"/>
                <w:szCs w:val="24"/>
              </w:rPr>
            </w:pPr>
            <w:bookmarkStart w:id="0" w:name="_Toc443558613"/>
            <w:bookmarkStart w:id="1" w:name="_Toc443559568"/>
            <w:r w:rsidRPr="00994249">
              <w:rPr>
                <w:rFonts w:cstheme="minorHAnsi"/>
                <w:b/>
                <w:sz w:val="24"/>
                <w:szCs w:val="24"/>
              </w:rPr>
              <w:t>LYCEE […]</w:t>
            </w:r>
          </w:p>
        </w:tc>
      </w:tr>
      <w:tr w:rsidR="00E17F68" w:rsidRPr="00994249" w14:paraId="51CB546D" w14:textId="77777777" w:rsidTr="000A147B">
        <w:tc>
          <w:tcPr>
            <w:tcW w:w="1384" w:type="dxa"/>
            <w:shd w:val="clear" w:color="auto" w:fill="E398E1" w:themeFill="accent1" w:themeFillTint="66"/>
            <w:vAlign w:val="center"/>
          </w:tcPr>
          <w:p w14:paraId="5DD547FA" w14:textId="77777777" w:rsidR="00E17F68" w:rsidRPr="00994249" w:rsidRDefault="00E17F68" w:rsidP="000A147B">
            <w:pPr>
              <w:spacing w:before="0"/>
              <w:rPr>
                <w:rFonts w:cstheme="minorHAnsi"/>
                <w:b/>
                <w:sz w:val="24"/>
                <w:szCs w:val="24"/>
              </w:rPr>
            </w:pPr>
            <w:r w:rsidRPr="00994249">
              <w:rPr>
                <w:rFonts w:cstheme="minorHAnsi"/>
                <w:b/>
                <w:sz w:val="24"/>
                <w:szCs w:val="24"/>
              </w:rPr>
              <w:t>Niveau</w:t>
            </w:r>
          </w:p>
        </w:tc>
        <w:tc>
          <w:tcPr>
            <w:tcW w:w="3548" w:type="dxa"/>
            <w:shd w:val="clear" w:color="auto" w:fill="E398E1" w:themeFill="accent1" w:themeFillTint="66"/>
            <w:vAlign w:val="center"/>
          </w:tcPr>
          <w:p w14:paraId="5A3729E5" w14:textId="77777777" w:rsidR="00E17F68" w:rsidRPr="00994249" w:rsidRDefault="00E17F68" w:rsidP="000A147B">
            <w:pPr>
              <w:spacing w:before="0"/>
              <w:rPr>
                <w:rFonts w:cstheme="minorHAnsi"/>
                <w:b/>
                <w:sz w:val="24"/>
                <w:szCs w:val="24"/>
              </w:rPr>
            </w:pPr>
            <w:r w:rsidRPr="00994249">
              <w:rPr>
                <w:rFonts w:cstheme="minorHAnsi"/>
                <w:b/>
                <w:sz w:val="24"/>
                <w:szCs w:val="24"/>
              </w:rPr>
              <w:t>Terminale STMG</w:t>
            </w:r>
          </w:p>
        </w:tc>
        <w:tc>
          <w:tcPr>
            <w:tcW w:w="1272" w:type="dxa"/>
            <w:shd w:val="clear" w:color="auto" w:fill="E398E1" w:themeFill="accent1" w:themeFillTint="66"/>
            <w:vAlign w:val="center"/>
          </w:tcPr>
          <w:p w14:paraId="114F1B7F" w14:textId="77777777" w:rsidR="00E17F68" w:rsidRPr="00994249" w:rsidRDefault="00E17F68" w:rsidP="000A147B">
            <w:pPr>
              <w:spacing w:before="0"/>
              <w:rPr>
                <w:rFonts w:cstheme="minorHAnsi"/>
                <w:b/>
                <w:sz w:val="24"/>
                <w:szCs w:val="24"/>
              </w:rPr>
            </w:pPr>
            <w:r w:rsidRPr="00994249">
              <w:rPr>
                <w:rFonts w:cstheme="minorHAnsi"/>
                <w:b/>
                <w:sz w:val="24"/>
                <w:szCs w:val="24"/>
              </w:rPr>
              <w:t>Discipline</w:t>
            </w:r>
          </w:p>
        </w:tc>
        <w:tc>
          <w:tcPr>
            <w:tcW w:w="2838" w:type="dxa"/>
            <w:shd w:val="clear" w:color="auto" w:fill="E398E1" w:themeFill="accent1" w:themeFillTint="66"/>
            <w:vAlign w:val="center"/>
          </w:tcPr>
          <w:p w14:paraId="22DEA0CB" w14:textId="77777777" w:rsidR="00E17F68" w:rsidRPr="00994249" w:rsidRDefault="00E17F68" w:rsidP="000A147B">
            <w:pPr>
              <w:spacing w:before="0"/>
              <w:rPr>
                <w:rFonts w:cstheme="minorHAnsi"/>
                <w:b/>
                <w:sz w:val="24"/>
                <w:szCs w:val="24"/>
              </w:rPr>
            </w:pPr>
            <w:r w:rsidRPr="00994249">
              <w:rPr>
                <w:rFonts w:cstheme="minorHAnsi"/>
                <w:b/>
                <w:sz w:val="24"/>
                <w:szCs w:val="24"/>
              </w:rPr>
              <w:t>DROIT</w:t>
            </w:r>
          </w:p>
        </w:tc>
      </w:tr>
      <w:tr w:rsidR="00E17F68" w:rsidRPr="00994249" w14:paraId="25E1A919" w14:textId="77777777" w:rsidTr="000A147B">
        <w:tc>
          <w:tcPr>
            <w:tcW w:w="1384" w:type="dxa"/>
            <w:vAlign w:val="center"/>
          </w:tcPr>
          <w:p w14:paraId="0072BAC9" w14:textId="77777777" w:rsidR="00E17F68" w:rsidRPr="00994249" w:rsidRDefault="00E17F68" w:rsidP="000A147B">
            <w:pPr>
              <w:spacing w:before="0"/>
              <w:rPr>
                <w:rFonts w:cstheme="minorHAnsi"/>
                <w:sz w:val="24"/>
                <w:szCs w:val="24"/>
              </w:rPr>
            </w:pPr>
            <w:r w:rsidRPr="00994249">
              <w:rPr>
                <w:rFonts w:cstheme="minorHAnsi"/>
                <w:sz w:val="24"/>
                <w:szCs w:val="24"/>
              </w:rPr>
              <w:t>Séquence</w:t>
            </w:r>
          </w:p>
        </w:tc>
        <w:tc>
          <w:tcPr>
            <w:tcW w:w="7658" w:type="dxa"/>
            <w:gridSpan w:val="3"/>
            <w:vAlign w:val="center"/>
          </w:tcPr>
          <w:p w14:paraId="4C7454AF" w14:textId="77777777" w:rsidR="00E17F68" w:rsidRPr="00994249" w:rsidRDefault="00E17F68" w:rsidP="000A147B">
            <w:pPr>
              <w:spacing w:before="0"/>
              <w:jc w:val="center"/>
              <w:rPr>
                <w:rFonts w:cstheme="minorHAnsi"/>
                <w:sz w:val="40"/>
                <w:szCs w:val="40"/>
              </w:rPr>
            </w:pPr>
            <w:r w:rsidRPr="00994249">
              <w:rPr>
                <w:rFonts w:cstheme="minorHAnsi"/>
                <w:sz w:val="40"/>
                <w:szCs w:val="40"/>
              </w:rPr>
              <w:t>LES REGIMES SPECIAUX DE RESPONSABILITE</w:t>
            </w:r>
          </w:p>
        </w:tc>
      </w:tr>
    </w:tbl>
    <w:p w14:paraId="5D20FC1F" w14:textId="77777777" w:rsidR="00E17F68" w:rsidRPr="00994249" w:rsidRDefault="00E17F68" w:rsidP="00E17F68">
      <w:pPr>
        <w:rPr>
          <w:rFonts w:cstheme="minorHAnsi"/>
        </w:rPr>
      </w:pPr>
    </w:p>
    <w:tbl>
      <w:tblPr>
        <w:tblStyle w:val="Grilledutableau"/>
        <w:tblW w:w="9042" w:type="dxa"/>
        <w:tblBorders>
          <w:top w:val="thinThickSmallGap" w:sz="12" w:space="0" w:color="491347" w:themeColor="accent1" w:themeShade="80"/>
          <w:left w:val="thinThickSmallGap" w:sz="12" w:space="0" w:color="491347" w:themeColor="accent1" w:themeShade="80"/>
          <w:bottom w:val="thinThickSmallGap" w:sz="12" w:space="0" w:color="491347" w:themeColor="accent1" w:themeShade="80"/>
          <w:right w:val="thinThickSmallGap" w:sz="12" w:space="0" w:color="491347" w:themeColor="accent1" w:themeShade="80"/>
          <w:insideH w:val="thinThickSmallGap" w:sz="12" w:space="0" w:color="491347" w:themeColor="accent1" w:themeShade="80"/>
          <w:insideV w:val="thinThickSmallGap" w:sz="12" w:space="0" w:color="491347" w:themeColor="accent1" w:themeShade="80"/>
        </w:tblBorders>
        <w:tblLayout w:type="fixed"/>
        <w:tblLook w:val="04A0" w:firstRow="1" w:lastRow="0" w:firstColumn="1" w:lastColumn="0" w:noHBand="0" w:noVBand="1"/>
      </w:tblPr>
      <w:tblGrid>
        <w:gridCol w:w="4361"/>
        <w:gridCol w:w="4681"/>
      </w:tblGrid>
      <w:tr w:rsidR="00E17F68" w:rsidRPr="00994249" w14:paraId="788F0C57" w14:textId="77777777" w:rsidTr="000A147B">
        <w:trPr>
          <w:trHeight w:val="368"/>
        </w:trPr>
        <w:tc>
          <w:tcPr>
            <w:tcW w:w="4361" w:type="dxa"/>
            <w:shd w:val="clear" w:color="auto" w:fill="E398E1" w:themeFill="accent1" w:themeFillTint="66"/>
            <w:vAlign w:val="center"/>
          </w:tcPr>
          <w:p w14:paraId="55751B82" w14:textId="77777777" w:rsidR="00E17F68" w:rsidRPr="00994249" w:rsidRDefault="00E17F68" w:rsidP="000A147B">
            <w:pPr>
              <w:spacing w:before="0"/>
              <w:jc w:val="center"/>
              <w:rPr>
                <w:rFonts w:cstheme="minorHAnsi"/>
                <w:b/>
                <w:sz w:val="24"/>
                <w:szCs w:val="24"/>
              </w:rPr>
            </w:pPr>
            <w:r w:rsidRPr="00994249">
              <w:rPr>
                <w:rFonts w:cstheme="minorHAnsi"/>
                <w:b/>
                <w:sz w:val="24"/>
                <w:szCs w:val="24"/>
              </w:rPr>
              <w:t>Objectif(s) pédagogique(s)</w:t>
            </w:r>
          </w:p>
        </w:tc>
        <w:tc>
          <w:tcPr>
            <w:tcW w:w="4681" w:type="dxa"/>
            <w:shd w:val="clear" w:color="auto" w:fill="E398E1" w:themeFill="accent1" w:themeFillTint="66"/>
            <w:vAlign w:val="center"/>
          </w:tcPr>
          <w:p w14:paraId="08AD39CC" w14:textId="77777777" w:rsidR="00E17F68" w:rsidRPr="00994249" w:rsidRDefault="00E17F68" w:rsidP="000A147B">
            <w:pPr>
              <w:spacing w:before="0"/>
              <w:jc w:val="center"/>
              <w:rPr>
                <w:rFonts w:cstheme="minorHAnsi"/>
                <w:b/>
                <w:sz w:val="24"/>
                <w:szCs w:val="24"/>
              </w:rPr>
            </w:pPr>
            <w:r w:rsidRPr="00994249">
              <w:rPr>
                <w:rFonts w:cstheme="minorHAnsi"/>
                <w:b/>
                <w:sz w:val="24"/>
                <w:szCs w:val="24"/>
              </w:rPr>
              <w:t>Objectifs disciplinaires</w:t>
            </w:r>
          </w:p>
        </w:tc>
      </w:tr>
      <w:tr w:rsidR="00E17F68" w:rsidRPr="00994249" w14:paraId="73E85F77" w14:textId="77777777" w:rsidTr="000A147B">
        <w:trPr>
          <w:trHeight w:val="1701"/>
        </w:trPr>
        <w:tc>
          <w:tcPr>
            <w:tcW w:w="4361" w:type="dxa"/>
            <w:vAlign w:val="center"/>
          </w:tcPr>
          <w:p w14:paraId="22D95F84" w14:textId="77777777" w:rsidR="00E17F68" w:rsidRPr="00994249" w:rsidRDefault="00E17F68" w:rsidP="000A147B">
            <w:pPr>
              <w:spacing w:before="0"/>
              <w:jc w:val="both"/>
              <w:rPr>
                <w:rFonts w:cstheme="minorHAnsi"/>
                <w:iCs/>
                <w:sz w:val="24"/>
                <w:szCs w:val="24"/>
              </w:rPr>
            </w:pPr>
            <w:r w:rsidRPr="00994249">
              <w:rPr>
                <w:rFonts w:cstheme="minorHAnsi"/>
                <w:iCs/>
                <w:sz w:val="24"/>
                <w:szCs w:val="24"/>
              </w:rPr>
              <w:t>- étudier des documents juridiques</w:t>
            </w:r>
          </w:p>
          <w:p w14:paraId="083212D0" w14:textId="77777777" w:rsidR="00E17F68" w:rsidRPr="00994249" w:rsidRDefault="00E17F68" w:rsidP="000A147B">
            <w:pPr>
              <w:spacing w:before="0"/>
              <w:jc w:val="both"/>
              <w:rPr>
                <w:rFonts w:cstheme="minorHAnsi"/>
                <w:iCs/>
                <w:sz w:val="24"/>
                <w:szCs w:val="24"/>
              </w:rPr>
            </w:pPr>
            <w:r w:rsidRPr="00994249">
              <w:rPr>
                <w:rFonts w:cstheme="minorHAnsi"/>
                <w:iCs/>
                <w:sz w:val="24"/>
                <w:szCs w:val="24"/>
              </w:rPr>
              <w:t>- utiliser des qualifications juridiques</w:t>
            </w:r>
          </w:p>
          <w:p w14:paraId="04087076" w14:textId="77777777" w:rsidR="00E17F68" w:rsidRPr="00994249" w:rsidRDefault="00E17F68" w:rsidP="000A147B">
            <w:pPr>
              <w:spacing w:before="0"/>
              <w:jc w:val="both"/>
              <w:rPr>
                <w:rFonts w:cstheme="minorHAnsi"/>
                <w:iCs/>
                <w:sz w:val="24"/>
                <w:szCs w:val="24"/>
              </w:rPr>
            </w:pPr>
            <w:r w:rsidRPr="00994249">
              <w:rPr>
                <w:rFonts w:cstheme="minorHAnsi"/>
                <w:iCs/>
                <w:sz w:val="24"/>
                <w:szCs w:val="24"/>
              </w:rPr>
              <w:t>- développer une argumentation</w:t>
            </w:r>
          </w:p>
          <w:p w14:paraId="52CF0980" w14:textId="77777777" w:rsidR="00E17F68" w:rsidRPr="00994249" w:rsidRDefault="00E17F68" w:rsidP="000A147B">
            <w:pPr>
              <w:spacing w:before="0"/>
              <w:jc w:val="both"/>
              <w:rPr>
                <w:rFonts w:cstheme="minorHAnsi"/>
                <w:iCs/>
                <w:sz w:val="24"/>
                <w:szCs w:val="24"/>
              </w:rPr>
            </w:pPr>
            <w:r w:rsidRPr="00994249">
              <w:rPr>
                <w:rFonts w:cstheme="minorHAnsi"/>
                <w:iCs/>
                <w:sz w:val="24"/>
                <w:szCs w:val="24"/>
              </w:rPr>
              <w:t>- prendre des notes</w:t>
            </w:r>
          </w:p>
          <w:p w14:paraId="6BAC5AE6" w14:textId="77777777" w:rsidR="00E17F68" w:rsidRPr="00994249" w:rsidRDefault="00E17F68" w:rsidP="000A147B">
            <w:pPr>
              <w:spacing w:before="0"/>
              <w:jc w:val="both"/>
              <w:rPr>
                <w:rFonts w:cstheme="minorHAnsi"/>
                <w:iCs/>
                <w:sz w:val="24"/>
                <w:szCs w:val="24"/>
              </w:rPr>
            </w:pPr>
            <w:r w:rsidRPr="00994249">
              <w:rPr>
                <w:rFonts w:cstheme="minorHAnsi"/>
                <w:iCs/>
                <w:sz w:val="24"/>
                <w:szCs w:val="24"/>
              </w:rPr>
              <w:t>- synthétiser les notions</w:t>
            </w:r>
          </w:p>
        </w:tc>
        <w:tc>
          <w:tcPr>
            <w:tcW w:w="4681" w:type="dxa"/>
            <w:vAlign w:val="center"/>
          </w:tcPr>
          <w:p w14:paraId="0DFFAA70" w14:textId="77777777" w:rsidR="00E17F68" w:rsidRPr="00994249" w:rsidRDefault="00F93C66" w:rsidP="000A147B">
            <w:pPr>
              <w:spacing w:before="0"/>
              <w:jc w:val="both"/>
              <w:rPr>
                <w:rFonts w:cstheme="minorHAnsi"/>
                <w:sz w:val="24"/>
                <w:szCs w:val="24"/>
              </w:rPr>
            </w:pPr>
            <w:r w:rsidRPr="00994249">
              <w:rPr>
                <w:rFonts w:cstheme="minorHAnsi"/>
                <w:sz w:val="24"/>
                <w:szCs w:val="24"/>
              </w:rPr>
              <w:t xml:space="preserve">- </w:t>
            </w:r>
            <w:r w:rsidR="00037BC9" w:rsidRPr="00994249">
              <w:rPr>
                <w:rFonts w:cstheme="minorHAnsi"/>
                <w:sz w:val="24"/>
                <w:szCs w:val="24"/>
              </w:rPr>
              <w:t xml:space="preserve">Déterminer les éléments </w:t>
            </w:r>
            <w:r w:rsidR="00E44861" w:rsidRPr="00994249">
              <w:rPr>
                <w:rFonts w:cstheme="minorHAnsi"/>
                <w:sz w:val="24"/>
                <w:szCs w:val="24"/>
              </w:rPr>
              <w:t>constitutifs des régimes spéciaux de responsabilité</w:t>
            </w:r>
          </w:p>
          <w:p w14:paraId="4E281CDE" w14:textId="22253CBA" w:rsidR="00E44861" w:rsidRPr="00994249" w:rsidRDefault="004E36E1" w:rsidP="000A147B">
            <w:pPr>
              <w:spacing w:before="0"/>
              <w:jc w:val="both"/>
              <w:rPr>
                <w:rFonts w:cstheme="minorHAnsi"/>
                <w:sz w:val="24"/>
                <w:szCs w:val="24"/>
              </w:rPr>
            </w:pPr>
            <w:r w:rsidRPr="00994249">
              <w:rPr>
                <w:rFonts w:cstheme="minorHAnsi"/>
                <w:sz w:val="24"/>
                <w:szCs w:val="24"/>
              </w:rPr>
              <w:t>- Connaître les moyens d’exonération applicables aux régimes spéciaux de responsabilité</w:t>
            </w:r>
          </w:p>
        </w:tc>
      </w:tr>
    </w:tbl>
    <w:p w14:paraId="34A34ADF" w14:textId="77777777" w:rsidR="00E17F68" w:rsidRPr="00994249" w:rsidRDefault="00E17F68" w:rsidP="00E17F68">
      <w:pPr>
        <w:rPr>
          <w:rFonts w:cstheme="minorHAnsi"/>
        </w:rPr>
      </w:pPr>
    </w:p>
    <w:tbl>
      <w:tblPr>
        <w:tblStyle w:val="Grilledutableau"/>
        <w:tblW w:w="9042" w:type="dxa"/>
        <w:tblLayout w:type="fixed"/>
        <w:tblLook w:val="04A0" w:firstRow="1" w:lastRow="0" w:firstColumn="1" w:lastColumn="0" w:noHBand="0" w:noVBand="1"/>
      </w:tblPr>
      <w:tblGrid>
        <w:gridCol w:w="1995"/>
        <w:gridCol w:w="7047"/>
      </w:tblGrid>
      <w:tr w:rsidR="00E17F68" w:rsidRPr="00994249" w14:paraId="1989CD00" w14:textId="77777777" w:rsidTr="000A147B">
        <w:tc>
          <w:tcPr>
            <w:tcW w:w="1995" w:type="dxa"/>
            <w:tcBorders>
              <w:top w:val="thinThickSmallGap" w:sz="12" w:space="0" w:color="491347" w:themeColor="accent1" w:themeShade="80"/>
              <w:left w:val="thinThickSmallGap" w:sz="12" w:space="0" w:color="491347" w:themeColor="accent1" w:themeShade="80"/>
              <w:bottom w:val="thinThickSmallGap" w:sz="12" w:space="0" w:color="491347" w:themeColor="accent1" w:themeShade="80"/>
              <w:right w:val="single" w:sz="4" w:space="0" w:color="491347" w:themeColor="accent1" w:themeShade="80"/>
            </w:tcBorders>
            <w:shd w:val="clear" w:color="auto" w:fill="E398E1" w:themeFill="accent1" w:themeFillTint="66"/>
            <w:vAlign w:val="center"/>
          </w:tcPr>
          <w:p w14:paraId="777C238D" w14:textId="77777777" w:rsidR="00E17F68" w:rsidRPr="00994249" w:rsidRDefault="00E17F68" w:rsidP="000A147B">
            <w:pPr>
              <w:spacing w:before="0"/>
              <w:rPr>
                <w:rFonts w:cstheme="minorHAnsi"/>
                <w:b/>
                <w:sz w:val="24"/>
                <w:szCs w:val="24"/>
              </w:rPr>
            </w:pPr>
            <w:r w:rsidRPr="00994249">
              <w:rPr>
                <w:rFonts w:cstheme="minorHAnsi"/>
                <w:b/>
                <w:sz w:val="24"/>
                <w:szCs w:val="24"/>
              </w:rPr>
              <w:t>Notions clefs</w:t>
            </w:r>
          </w:p>
        </w:tc>
        <w:tc>
          <w:tcPr>
            <w:tcW w:w="7047" w:type="dxa"/>
            <w:tcBorders>
              <w:top w:val="thinThickSmallGap" w:sz="12" w:space="0" w:color="491347" w:themeColor="accent1" w:themeShade="80"/>
              <w:left w:val="single" w:sz="4" w:space="0" w:color="491347" w:themeColor="accent1" w:themeShade="80"/>
              <w:bottom w:val="thinThickSmallGap" w:sz="12" w:space="0" w:color="491347" w:themeColor="accent1" w:themeShade="80"/>
              <w:right w:val="thinThickSmallGap" w:sz="12" w:space="0" w:color="491347" w:themeColor="accent1" w:themeShade="80"/>
            </w:tcBorders>
            <w:vAlign w:val="center"/>
          </w:tcPr>
          <w:p w14:paraId="706CD08E" w14:textId="77777777" w:rsidR="00E17F68" w:rsidRPr="00994249" w:rsidRDefault="00E17F68" w:rsidP="000A147B">
            <w:pPr>
              <w:spacing w:before="0"/>
              <w:jc w:val="both"/>
              <w:rPr>
                <w:rFonts w:cstheme="minorHAnsi"/>
                <w:sz w:val="24"/>
                <w:szCs w:val="24"/>
              </w:rPr>
            </w:pPr>
            <w:r w:rsidRPr="00994249">
              <w:rPr>
                <w:rFonts w:cstheme="minorHAnsi"/>
                <w:sz w:val="24"/>
                <w:szCs w:val="24"/>
              </w:rPr>
              <w:t>La fait générateur - Le dommage - Le lien de causalité - Le préjudice écologique - L’accident du travail - L’accident de la circulation - Les produits défectueux.</w:t>
            </w:r>
          </w:p>
        </w:tc>
      </w:tr>
      <w:tr w:rsidR="00E17F68" w:rsidRPr="00994249" w14:paraId="06C2EBAF" w14:textId="77777777" w:rsidTr="000A147B">
        <w:trPr>
          <w:trHeight w:val="567"/>
        </w:trPr>
        <w:tc>
          <w:tcPr>
            <w:tcW w:w="1995" w:type="dxa"/>
            <w:tcBorders>
              <w:top w:val="thinThickSmallGap" w:sz="12" w:space="0" w:color="491347" w:themeColor="accent1" w:themeShade="80"/>
              <w:left w:val="thinThickSmallGap" w:sz="12" w:space="0" w:color="491347" w:themeColor="accent1" w:themeShade="80"/>
              <w:bottom w:val="thinThickSmallGap" w:sz="12" w:space="0" w:color="491347" w:themeColor="accent1" w:themeShade="80"/>
              <w:right w:val="single" w:sz="4" w:space="0" w:color="491347" w:themeColor="accent1" w:themeShade="80"/>
            </w:tcBorders>
            <w:shd w:val="clear" w:color="auto" w:fill="E398E1" w:themeFill="accent1" w:themeFillTint="66"/>
            <w:vAlign w:val="center"/>
          </w:tcPr>
          <w:p w14:paraId="568A44C0" w14:textId="77777777" w:rsidR="00E17F68" w:rsidRPr="00994249" w:rsidRDefault="00E17F68" w:rsidP="000A147B">
            <w:pPr>
              <w:spacing w:before="0"/>
              <w:rPr>
                <w:rFonts w:cstheme="minorHAnsi"/>
                <w:b/>
                <w:sz w:val="24"/>
                <w:szCs w:val="24"/>
              </w:rPr>
            </w:pPr>
            <w:r w:rsidRPr="00994249">
              <w:rPr>
                <w:rFonts w:cstheme="minorHAnsi"/>
                <w:b/>
                <w:sz w:val="24"/>
                <w:szCs w:val="24"/>
              </w:rPr>
              <w:t>Méthode(s) mobilisée(s)</w:t>
            </w:r>
          </w:p>
        </w:tc>
        <w:tc>
          <w:tcPr>
            <w:tcW w:w="7047" w:type="dxa"/>
            <w:tcBorders>
              <w:top w:val="thinThickSmallGap" w:sz="12" w:space="0" w:color="491347" w:themeColor="accent1" w:themeShade="80"/>
              <w:left w:val="single" w:sz="4" w:space="0" w:color="491347" w:themeColor="accent1" w:themeShade="80"/>
              <w:bottom w:val="thinThickSmallGap" w:sz="12" w:space="0" w:color="491347" w:themeColor="accent1" w:themeShade="80"/>
              <w:right w:val="thinThickSmallGap" w:sz="12" w:space="0" w:color="491347" w:themeColor="accent1" w:themeShade="80"/>
            </w:tcBorders>
            <w:vAlign w:val="center"/>
          </w:tcPr>
          <w:p w14:paraId="117C6C18" w14:textId="77777777" w:rsidR="00E17F68" w:rsidRPr="00994249" w:rsidRDefault="00E17F68" w:rsidP="000A147B">
            <w:pPr>
              <w:spacing w:before="0"/>
              <w:rPr>
                <w:rFonts w:cstheme="minorHAnsi"/>
                <w:iCs/>
                <w:sz w:val="24"/>
                <w:szCs w:val="24"/>
              </w:rPr>
            </w:pPr>
            <w:r w:rsidRPr="00994249">
              <w:rPr>
                <w:rFonts w:cstheme="minorHAnsi"/>
                <w:iCs/>
                <w:sz w:val="24"/>
                <w:szCs w:val="24"/>
              </w:rPr>
              <w:t>Utilisation de qualifications juridiques</w:t>
            </w:r>
          </w:p>
          <w:p w14:paraId="6D4B8F3C" w14:textId="77777777" w:rsidR="00E17F68" w:rsidRPr="00994249" w:rsidRDefault="00E17F68" w:rsidP="000A147B">
            <w:pPr>
              <w:spacing w:before="0"/>
              <w:rPr>
                <w:rFonts w:cstheme="minorHAnsi"/>
                <w:iCs/>
                <w:sz w:val="24"/>
                <w:szCs w:val="24"/>
              </w:rPr>
            </w:pPr>
            <w:r w:rsidRPr="00994249">
              <w:rPr>
                <w:rFonts w:cstheme="minorHAnsi"/>
                <w:iCs/>
                <w:sz w:val="24"/>
                <w:szCs w:val="24"/>
              </w:rPr>
              <w:t>Argumentation</w:t>
            </w:r>
          </w:p>
        </w:tc>
      </w:tr>
    </w:tbl>
    <w:p w14:paraId="1C250FD8" w14:textId="77777777" w:rsidR="00FA2A71" w:rsidRPr="00994249" w:rsidRDefault="00FA2A71">
      <w:pPr>
        <w:rPr>
          <w:rFonts w:cstheme="minorHAnsi"/>
          <w:color w:val="FFFFFF" w:themeColor="background1"/>
          <w:spacing w:val="15"/>
          <w:sz w:val="24"/>
          <w:szCs w:val="24"/>
        </w:rPr>
        <w:sectPr w:rsidR="00FA2A71" w:rsidRPr="00994249" w:rsidSect="00C56589">
          <w:footerReference w:type="default" r:id="rId8"/>
          <w:type w:val="continuous"/>
          <w:pgSz w:w="11906" w:h="16838"/>
          <w:pgMar w:top="1417" w:right="1417" w:bottom="1417" w:left="1417" w:header="709" w:footer="709" w:gutter="0"/>
          <w:cols w:space="708"/>
          <w:docGrid w:linePitch="360"/>
        </w:sectPr>
      </w:pPr>
      <w:bookmarkStart w:id="2" w:name="_Toc146611527"/>
      <w:bookmarkEnd w:id="0"/>
      <w:bookmarkEnd w:id="1"/>
    </w:p>
    <w:p w14:paraId="4A4967A3" w14:textId="587049EA" w:rsidR="00E17F68" w:rsidRPr="00994249" w:rsidRDefault="00E17F68" w:rsidP="00E17F68">
      <w:pPr>
        <w:pStyle w:val="Titre1"/>
        <w:rPr>
          <w:rFonts w:cstheme="minorHAnsi"/>
          <w:sz w:val="24"/>
          <w:szCs w:val="24"/>
        </w:rPr>
      </w:pPr>
      <w:r w:rsidRPr="00994249">
        <w:rPr>
          <w:rFonts w:cstheme="minorHAnsi"/>
          <w:caps w:val="0"/>
          <w:sz w:val="24"/>
          <w:szCs w:val="24"/>
        </w:rPr>
        <w:lastRenderedPageBreak/>
        <w:t xml:space="preserve">ACTIVITE INTRODUCTIVE – </w:t>
      </w:r>
      <w:bookmarkEnd w:id="2"/>
      <w:r w:rsidRPr="00994249">
        <w:rPr>
          <w:rFonts w:cstheme="minorHAnsi"/>
          <w:caps w:val="0"/>
          <w:sz w:val="24"/>
          <w:szCs w:val="24"/>
        </w:rPr>
        <w:t>RAPPEL</w:t>
      </w:r>
    </w:p>
    <w:p w14:paraId="5DDC143D" w14:textId="77777777" w:rsidR="00E17F68" w:rsidRPr="00994249" w:rsidRDefault="00E17F68" w:rsidP="007A4547">
      <w:pPr>
        <w:jc w:val="both"/>
        <w:rPr>
          <w:rFonts w:cstheme="minorHAnsi"/>
          <w:b/>
          <w:bCs/>
          <w:sz w:val="24"/>
          <w:szCs w:val="24"/>
        </w:rPr>
      </w:pPr>
      <w:r w:rsidRPr="00994249">
        <w:rPr>
          <w:rFonts w:cstheme="minorHAnsi"/>
          <w:b/>
          <w:bCs/>
          <w:sz w:val="24"/>
          <w:szCs w:val="24"/>
        </w:rPr>
        <w:t>Travail à faire</w:t>
      </w:r>
    </w:p>
    <w:p w14:paraId="718ACD3B" w14:textId="45DEFE03" w:rsidR="007A4547" w:rsidRPr="00994249" w:rsidRDefault="00FA2A71" w:rsidP="007A4547">
      <w:pPr>
        <w:spacing w:before="0" w:after="0"/>
        <w:contextualSpacing/>
        <w:jc w:val="both"/>
        <w:rPr>
          <w:rFonts w:cstheme="minorHAnsi"/>
          <w:sz w:val="24"/>
          <w:szCs w:val="24"/>
        </w:rPr>
      </w:pPr>
      <w:proofErr w:type="gramStart"/>
      <w:r w:rsidRPr="00994249">
        <w:rPr>
          <w:rFonts w:cstheme="minorHAnsi"/>
          <w:sz w:val="24"/>
          <w:szCs w:val="24"/>
        </w:rPr>
        <w:t xml:space="preserve">Indiquez </w:t>
      </w:r>
      <w:r w:rsidR="007A4547" w:rsidRPr="00994249">
        <w:rPr>
          <w:rFonts w:cstheme="minorHAnsi"/>
          <w:sz w:val="24"/>
          <w:szCs w:val="24"/>
        </w:rPr>
        <w:t>la</w:t>
      </w:r>
      <w:proofErr w:type="gramEnd"/>
      <w:r w:rsidR="007A4547" w:rsidRPr="00994249">
        <w:rPr>
          <w:rFonts w:cstheme="minorHAnsi"/>
          <w:sz w:val="24"/>
          <w:szCs w:val="24"/>
        </w:rPr>
        <w:t xml:space="preserve"> ou les bonne(s) réponse(s)</w:t>
      </w:r>
    </w:p>
    <w:p w14:paraId="0A0097C2" w14:textId="77777777" w:rsidR="00FA2A71" w:rsidRPr="00994249" w:rsidRDefault="00FA2A71" w:rsidP="00FA2A71">
      <w:pPr>
        <w:pStyle w:val="Listenumros"/>
        <w:numPr>
          <w:ilvl w:val="0"/>
          <w:numId w:val="0"/>
        </w:numPr>
        <w:spacing w:after="0" w:line="240" w:lineRule="auto"/>
        <w:ind w:left="360" w:hanging="360"/>
        <w:rPr>
          <w:rFonts w:cstheme="minorHAnsi"/>
          <w:sz w:val="24"/>
          <w:szCs w:val="24"/>
          <w:lang w:val="fr-FR"/>
        </w:rPr>
      </w:pPr>
    </w:p>
    <w:p w14:paraId="54DD9BF2" w14:textId="77777777" w:rsidR="00FA2A71" w:rsidRPr="00994249" w:rsidRDefault="00FA2A71" w:rsidP="007A4547">
      <w:pPr>
        <w:pStyle w:val="Listenumros"/>
        <w:numPr>
          <w:ilvl w:val="0"/>
          <w:numId w:val="38"/>
        </w:numPr>
        <w:spacing w:after="0" w:line="240" w:lineRule="auto"/>
        <w:rPr>
          <w:rFonts w:cstheme="minorHAnsi"/>
          <w:sz w:val="24"/>
          <w:szCs w:val="24"/>
          <w:lang w:val="fr-FR"/>
        </w:rPr>
        <w:sectPr w:rsidR="00FA2A71" w:rsidRPr="00994249" w:rsidSect="00FA2A71">
          <w:pgSz w:w="16838" w:h="11906" w:orient="landscape"/>
          <w:pgMar w:top="1417" w:right="1417" w:bottom="1417" w:left="1417" w:header="709" w:footer="709" w:gutter="0"/>
          <w:cols w:space="708"/>
          <w:docGrid w:linePitch="360"/>
        </w:sectPr>
      </w:pPr>
    </w:p>
    <w:p w14:paraId="4200AFD1" w14:textId="48373BDE" w:rsidR="007A4547" w:rsidRPr="00994249" w:rsidRDefault="007A4547" w:rsidP="00FA2A71">
      <w:pPr>
        <w:pStyle w:val="Listenumros"/>
        <w:numPr>
          <w:ilvl w:val="0"/>
          <w:numId w:val="0"/>
        </w:numPr>
        <w:spacing w:after="0" w:line="240" w:lineRule="auto"/>
        <w:jc w:val="both"/>
        <w:rPr>
          <w:rFonts w:cstheme="minorHAnsi"/>
          <w:b/>
          <w:bCs/>
          <w:lang w:val="fr-FR"/>
        </w:rPr>
      </w:pPr>
      <w:r w:rsidRPr="00994249">
        <w:rPr>
          <w:rFonts w:cstheme="minorHAnsi"/>
          <w:b/>
          <w:bCs/>
          <w:lang w:val="fr-FR"/>
        </w:rPr>
        <w:t>Qu’est-ce que la responsabilité civile ?</w:t>
      </w:r>
    </w:p>
    <w:p w14:paraId="2F65C655" w14:textId="2C1C7953"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A- </w:t>
      </w:r>
      <w:r w:rsidR="007A4547" w:rsidRPr="00994249">
        <w:rPr>
          <w:rFonts w:cstheme="minorHAnsi"/>
          <w:lang w:val="fr-FR"/>
        </w:rPr>
        <w:t>L’obligation de réparer un dommage causé à autrui</w:t>
      </w:r>
    </w:p>
    <w:p w14:paraId="6E7689CF" w14:textId="3F7E5689"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B- </w:t>
      </w:r>
      <w:r w:rsidR="007A4547" w:rsidRPr="00994249">
        <w:rPr>
          <w:rFonts w:cstheme="minorHAnsi"/>
          <w:lang w:val="fr-FR"/>
        </w:rPr>
        <w:t>Le devoir d’obéir à la loi pénale</w:t>
      </w:r>
    </w:p>
    <w:p w14:paraId="5491CFB8" w14:textId="311A93A5"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C- </w:t>
      </w:r>
      <w:r w:rsidR="007A4547" w:rsidRPr="00994249">
        <w:rPr>
          <w:rFonts w:cstheme="minorHAnsi"/>
          <w:lang w:val="fr-FR"/>
        </w:rPr>
        <w:t>L’obligation de respecter un contrat</w:t>
      </w:r>
    </w:p>
    <w:p w14:paraId="78DABA0E" w14:textId="630AD338"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D </w:t>
      </w:r>
      <w:r w:rsidR="007A4547" w:rsidRPr="00994249">
        <w:rPr>
          <w:rFonts w:cstheme="minorHAnsi"/>
          <w:lang w:val="fr-FR"/>
        </w:rPr>
        <w:t>L’obligation de déclarer ses revenus</w:t>
      </w:r>
    </w:p>
    <w:p w14:paraId="7A20A0B8" w14:textId="77777777" w:rsidR="007A4547" w:rsidRPr="00994249" w:rsidRDefault="007A4547" w:rsidP="00FA2A71">
      <w:pPr>
        <w:pStyle w:val="Listepuces"/>
        <w:numPr>
          <w:ilvl w:val="0"/>
          <w:numId w:val="0"/>
        </w:numPr>
        <w:spacing w:after="0" w:line="240" w:lineRule="auto"/>
        <w:jc w:val="both"/>
        <w:rPr>
          <w:rFonts w:cstheme="minorHAnsi"/>
          <w:lang w:val="fr-FR"/>
        </w:rPr>
      </w:pPr>
    </w:p>
    <w:p w14:paraId="50C2B9F0" w14:textId="77777777" w:rsidR="007A4547" w:rsidRPr="00994249" w:rsidRDefault="007A4547" w:rsidP="00FA2A71">
      <w:pPr>
        <w:pStyle w:val="Listenumros"/>
        <w:numPr>
          <w:ilvl w:val="0"/>
          <w:numId w:val="0"/>
        </w:numPr>
        <w:spacing w:after="0" w:line="240" w:lineRule="auto"/>
        <w:jc w:val="both"/>
        <w:rPr>
          <w:rFonts w:cstheme="minorHAnsi"/>
          <w:b/>
          <w:bCs/>
          <w:lang w:val="fr-FR"/>
        </w:rPr>
      </w:pPr>
      <w:r w:rsidRPr="00994249">
        <w:rPr>
          <w:rFonts w:cstheme="minorHAnsi"/>
          <w:b/>
          <w:bCs/>
          <w:lang w:val="fr-FR"/>
        </w:rPr>
        <w:t>Pour engager la responsabilité civile d’une personne, il faut généralement :</w:t>
      </w:r>
    </w:p>
    <w:p w14:paraId="59641935" w14:textId="53D09BAA"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A- </w:t>
      </w:r>
      <w:r w:rsidR="007A4547" w:rsidRPr="00994249">
        <w:rPr>
          <w:rFonts w:cstheme="minorHAnsi"/>
          <w:lang w:val="fr-FR"/>
        </w:rPr>
        <w:t>Une faute</w:t>
      </w:r>
    </w:p>
    <w:p w14:paraId="7027EB1B" w14:textId="1B87E86D"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B- </w:t>
      </w:r>
      <w:r w:rsidR="007A4547" w:rsidRPr="00994249">
        <w:rPr>
          <w:rFonts w:cstheme="minorHAnsi"/>
          <w:lang w:val="fr-FR"/>
        </w:rPr>
        <w:t>Un dommage</w:t>
      </w:r>
    </w:p>
    <w:p w14:paraId="46735761" w14:textId="652374C7"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C- </w:t>
      </w:r>
      <w:r w:rsidR="007A4547" w:rsidRPr="00994249">
        <w:rPr>
          <w:rFonts w:cstheme="minorHAnsi"/>
          <w:lang w:val="fr-FR"/>
        </w:rPr>
        <w:t>Un lien de causalité entre la faute et le dommage</w:t>
      </w:r>
    </w:p>
    <w:p w14:paraId="51EC05B8" w14:textId="14201177"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D- </w:t>
      </w:r>
      <w:r w:rsidR="007A4547" w:rsidRPr="00994249">
        <w:rPr>
          <w:rFonts w:cstheme="minorHAnsi"/>
          <w:lang w:val="fr-FR"/>
        </w:rPr>
        <w:t>Une infraction pénale</w:t>
      </w:r>
    </w:p>
    <w:p w14:paraId="66A449BF" w14:textId="77777777" w:rsidR="007A4547" w:rsidRPr="00994249" w:rsidRDefault="007A4547" w:rsidP="00FA2A71">
      <w:pPr>
        <w:pStyle w:val="Listepuces"/>
        <w:numPr>
          <w:ilvl w:val="0"/>
          <w:numId w:val="0"/>
        </w:numPr>
        <w:spacing w:after="0" w:line="240" w:lineRule="auto"/>
        <w:jc w:val="both"/>
        <w:rPr>
          <w:rFonts w:cstheme="minorHAnsi"/>
          <w:lang w:val="fr-FR"/>
        </w:rPr>
      </w:pPr>
    </w:p>
    <w:p w14:paraId="47ADFF6D" w14:textId="77777777" w:rsidR="007A4547" w:rsidRPr="00994249" w:rsidRDefault="007A4547" w:rsidP="00FA2A71">
      <w:pPr>
        <w:pStyle w:val="Listenumros"/>
        <w:numPr>
          <w:ilvl w:val="0"/>
          <w:numId w:val="0"/>
        </w:numPr>
        <w:spacing w:after="0" w:line="240" w:lineRule="auto"/>
        <w:jc w:val="both"/>
        <w:rPr>
          <w:rFonts w:cstheme="minorHAnsi"/>
          <w:b/>
          <w:bCs/>
          <w:lang w:val="fr-FR"/>
        </w:rPr>
      </w:pPr>
      <w:r w:rsidRPr="00994249">
        <w:rPr>
          <w:rFonts w:cstheme="minorHAnsi"/>
          <w:b/>
          <w:bCs/>
          <w:lang w:val="fr-FR"/>
        </w:rPr>
        <w:t>La responsabilité civile peut être :</w:t>
      </w:r>
    </w:p>
    <w:p w14:paraId="792CC6AB" w14:textId="4C220535"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A- </w:t>
      </w:r>
      <w:r w:rsidR="007A4547" w:rsidRPr="00994249">
        <w:rPr>
          <w:rFonts w:cstheme="minorHAnsi"/>
          <w:lang w:val="fr-FR"/>
        </w:rPr>
        <w:t>Contractuelle</w:t>
      </w:r>
    </w:p>
    <w:p w14:paraId="45CE98AA" w14:textId="0E3093C3"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B- </w:t>
      </w:r>
      <w:r w:rsidR="007A4547" w:rsidRPr="00994249">
        <w:rPr>
          <w:rFonts w:cstheme="minorHAnsi"/>
          <w:lang w:val="fr-FR"/>
        </w:rPr>
        <w:t>Contractuelle ou extracontractuelle</w:t>
      </w:r>
    </w:p>
    <w:p w14:paraId="21C3860E" w14:textId="598AF7CF"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C- </w:t>
      </w:r>
      <w:r w:rsidR="007A4547" w:rsidRPr="00994249">
        <w:rPr>
          <w:rFonts w:cstheme="minorHAnsi"/>
          <w:lang w:val="fr-FR"/>
        </w:rPr>
        <w:t>Pénale</w:t>
      </w:r>
    </w:p>
    <w:p w14:paraId="64FA87D2" w14:textId="2E1FB349"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D- </w:t>
      </w:r>
      <w:r w:rsidR="007A4547" w:rsidRPr="00994249">
        <w:rPr>
          <w:rFonts w:cstheme="minorHAnsi"/>
          <w:lang w:val="fr-FR"/>
        </w:rPr>
        <w:t>Politique</w:t>
      </w:r>
    </w:p>
    <w:p w14:paraId="78AC0A5C" w14:textId="77777777" w:rsidR="00FA2A71" w:rsidRPr="00994249" w:rsidRDefault="00FA2A71" w:rsidP="00FA2A71">
      <w:pPr>
        <w:pStyle w:val="Listepuces"/>
        <w:numPr>
          <w:ilvl w:val="0"/>
          <w:numId w:val="0"/>
        </w:numPr>
        <w:spacing w:after="0" w:line="240" w:lineRule="auto"/>
        <w:jc w:val="both"/>
        <w:rPr>
          <w:rFonts w:cstheme="minorHAnsi"/>
          <w:lang w:val="fr-FR"/>
        </w:rPr>
      </w:pPr>
    </w:p>
    <w:p w14:paraId="7A398117" w14:textId="561681C7" w:rsidR="007A4547" w:rsidRPr="00994249" w:rsidRDefault="007A4547" w:rsidP="00FA2A71">
      <w:pPr>
        <w:pStyle w:val="Listenumros"/>
        <w:numPr>
          <w:ilvl w:val="0"/>
          <w:numId w:val="0"/>
        </w:numPr>
        <w:spacing w:after="0" w:line="240" w:lineRule="auto"/>
        <w:jc w:val="both"/>
        <w:rPr>
          <w:rFonts w:cstheme="minorHAnsi"/>
          <w:b/>
          <w:bCs/>
          <w:lang w:val="fr-FR"/>
        </w:rPr>
      </w:pPr>
      <w:r w:rsidRPr="00994249">
        <w:rPr>
          <w:rFonts w:cstheme="minorHAnsi"/>
          <w:b/>
          <w:bCs/>
          <w:lang w:val="fr-FR"/>
        </w:rPr>
        <w:t>Dans quel cas parle-t-on de responsabilité sans faute</w:t>
      </w:r>
      <w:r w:rsidR="00FA2A71" w:rsidRPr="00994249">
        <w:rPr>
          <w:rFonts w:cstheme="minorHAnsi"/>
          <w:b/>
          <w:bCs/>
          <w:lang w:val="fr-FR"/>
        </w:rPr>
        <w:t> </w:t>
      </w:r>
      <w:r w:rsidRPr="00994249">
        <w:rPr>
          <w:rFonts w:cstheme="minorHAnsi"/>
          <w:b/>
          <w:bCs/>
          <w:lang w:val="fr-FR"/>
        </w:rPr>
        <w:t>?</w:t>
      </w:r>
    </w:p>
    <w:p w14:paraId="0B1A4E96" w14:textId="458971ED"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A- </w:t>
      </w:r>
      <w:r w:rsidR="007A4547" w:rsidRPr="00994249">
        <w:rPr>
          <w:rFonts w:cstheme="minorHAnsi"/>
          <w:lang w:val="fr-FR"/>
        </w:rPr>
        <w:t>Lorsque la personne est irresponsable</w:t>
      </w:r>
    </w:p>
    <w:p w14:paraId="0B459475" w14:textId="799B3B7A"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B- </w:t>
      </w:r>
      <w:r w:rsidR="007A4547" w:rsidRPr="00994249">
        <w:rPr>
          <w:rFonts w:cstheme="minorHAnsi"/>
          <w:lang w:val="fr-FR"/>
        </w:rPr>
        <w:t>Lorsque la responsabilité est engagée sans qu’une faute soit prouvée</w:t>
      </w:r>
    </w:p>
    <w:p w14:paraId="075CF651" w14:textId="3557C6C4"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C- </w:t>
      </w:r>
      <w:r w:rsidR="007A4547" w:rsidRPr="00994249">
        <w:rPr>
          <w:rFonts w:cstheme="minorHAnsi"/>
          <w:lang w:val="fr-FR"/>
        </w:rPr>
        <w:t>Lorsque la victime est fautive</w:t>
      </w:r>
    </w:p>
    <w:p w14:paraId="1462428B" w14:textId="663DE188"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D- </w:t>
      </w:r>
      <w:r w:rsidR="007A4547" w:rsidRPr="00994249">
        <w:rPr>
          <w:rFonts w:cstheme="minorHAnsi"/>
          <w:lang w:val="fr-FR"/>
        </w:rPr>
        <w:t>Lorsque la faute est intentionnelle</w:t>
      </w:r>
    </w:p>
    <w:p w14:paraId="189F7C0E" w14:textId="77777777" w:rsidR="007A4547" w:rsidRPr="00994249" w:rsidRDefault="007A4547" w:rsidP="00FA2A71">
      <w:pPr>
        <w:pStyle w:val="Listepuces"/>
        <w:numPr>
          <w:ilvl w:val="0"/>
          <w:numId w:val="0"/>
        </w:numPr>
        <w:spacing w:after="0" w:line="240" w:lineRule="auto"/>
        <w:jc w:val="both"/>
        <w:rPr>
          <w:rFonts w:cstheme="minorHAnsi"/>
          <w:lang w:val="fr-FR"/>
        </w:rPr>
      </w:pPr>
    </w:p>
    <w:p w14:paraId="3966E959" w14:textId="77777777" w:rsidR="007A4547" w:rsidRPr="00994249" w:rsidRDefault="007A4547" w:rsidP="00FA2A71">
      <w:pPr>
        <w:pStyle w:val="Listenumros"/>
        <w:numPr>
          <w:ilvl w:val="0"/>
          <w:numId w:val="0"/>
        </w:numPr>
        <w:spacing w:after="0" w:line="240" w:lineRule="auto"/>
        <w:jc w:val="both"/>
        <w:rPr>
          <w:rFonts w:cstheme="minorHAnsi"/>
          <w:b/>
          <w:bCs/>
          <w:lang w:val="fr-FR"/>
        </w:rPr>
      </w:pPr>
      <w:r w:rsidRPr="00994249">
        <w:rPr>
          <w:rFonts w:cstheme="minorHAnsi"/>
          <w:b/>
          <w:bCs/>
          <w:lang w:val="fr-FR"/>
        </w:rPr>
        <w:t>Le dommage peut être :</w:t>
      </w:r>
    </w:p>
    <w:p w14:paraId="3C12C104" w14:textId="2B30FA88"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A- </w:t>
      </w:r>
      <w:r w:rsidR="007A4547" w:rsidRPr="00994249">
        <w:rPr>
          <w:rFonts w:cstheme="minorHAnsi"/>
          <w:lang w:val="fr-FR"/>
        </w:rPr>
        <w:t>Matériel</w:t>
      </w:r>
    </w:p>
    <w:p w14:paraId="36838D72" w14:textId="55E746A9"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B- </w:t>
      </w:r>
      <w:r w:rsidR="007A4547" w:rsidRPr="00994249">
        <w:rPr>
          <w:rFonts w:cstheme="minorHAnsi"/>
          <w:lang w:val="fr-FR"/>
        </w:rPr>
        <w:t>Moral</w:t>
      </w:r>
    </w:p>
    <w:p w14:paraId="6FD623D4" w14:textId="5B95135D"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C- </w:t>
      </w:r>
      <w:r w:rsidR="007A4547" w:rsidRPr="00994249">
        <w:rPr>
          <w:rFonts w:cstheme="minorHAnsi"/>
          <w:lang w:val="fr-FR"/>
        </w:rPr>
        <w:t>Corporel</w:t>
      </w:r>
    </w:p>
    <w:p w14:paraId="05297EEB" w14:textId="44722F58"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D- </w:t>
      </w:r>
      <w:r w:rsidR="007A4547" w:rsidRPr="00994249">
        <w:rPr>
          <w:rFonts w:cstheme="minorHAnsi"/>
          <w:lang w:val="fr-FR"/>
        </w:rPr>
        <w:t>Imaginaire</w:t>
      </w:r>
    </w:p>
    <w:p w14:paraId="23F6BD70" w14:textId="77777777" w:rsidR="007A4547" w:rsidRPr="00994249" w:rsidRDefault="007A4547" w:rsidP="00FA2A71">
      <w:pPr>
        <w:pStyle w:val="Listepuces"/>
        <w:numPr>
          <w:ilvl w:val="0"/>
          <w:numId w:val="0"/>
        </w:numPr>
        <w:spacing w:after="0" w:line="240" w:lineRule="auto"/>
        <w:jc w:val="both"/>
        <w:rPr>
          <w:rFonts w:cstheme="minorHAnsi"/>
          <w:lang w:val="fr-FR"/>
        </w:rPr>
      </w:pPr>
    </w:p>
    <w:p w14:paraId="4BCE30C7" w14:textId="2DEFAEE4" w:rsidR="007A4547" w:rsidRPr="00994249" w:rsidRDefault="007A4547" w:rsidP="00FA2A71">
      <w:pPr>
        <w:pStyle w:val="Listenumros"/>
        <w:numPr>
          <w:ilvl w:val="0"/>
          <w:numId w:val="0"/>
        </w:numPr>
        <w:spacing w:after="0" w:line="240" w:lineRule="auto"/>
        <w:jc w:val="both"/>
        <w:rPr>
          <w:rFonts w:cstheme="minorHAnsi"/>
          <w:b/>
          <w:bCs/>
          <w:lang w:val="fr-FR"/>
        </w:rPr>
      </w:pPr>
      <w:r w:rsidRPr="00994249">
        <w:rPr>
          <w:rFonts w:cstheme="minorHAnsi"/>
          <w:b/>
          <w:bCs/>
          <w:lang w:val="fr-FR"/>
        </w:rPr>
        <w:t>Quel lien doit exister entre le fait générateur et le dommage pour qu’il y ait responsabilité</w:t>
      </w:r>
      <w:r w:rsidR="00FA2A71" w:rsidRPr="00994249">
        <w:rPr>
          <w:rFonts w:cstheme="minorHAnsi"/>
          <w:b/>
          <w:bCs/>
          <w:lang w:val="fr-FR"/>
        </w:rPr>
        <w:t> ?</w:t>
      </w:r>
    </w:p>
    <w:p w14:paraId="403219E2" w14:textId="282CD7A5"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A- </w:t>
      </w:r>
      <w:r w:rsidR="007A4547" w:rsidRPr="00994249">
        <w:rPr>
          <w:rFonts w:cstheme="minorHAnsi"/>
          <w:lang w:val="fr-FR"/>
        </w:rPr>
        <w:t>Un lien juridique</w:t>
      </w:r>
    </w:p>
    <w:p w14:paraId="5D17D9E7" w14:textId="017B8745"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B- </w:t>
      </w:r>
      <w:r w:rsidR="007A4547" w:rsidRPr="00994249">
        <w:rPr>
          <w:rFonts w:cstheme="minorHAnsi"/>
          <w:lang w:val="fr-FR"/>
        </w:rPr>
        <w:t>Un lien contractuel</w:t>
      </w:r>
    </w:p>
    <w:p w14:paraId="770F54D9" w14:textId="0FDF9976"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C- </w:t>
      </w:r>
      <w:r w:rsidR="007A4547" w:rsidRPr="00994249">
        <w:rPr>
          <w:rFonts w:cstheme="minorHAnsi"/>
          <w:lang w:val="fr-FR"/>
        </w:rPr>
        <w:t>Un lien de causalité</w:t>
      </w:r>
    </w:p>
    <w:p w14:paraId="2236F22F" w14:textId="334A424F"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D- </w:t>
      </w:r>
      <w:r w:rsidR="007A4547" w:rsidRPr="00994249">
        <w:rPr>
          <w:rFonts w:cstheme="minorHAnsi"/>
          <w:lang w:val="fr-FR"/>
        </w:rPr>
        <w:t>Un lien hiérarchique</w:t>
      </w:r>
    </w:p>
    <w:p w14:paraId="30F5B789" w14:textId="77777777" w:rsidR="007A4547" w:rsidRPr="00994249" w:rsidRDefault="007A4547" w:rsidP="00FA2A71">
      <w:pPr>
        <w:pStyle w:val="Listepuces"/>
        <w:numPr>
          <w:ilvl w:val="0"/>
          <w:numId w:val="0"/>
        </w:numPr>
        <w:spacing w:after="0" w:line="240" w:lineRule="auto"/>
        <w:jc w:val="both"/>
        <w:rPr>
          <w:rFonts w:cstheme="minorHAnsi"/>
          <w:lang w:val="fr-FR"/>
        </w:rPr>
      </w:pPr>
    </w:p>
    <w:p w14:paraId="5D8EE107" w14:textId="77777777" w:rsidR="007A4547" w:rsidRPr="00994249" w:rsidRDefault="007A4547" w:rsidP="00FA2A71">
      <w:pPr>
        <w:pStyle w:val="Listepuces"/>
        <w:numPr>
          <w:ilvl w:val="0"/>
          <w:numId w:val="0"/>
        </w:numPr>
        <w:spacing w:after="0" w:line="240" w:lineRule="auto"/>
        <w:jc w:val="both"/>
        <w:rPr>
          <w:rFonts w:cstheme="minorHAnsi"/>
          <w:b/>
          <w:bCs/>
          <w:lang w:val="fr-FR"/>
        </w:rPr>
      </w:pPr>
      <w:r w:rsidRPr="00994249">
        <w:rPr>
          <w:rFonts w:cstheme="minorHAnsi"/>
          <w:b/>
          <w:bCs/>
          <w:lang w:val="fr-FR"/>
        </w:rPr>
        <w:t>Une personne peut-elle être responsable du fait d’autrui ?</w:t>
      </w:r>
    </w:p>
    <w:p w14:paraId="4D5BB6B7" w14:textId="31790F6F"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A- </w:t>
      </w:r>
      <w:r w:rsidR="007A4547" w:rsidRPr="00994249">
        <w:rPr>
          <w:rFonts w:cstheme="minorHAnsi"/>
          <w:lang w:val="fr-FR"/>
        </w:rPr>
        <w:t>Oui, dans certains cas (ex. : parents, employeurs)</w:t>
      </w:r>
    </w:p>
    <w:p w14:paraId="527D56E8" w14:textId="48235A5D"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B- </w:t>
      </w:r>
      <w:r w:rsidR="007A4547" w:rsidRPr="00994249">
        <w:rPr>
          <w:rFonts w:cstheme="minorHAnsi"/>
          <w:lang w:val="fr-FR"/>
        </w:rPr>
        <w:t>Non, chacun est responsable uniquement de ses propres actes</w:t>
      </w:r>
    </w:p>
    <w:p w14:paraId="2D7BE69D" w14:textId="0EA47A08"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C- </w:t>
      </w:r>
      <w:r w:rsidR="007A4547" w:rsidRPr="00994249">
        <w:rPr>
          <w:rFonts w:cstheme="minorHAnsi"/>
          <w:lang w:val="fr-FR"/>
        </w:rPr>
        <w:t>Oui, mais seulement en cas de complicité pénale</w:t>
      </w:r>
    </w:p>
    <w:p w14:paraId="054AD0D5" w14:textId="4365856D"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D- </w:t>
      </w:r>
      <w:r w:rsidR="007A4547" w:rsidRPr="00994249">
        <w:rPr>
          <w:rFonts w:cstheme="minorHAnsi"/>
          <w:lang w:val="fr-FR"/>
        </w:rPr>
        <w:t>Non, sauf si elle est complice du dommage</w:t>
      </w:r>
    </w:p>
    <w:p w14:paraId="223A2CE9" w14:textId="77777777" w:rsidR="007A4547" w:rsidRPr="00994249" w:rsidRDefault="007A4547" w:rsidP="00FA2A71">
      <w:pPr>
        <w:pStyle w:val="Listepuces"/>
        <w:numPr>
          <w:ilvl w:val="0"/>
          <w:numId w:val="0"/>
        </w:numPr>
        <w:spacing w:after="0" w:line="240" w:lineRule="auto"/>
        <w:jc w:val="both"/>
        <w:rPr>
          <w:rFonts w:cstheme="minorHAnsi"/>
          <w:lang w:val="fr-FR"/>
        </w:rPr>
      </w:pPr>
    </w:p>
    <w:p w14:paraId="2CD99C98" w14:textId="35077FD2" w:rsidR="007A4547" w:rsidRPr="00994249" w:rsidRDefault="007A4547" w:rsidP="00FA2A71">
      <w:pPr>
        <w:pStyle w:val="Listenumros"/>
        <w:numPr>
          <w:ilvl w:val="0"/>
          <w:numId w:val="0"/>
        </w:numPr>
        <w:spacing w:after="0" w:line="240" w:lineRule="auto"/>
        <w:jc w:val="both"/>
        <w:rPr>
          <w:rFonts w:cstheme="minorHAnsi"/>
          <w:b/>
          <w:bCs/>
          <w:lang w:val="fr-FR"/>
        </w:rPr>
      </w:pPr>
      <w:r w:rsidRPr="00994249">
        <w:rPr>
          <w:rFonts w:cstheme="minorHAnsi"/>
          <w:b/>
          <w:bCs/>
          <w:lang w:val="fr-FR"/>
        </w:rPr>
        <w:t>Peut-on être responsable du fait des choses que l’on a sous sa garde</w:t>
      </w:r>
      <w:r w:rsidR="00FA2A71" w:rsidRPr="00994249">
        <w:rPr>
          <w:rFonts w:cstheme="minorHAnsi"/>
          <w:b/>
          <w:bCs/>
          <w:lang w:val="fr-FR"/>
        </w:rPr>
        <w:t> </w:t>
      </w:r>
      <w:r w:rsidRPr="00994249">
        <w:rPr>
          <w:rFonts w:cstheme="minorHAnsi"/>
          <w:b/>
          <w:bCs/>
          <w:lang w:val="fr-FR"/>
        </w:rPr>
        <w:t>?</w:t>
      </w:r>
    </w:p>
    <w:p w14:paraId="335944AB" w14:textId="7887C0FB"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A- </w:t>
      </w:r>
      <w:r w:rsidR="007A4547" w:rsidRPr="00994249">
        <w:rPr>
          <w:rFonts w:cstheme="minorHAnsi"/>
          <w:lang w:val="fr-FR"/>
        </w:rPr>
        <w:t>Oui</w:t>
      </w:r>
    </w:p>
    <w:p w14:paraId="02AC189C" w14:textId="3F144197"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B- </w:t>
      </w:r>
      <w:r w:rsidR="007A4547" w:rsidRPr="00994249">
        <w:rPr>
          <w:rFonts w:cstheme="minorHAnsi"/>
          <w:lang w:val="fr-FR"/>
        </w:rPr>
        <w:t>Non</w:t>
      </w:r>
    </w:p>
    <w:p w14:paraId="1F38CCE6" w14:textId="07E8243B"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C- </w:t>
      </w:r>
      <w:r w:rsidR="007A4547" w:rsidRPr="00994249">
        <w:rPr>
          <w:rFonts w:cstheme="minorHAnsi"/>
          <w:lang w:val="fr-FR"/>
        </w:rPr>
        <w:t>Uniquement si on a commis une faute</w:t>
      </w:r>
    </w:p>
    <w:p w14:paraId="61195E2F" w14:textId="577016D2"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D- </w:t>
      </w:r>
      <w:r w:rsidR="007A4547" w:rsidRPr="00994249">
        <w:rPr>
          <w:rFonts w:cstheme="minorHAnsi"/>
          <w:lang w:val="fr-FR"/>
        </w:rPr>
        <w:t>Seulement en cas de dommage moral</w:t>
      </w:r>
    </w:p>
    <w:p w14:paraId="253F1E9F" w14:textId="77777777" w:rsidR="007A4547" w:rsidRPr="00994249" w:rsidRDefault="007A4547" w:rsidP="00FA2A71">
      <w:pPr>
        <w:pStyle w:val="Listepuces"/>
        <w:numPr>
          <w:ilvl w:val="0"/>
          <w:numId w:val="0"/>
        </w:numPr>
        <w:spacing w:after="0" w:line="240" w:lineRule="auto"/>
        <w:jc w:val="both"/>
        <w:rPr>
          <w:rFonts w:cstheme="minorHAnsi"/>
          <w:lang w:val="fr-FR"/>
        </w:rPr>
      </w:pPr>
    </w:p>
    <w:p w14:paraId="018682AC" w14:textId="35C05E30" w:rsidR="007A4547" w:rsidRPr="00994249" w:rsidRDefault="007A4547" w:rsidP="00FA2A71">
      <w:pPr>
        <w:pStyle w:val="Listenumros"/>
        <w:numPr>
          <w:ilvl w:val="0"/>
          <w:numId w:val="0"/>
        </w:numPr>
        <w:spacing w:after="0" w:line="240" w:lineRule="auto"/>
        <w:jc w:val="both"/>
        <w:rPr>
          <w:rFonts w:cstheme="minorHAnsi"/>
          <w:b/>
          <w:bCs/>
          <w:lang w:val="fr-FR"/>
        </w:rPr>
      </w:pPr>
      <w:r w:rsidRPr="00994249">
        <w:rPr>
          <w:rFonts w:cstheme="minorHAnsi"/>
          <w:b/>
          <w:bCs/>
          <w:lang w:val="fr-FR"/>
        </w:rPr>
        <w:t>Qu’est-ce qu’une force majeure en droit civil</w:t>
      </w:r>
      <w:r w:rsidR="00FA2A71" w:rsidRPr="00994249">
        <w:rPr>
          <w:rFonts w:cstheme="minorHAnsi"/>
          <w:b/>
          <w:bCs/>
          <w:lang w:val="fr-FR"/>
        </w:rPr>
        <w:t> ?</w:t>
      </w:r>
    </w:p>
    <w:p w14:paraId="204FA9D9" w14:textId="48D6E3F3"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A- </w:t>
      </w:r>
      <w:r w:rsidR="007A4547" w:rsidRPr="00994249">
        <w:rPr>
          <w:rFonts w:cstheme="minorHAnsi"/>
          <w:lang w:val="fr-FR"/>
        </w:rPr>
        <w:t>Une faute très grave</w:t>
      </w:r>
    </w:p>
    <w:p w14:paraId="2B33A780" w14:textId="7AFBA906"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B- </w:t>
      </w:r>
      <w:r w:rsidR="007A4547" w:rsidRPr="00994249">
        <w:rPr>
          <w:rFonts w:cstheme="minorHAnsi"/>
          <w:lang w:val="fr-FR"/>
        </w:rPr>
        <w:t>Un événement extérieur, imprévisible et irrésistible</w:t>
      </w:r>
    </w:p>
    <w:p w14:paraId="77ADAB48" w14:textId="347417D4"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C- </w:t>
      </w:r>
      <w:r w:rsidR="007A4547" w:rsidRPr="00994249">
        <w:rPr>
          <w:rFonts w:cstheme="minorHAnsi"/>
          <w:lang w:val="fr-FR"/>
        </w:rPr>
        <w:t>Une décision du juge</w:t>
      </w:r>
    </w:p>
    <w:p w14:paraId="5C90E02E" w14:textId="325FCA93"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D- </w:t>
      </w:r>
      <w:r w:rsidR="007A4547" w:rsidRPr="00994249">
        <w:rPr>
          <w:rFonts w:cstheme="minorHAnsi"/>
          <w:lang w:val="fr-FR"/>
        </w:rPr>
        <w:t>Une loi exceptionnelle</w:t>
      </w:r>
    </w:p>
    <w:p w14:paraId="3CF5200D" w14:textId="77777777" w:rsidR="007A4547" w:rsidRPr="00994249" w:rsidRDefault="007A4547" w:rsidP="00FA2A71">
      <w:pPr>
        <w:pStyle w:val="Listepuces"/>
        <w:numPr>
          <w:ilvl w:val="0"/>
          <w:numId w:val="0"/>
        </w:numPr>
        <w:spacing w:after="0" w:line="240" w:lineRule="auto"/>
        <w:jc w:val="both"/>
        <w:rPr>
          <w:rFonts w:cstheme="minorHAnsi"/>
          <w:lang w:val="fr-FR"/>
        </w:rPr>
      </w:pPr>
    </w:p>
    <w:p w14:paraId="22DB564F" w14:textId="77777777" w:rsidR="007A4547" w:rsidRPr="00994249" w:rsidRDefault="007A4547" w:rsidP="00FA2A71">
      <w:pPr>
        <w:pStyle w:val="Listenumros"/>
        <w:numPr>
          <w:ilvl w:val="0"/>
          <w:numId w:val="0"/>
        </w:numPr>
        <w:spacing w:after="0" w:line="240" w:lineRule="auto"/>
        <w:jc w:val="both"/>
        <w:rPr>
          <w:rFonts w:cstheme="minorHAnsi"/>
          <w:b/>
          <w:bCs/>
          <w:lang w:val="fr-FR"/>
        </w:rPr>
      </w:pPr>
      <w:r w:rsidRPr="00994249">
        <w:rPr>
          <w:rFonts w:cstheme="minorHAnsi"/>
          <w:b/>
          <w:bCs/>
          <w:lang w:val="fr-FR"/>
        </w:rPr>
        <w:t>Quelle est la principale différence entre la responsabilité contractuelle et la responsabilité extracontractuelle ?</w:t>
      </w:r>
    </w:p>
    <w:p w14:paraId="538AE865" w14:textId="3CCFEA40"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A- </w:t>
      </w:r>
      <w:r w:rsidR="007A4547" w:rsidRPr="00994249">
        <w:rPr>
          <w:rFonts w:cstheme="minorHAnsi"/>
          <w:lang w:val="fr-FR"/>
        </w:rPr>
        <w:t>La responsabilité contractuelle suppose un contrat entre les parties</w:t>
      </w:r>
    </w:p>
    <w:p w14:paraId="1302406A" w14:textId="2BCF5264"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B- </w:t>
      </w:r>
      <w:r w:rsidR="007A4547" w:rsidRPr="00994249">
        <w:rPr>
          <w:rFonts w:cstheme="minorHAnsi"/>
          <w:lang w:val="fr-FR"/>
        </w:rPr>
        <w:t>La responsabilité extracontractuelle s’applique uniquement entre membres d’une même famille</w:t>
      </w:r>
    </w:p>
    <w:p w14:paraId="586DCE31" w14:textId="07036BEE"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C- </w:t>
      </w:r>
      <w:r w:rsidR="007A4547" w:rsidRPr="00994249">
        <w:rPr>
          <w:rFonts w:cstheme="minorHAnsi"/>
          <w:lang w:val="fr-FR"/>
        </w:rPr>
        <w:t>La responsabilité contractuelle concerne uniquement les dommages corporels</w:t>
      </w:r>
    </w:p>
    <w:p w14:paraId="078C03AC" w14:textId="13FCDFC2" w:rsidR="007A4547" w:rsidRPr="00994249" w:rsidRDefault="00FA2A71" w:rsidP="00FA2A71">
      <w:pPr>
        <w:pStyle w:val="Listepuces"/>
        <w:numPr>
          <w:ilvl w:val="0"/>
          <w:numId w:val="0"/>
        </w:numPr>
        <w:spacing w:after="0" w:line="240" w:lineRule="auto"/>
        <w:jc w:val="both"/>
        <w:rPr>
          <w:rFonts w:cstheme="minorHAnsi"/>
          <w:lang w:val="fr-FR"/>
        </w:rPr>
      </w:pPr>
      <w:r w:rsidRPr="00994249">
        <w:rPr>
          <w:rFonts w:cstheme="minorHAnsi"/>
          <w:lang w:val="fr-FR"/>
        </w:rPr>
        <w:t xml:space="preserve">D- </w:t>
      </w:r>
      <w:r w:rsidR="007A4547" w:rsidRPr="00994249">
        <w:rPr>
          <w:rFonts w:cstheme="minorHAnsi"/>
          <w:lang w:val="fr-FR"/>
        </w:rPr>
        <w:t>La responsabilité extracontractuelle ne nécessite pas de lien juridique préalable</w:t>
      </w:r>
    </w:p>
    <w:p w14:paraId="54B481E2" w14:textId="77777777" w:rsidR="00FA2A71" w:rsidRPr="00994249" w:rsidRDefault="00FA2A71" w:rsidP="000F7EAC">
      <w:pPr>
        <w:jc w:val="both"/>
        <w:rPr>
          <w:rFonts w:cstheme="minorHAnsi"/>
          <w:sz w:val="24"/>
          <w:szCs w:val="24"/>
          <w:lang w:val="en-US"/>
        </w:rPr>
        <w:sectPr w:rsidR="00FA2A71" w:rsidRPr="00994249" w:rsidSect="00FA2A71">
          <w:type w:val="continuous"/>
          <w:pgSz w:w="16838" w:h="11906" w:orient="landscape"/>
          <w:pgMar w:top="1417" w:right="1417" w:bottom="1417" w:left="1417" w:header="709" w:footer="709" w:gutter="0"/>
          <w:cols w:num="3" w:sep="1" w:space="709"/>
          <w:docGrid w:linePitch="360"/>
        </w:sectPr>
      </w:pPr>
    </w:p>
    <w:p w14:paraId="5D4699FA" w14:textId="7B1BB403" w:rsidR="00F70AF5" w:rsidRPr="00994249" w:rsidRDefault="00F70AF5" w:rsidP="000F7EAC">
      <w:pPr>
        <w:jc w:val="both"/>
        <w:rPr>
          <w:rFonts w:cstheme="minorHAnsi"/>
          <w:sz w:val="24"/>
          <w:szCs w:val="24"/>
          <w:lang w:val="en-US"/>
        </w:rPr>
      </w:pPr>
    </w:p>
    <w:p w14:paraId="1A0E8670" w14:textId="77777777" w:rsidR="00FA2A71" w:rsidRPr="00994249" w:rsidRDefault="00FA2A71">
      <w:pPr>
        <w:rPr>
          <w:rFonts w:cstheme="minorHAnsi"/>
          <w:sz w:val="24"/>
          <w:szCs w:val="24"/>
          <w:lang w:val="en-US"/>
        </w:rPr>
        <w:sectPr w:rsidR="00FA2A71" w:rsidRPr="00994249" w:rsidSect="00FA2A71">
          <w:type w:val="continuous"/>
          <w:pgSz w:w="16838" w:h="11906" w:orient="landscape"/>
          <w:pgMar w:top="1417" w:right="1417" w:bottom="1417" w:left="1417" w:header="709" w:footer="709" w:gutter="0"/>
          <w:cols w:num="3" w:sep="1" w:space="709"/>
          <w:docGrid w:linePitch="360"/>
        </w:sectPr>
      </w:pPr>
    </w:p>
    <w:p w14:paraId="59DA3D06" w14:textId="599CBADC" w:rsidR="006B548C" w:rsidRPr="00994249" w:rsidRDefault="00333BD7" w:rsidP="008D5996">
      <w:pPr>
        <w:pStyle w:val="Titre1"/>
        <w:jc w:val="both"/>
        <w:rPr>
          <w:rFonts w:cstheme="minorHAnsi"/>
          <w:sz w:val="24"/>
          <w:szCs w:val="24"/>
        </w:rPr>
      </w:pPr>
      <w:bookmarkStart w:id="3" w:name="_Toc215753449"/>
      <w:r w:rsidRPr="00994249">
        <w:rPr>
          <w:rFonts w:cstheme="minorHAnsi"/>
          <w:caps w:val="0"/>
          <w:sz w:val="24"/>
          <w:szCs w:val="24"/>
        </w:rPr>
        <w:lastRenderedPageBreak/>
        <w:t xml:space="preserve">ACTIVITE 1 – </w:t>
      </w:r>
      <w:r w:rsidR="003E11C7" w:rsidRPr="00994249">
        <w:rPr>
          <w:rFonts w:cstheme="minorHAnsi"/>
          <w:caps w:val="0"/>
          <w:sz w:val="24"/>
          <w:szCs w:val="24"/>
        </w:rPr>
        <w:t>RESPONSABILITE DU FAIT DES PRODUITS DEFECTUEUX</w:t>
      </w:r>
      <w:bookmarkEnd w:id="3"/>
    </w:p>
    <w:p w14:paraId="29AED1CD" w14:textId="0C5471B1" w:rsidR="0079222F" w:rsidRPr="00994249" w:rsidRDefault="00C6292C" w:rsidP="00EE3041">
      <w:pPr>
        <w:rPr>
          <w:rFonts w:cstheme="minorHAnsi"/>
          <w:b/>
          <w:bCs/>
          <w:sz w:val="24"/>
          <w:szCs w:val="24"/>
        </w:rPr>
      </w:pPr>
      <w:r w:rsidRPr="00994249">
        <w:rPr>
          <w:rFonts w:cstheme="minorHAnsi"/>
          <w:b/>
          <w:bCs/>
          <w:sz w:val="24"/>
          <w:szCs w:val="24"/>
        </w:rPr>
        <w:t>SITUATION JURIDIQUE</w:t>
      </w:r>
    </w:p>
    <w:p w14:paraId="4E5D88BE" w14:textId="7343E0D8" w:rsidR="00E84B33" w:rsidRPr="00994249" w:rsidRDefault="002B00FF" w:rsidP="002B00FF">
      <w:pPr>
        <w:jc w:val="both"/>
        <w:rPr>
          <w:rFonts w:cstheme="minorHAnsi"/>
          <w:sz w:val="24"/>
          <w:szCs w:val="24"/>
        </w:rPr>
      </w:pPr>
      <w:r w:rsidRPr="00994249">
        <w:rPr>
          <w:rFonts w:cstheme="minorHAnsi"/>
          <w:sz w:val="24"/>
          <w:szCs w:val="24"/>
        </w:rPr>
        <w:t xml:space="preserve">Mélanie et Xavier PALMER sont adeptes de jeux de société et participent, très souvent, avec leurs amis à des soirées dédiées à cette activité. En vue de leur prochaine soirée, les époux PALMER </w:t>
      </w:r>
      <w:r w:rsidR="00BD6582" w:rsidRPr="00994249">
        <w:rPr>
          <w:rFonts w:cstheme="minorHAnsi"/>
          <w:sz w:val="24"/>
          <w:szCs w:val="24"/>
        </w:rPr>
        <w:t xml:space="preserve">visitent plusieurs plateformes </w:t>
      </w:r>
      <w:r w:rsidR="00444EF5" w:rsidRPr="00994249">
        <w:rPr>
          <w:rFonts w:cstheme="minorHAnsi"/>
          <w:sz w:val="24"/>
          <w:szCs w:val="24"/>
        </w:rPr>
        <w:t>de vente de jeux</w:t>
      </w:r>
      <w:r w:rsidR="00BD6582" w:rsidRPr="00994249">
        <w:rPr>
          <w:rFonts w:cstheme="minorHAnsi"/>
          <w:sz w:val="24"/>
          <w:szCs w:val="24"/>
        </w:rPr>
        <w:t xml:space="preserve">. Le 16 octobre 2024, ils </w:t>
      </w:r>
      <w:r w:rsidR="000F5D8C" w:rsidRPr="00994249">
        <w:rPr>
          <w:rFonts w:cstheme="minorHAnsi"/>
          <w:sz w:val="24"/>
          <w:szCs w:val="24"/>
        </w:rPr>
        <w:t>font l’acquisition d’</w:t>
      </w:r>
      <w:r w:rsidR="00E84B33" w:rsidRPr="00994249">
        <w:rPr>
          <w:rFonts w:cstheme="minorHAnsi"/>
          <w:sz w:val="24"/>
          <w:szCs w:val="24"/>
        </w:rPr>
        <w:t xml:space="preserve">un jeu coopératif </w:t>
      </w:r>
      <w:r w:rsidR="006004EC" w:rsidRPr="00994249">
        <w:rPr>
          <w:rFonts w:cstheme="minorHAnsi"/>
          <w:sz w:val="24"/>
          <w:szCs w:val="24"/>
        </w:rPr>
        <w:t>sur le</w:t>
      </w:r>
      <w:r w:rsidR="00444EF5" w:rsidRPr="00994249">
        <w:rPr>
          <w:rFonts w:cstheme="minorHAnsi"/>
          <w:sz w:val="24"/>
          <w:szCs w:val="24"/>
        </w:rPr>
        <w:t xml:space="preserve"> site de</w:t>
      </w:r>
      <w:r w:rsidR="00A0108D" w:rsidRPr="00994249">
        <w:rPr>
          <w:rFonts w:cstheme="minorHAnsi"/>
          <w:sz w:val="24"/>
          <w:szCs w:val="24"/>
        </w:rPr>
        <w:t xml:space="preserve"> Kilian </w:t>
      </w:r>
      <w:r w:rsidR="001D0C3E" w:rsidRPr="00994249">
        <w:rPr>
          <w:rFonts w:cstheme="minorHAnsi"/>
          <w:sz w:val="24"/>
          <w:szCs w:val="24"/>
        </w:rPr>
        <w:t>TOURLAUD</w:t>
      </w:r>
      <w:r w:rsidR="00F60655" w:rsidRPr="00994249">
        <w:rPr>
          <w:rFonts w:cstheme="minorHAnsi"/>
          <w:sz w:val="24"/>
          <w:szCs w:val="24"/>
        </w:rPr>
        <w:t xml:space="preserve"> qui propose des jeux créés par des indépendants </w:t>
      </w:r>
      <w:r w:rsidR="001D0C3E" w:rsidRPr="00994249">
        <w:rPr>
          <w:rFonts w:cstheme="minorHAnsi"/>
          <w:sz w:val="24"/>
          <w:szCs w:val="24"/>
        </w:rPr>
        <w:t>engagé</w:t>
      </w:r>
      <w:r w:rsidR="00F60655" w:rsidRPr="00994249">
        <w:rPr>
          <w:rFonts w:cstheme="minorHAnsi"/>
          <w:sz w:val="24"/>
          <w:szCs w:val="24"/>
        </w:rPr>
        <w:t>s</w:t>
      </w:r>
      <w:r w:rsidR="001D0C3E" w:rsidRPr="00994249">
        <w:rPr>
          <w:rFonts w:cstheme="minorHAnsi"/>
          <w:sz w:val="24"/>
          <w:szCs w:val="24"/>
        </w:rPr>
        <w:t xml:space="preserve"> dans une démarche écoresponsable.</w:t>
      </w:r>
    </w:p>
    <w:p w14:paraId="745BE8E0" w14:textId="106E9D5A" w:rsidR="00CE0F3F" w:rsidRPr="00994249" w:rsidRDefault="008B3FEB" w:rsidP="002B00FF">
      <w:pPr>
        <w:jc w:val="both"/>
        <w:rPr>
          <w:rFonts w:cstheme="minorHAnsi"/>
          <w:sz w:val="24"/>
          <w:szCs w:val="24"/>
        </w:rPr>
      </w:pPr>
      <w:r w:rsidRPr="00994249">
        <w:rPr>
          <w:rFonts w:cstheme="minorHAnsi"/>
          <w:sz w:val="24"/>
          <w:szCs w:val="24"/>
        </w:rPr>
        <w:t>Le 26 octobre 2024, les époux PALMER se retrouvent avec leurs amis</w:t>
      </w:r>
      <w:r w:rsidR="00C64683" w:rsidRPr="00994249">
        <w:rPr>
          <w:rFonts w:cstheme="minorHAnsi"/>
          <w:sz w:val="24"/>
          <w:szCs w:val="24"/>
        </w:rPr>
        <w:t xml:space="preserve">. </w:t>
      </w:r>
      <w:r w:rsidR="002B00FF" w:rsidRPr="00994249">
        <w:rPr>
          <w:rFonts w:cstheme="minorHAnsi"/>
          <w:sz w:val="24"/>
          <w:szCs w:val="24"/>
        </w:rPr>
        <w:t>La soirée commence dans la joie et les rires</w:t>
      </w:r>
      <w:r w:rsidR="004E3C17" w:rsidRPr="00994249">
        <w:rPr>
          <w:rFonts w:cstheme="minorHAnsi"/>
          <w:sz w:val="24"/>
          <w:szCs w:val="24"/>
        </w:rPr>
        <w:t>.</w:t>
      </w:r>
      <w:r w:rsidR="00CE0F3F" w:rsidRPr="00994249">
        <w:rPr>
          <w:rFonts w:cstheme="minorHAnsi"/>
          <w:sz w:val="24"/>
          <w:szCs w:val="24"/>
        </w:rPr>
        <w:t xml:space="preserve"> </w:t>
      </w:r>
      <w:r w:rsidR="00B02B30" w:rsidRPr="00994249">
        <w:rPr>
          <w:rFonts w:cstheme="minorHAnsi"/>
          <w:sz w:val="24"/>
          <w:szCs w:val="24"/>
        </w:rPr>
        <w:t>L</w:t>
      </w:r>
      <w:r w:rsidR="00CE0F3F" w:rsidRPr="00994249">
        <w:rPr>
          <w:rFonts w:cstheme="minorHAnsi"/>
          <w:sz w:val="24"/>
          <w:szCs w:val="24"/>
        </w:rPr>
        <w:t>es époux PALMER proposent d’essayer leur dernière trouvaille</w:t>
      </w:r>
      <w:r w:rsidR="004E3C17" w:rsidRPr="00994249">
        <w:rPr>
          <w:rFonts w:cstheme="minorHAnsi"/>
          <w:sz w:val="24"/>
          <w:szCs w:val="24"/>
        </w:rPr>
        <w:t> : un</w:t>
      </w:r>
      <w:r w:rsidR="004E3C17" w:rsidRPr="00994249">
        <w:rPr>
          <w:rFonts w:cstheme="minorHAnsi"/>
          <w:strike/>
          <w:sz w:val="24"/>
          <w:szCs w:val="24"/>
        </w:rPr>
        <w:t xml:space="preserve"> </w:t>
      </w:r>
      <w:r w:rsidR="00CE0F3F" w:rsidRPr="00994249">
        <w:rPr>
          <w:rFonts w:cstheme="minorHAnsi"/>
          <w:sz w:val="24"/>
          <w:szCs w:val="24"/>
        </w:rPr>
        <w:t>jeu de questions</w:t>
      </w:r>
      <w:r w:rsidR="00B02B30" w:rsidRPr="00994249">
        <w:rPr>
          <w:rFonts w:cstheme="minorHAnsi"/>
          <w:sz w:val="24"/>
          <w:szCs w:val="24"/>
        </w:rPr>
        <w:t>-</w:t>
      </w:r>
      <w:r w:rsidR="00CE0F3F" w:rsidRPr="00994249">
        <w:rPr>
          <w:rFonts w:cstheme="minorHAnsi"/>
          <w:sz w:val="24"/>
          <w:szCs w:val="24"/>
        </w:rPr>
        <w:t>réponses pour lequel l’installation d’une applicable mobile</w:t>
      </w:r>
      <w:r w:rsidR="00420ED8" w:rsidRPr="00994249">
        <w:rPr>
          <w:rFonts w:cstheme="minorHAnsi"/>
          <w:sz w:val="24"/>
          <w:szCs w:val="24"/>
        </w:rPr>
        <w:t xml:space="preserve"> et l’utilisation d’un accessoire </w:t>
      </w:r>
      <w:r w:rsidR="00D4136F" w:rsidRPr="00994249">
        <w:rPr>
          <w:rFonts w:cstheme="minorHAnsi"/>
          <w:sz w:val="24"/>
          <w:szCs w:val="24"/>
        </w:rPr>
        <w:t>vibrant</w:t>
      </w:r>
      <w:r w:rsidR="00CE0F3F" w:rsidRPr="00994249">
        <w:rPr>
          <w:rFonts w:cstheme="minorHAnsi"/>
          <w:sz w:val="24"/>
          <w:szCs w:val="24"/>
        </w:rPr>
        <w:t xml:space="preserve"> </w:t>
      </w:r>
      <w:r w:rsidR="00B10771" w:rsidRPr="00994249">
        <w:rPr>
          <w:rFonts w:cstheme="minorHAnsi"/>
          <w:sz w:val="24"/>
          <w:szCs w:val="24"/>
        </w:rPr>
        <w:t>sont</w:t>
      </w:r>
      <w:r w:rsidR="00CE0F3F" w:rsidRPr="00994249">
        <w:rPr>
          <w:rFonts w:cstheme="minorHAnsi"/>
          <w:sz w:val="24"/>
          <w:szCs w:val="24"/>
        </w:rPr>
        <w:t xml:space="preserve"> nécessaire</w:t>
      </w:r>
      <w:r w:rsidR="00B10771" w:rsidRPr="00994249">
        <w:rPr>
          <w:rFonts w:cstheme="minorHAnsi"/>
          <w:sz w:val="24"/>
          <w:szCs w:val="24"/>
        </w:rPr>
        <w:t>s</w:t>
      </w:r>
      <w:r w:rsidR="00CE0F3F" w:rsidRPr="00994249">
        <w:rPr>
          <w:rFonts w:cstheme="minorHAnsi"/>
          <w:sz w:val="24"/>
          <w:szCs w:val="24"/>
        </w:rPr>
        <w:t>.</w:t>
      </w:r>
    </w:p>
    <w:p w14:paraId="23A38C06" w14:textId="51598B9D" w:rsidR="002B00FF" w:rsidRPr="00994249" w:rsidRDefault="002B00FF" w:rsidP="002B00FF">
      <w:pPr>
        <w:jc w:val="both"/>
        <w:rPr>
          <w:rFonts w:cstheme="minorHAnsi"/>
          <w:sz w:val="24"/>
          <w:szCs w:val="24"/>
        </w:rPr>
      </w:pPr>
      <w:r w:rsidRPr="00994249">
        <w:rPr>
          <w:rFonts w:cstheme="minorHAnsi"/>
          <w:sz w:val="24"/>
          <w:szCs w:val="24"/>
        </w:rPr>
        <w:t xml:space="preserve">Après </w:t>
      </w:r>
      <w:r w:rsidR="00CE0F3F" w:rsidRPr="00994249">
        <w:rPr>
          <w:rFonts w:cstheme="minorHAnsi"/>
          <w:sz w:val="24"/>
          <w:szCs w:val="24"/>
        </w:rPr>
        <w:t>la lecture rapide des règles d’utilisation</w:t>
      </w:r>
      <w:r w:rsidRPr="00994249">
        <w:rPr>
          <w:rFonts w:cstheme="minorHAnsi"/>
          <w:sz w:val="24"/>
          <w:szCs w:val="24"/>
        </w:rPr>
        <w:t>, la partie débute. Les amis apprécient les questions et s’amusent des échanges autour du jeu. Une dynamique s’installe créant une ambiance plaisante</w:t>
      </w:r>
      <w:r w:rsidR="00420ED8" w:rsidRPr="00994249">
        <w:rPr>
          <w:rFonts w:cstheme="minorHAnsi"/>
          <w:sz w:val="24"/>
          <w:szCs w:val="24"/>
        </w:rPr>
        <w:t xml:space="preserve"> et stimulante</w:t>
      </w:r>
      <w:r w:rsidRPr="00994249">
        <w:rPr>
          <w:rFonts w:cstheme="minorHAnsi"/>
          <w:sz w:val="24"/>
          <w:szCs w:val="24"/>
        </w:rPr>
        <w:t>.</w:t>
      </w:r>
    </w:p>
    <w:p w14:paraId="543F9054" w14:textId="355C4177" w:rsidR="002B00FF" w:rsidRPr="00994249" w:rsidRDefault="002B00FF" w:rsidP="002B00FF">
      <w:pPr>
        <w:jc w:val="both"/>
        <w:rPr>
          <w:rFonts w:cstheme="minorHAnsi"/>
          <w:sz w:val="24"/>
          <w:szCs w:val="24"/>
        </w:rPr>
      </w:pPr>
      <w:r w:rsidRPr="00994249">
        <w:rPr>
          <w:rFonts w:cstheme="minorHAnsi"/>
          <w:sz w:val="24"/>
          <w:szCs w:val="24"/>
        </w:rPr>
        <w:t xml:space="preserve">C’est au tour des époux PALMER de jouer. Xavier choisit, à partir de l’application mobile, une action que Mélanie doit réaliser. </w:t>
      </w:r>
      <w:r w:rsidR="00F11862" w:rsidRPr="00994249">
        <w:rPr>
          <w:rFonts w:cstheme="minorHAnsi"/>
          <w:sz w:val="24"/>
          <w:szCs w:val="24"/>
        </w:rPr>
        <w:t>Elle se</w:t>
      </w:r>
      <w:r w:rsidRPr="00994249">
        <w:rPr>
          <w:rFonts w:cstheme="minorHAnsi"/>
          <w:sz w:val="24"/>
          <w:szCs w:val="24"/>
        </w:rPr>
        <w:t xml:space="preserve"> saisit </w:t>
      </w:r>
      <w:r w:rsidR="00B02B30" w:rsidRPr="00994249">
        <w:rPr>
          <w:rFonts w:cstheme="minorHAnsi"/>
          <w:sz w:val="24"/>
          <w:szCs w:val="24"/>
        </w:rPr>
        <w:t xml:space="preserve">alors </w:t>
      </w:r>
      <w:r w:rsidRPr="00994249">
        <w:rPr>
          <w:rFonts w:cstheme="minorHAnsi"/>
          <w:sz w:val="24"/>
          <w:szCs w:val="24"/>
        </w:rPr>
        <w:t xml:space="preserve">l’accessoire du jeu, </w:t>
      </w:r>
      <w:r w:rsidR="00B02B30" w:rsidRPr="00994249">
        <w:rPr>
          <w:rFonts w:cstheme="minorHAnsi"/>
          <w:sz w:val="24"/>
          <w:szCs w:val="24"/>
        </w:rPr>
        <w:t xml:space="preserve">et </w:t>
      </w:r>
      <w:r w:rsidRPr="00994249">
        <w:rPr>
          <w:rFonts w:cstheme="minorHAnsi"/>
          <w:sz w:val="24"/>
          <w:szCs w:val="24"/>
        </w:rPr>
        <w:t>se met à hurler</w:t>
      </w:r>
      <w:r w:rsidR="00570FAF" w:rsidRPr="00994249">
        <w:rPr>
          <w:rFonts w:cstheme="minorHAnsi"/>
          <w:sz w:val="24"/>
          <w:szCs w:val="24"/>
        </w:rPr>
        <w:t xml:space="preserve"> que </w:t>
      </w:r>
      <w:r w:rsidR="00B02B30" w:rsidRPr="00994249">
        <w:rPr>
          <w:rFonts w:cstheme="minorHAnsi"/>
          <w:sz w:val="24"/>
          <w:szCs w:val="24"/>
        </w:rPr>
        <w:t>« </w:t>
      </w:r>
      <w:r w:rsidR="00570FAF" w:rsidRPr="00994249">
        <w:rPr>
          <w:rFonts w:cstheme="minorHAnsi"/>
          <w:sz w:val="24"/>
          <w:szCs w:val="24"/>
        </w:rPr>
        <w:t>ses mains brûlent</w:t>
      </w:r>
      <w:r w:rsidR="00B02B30" w:rsidRPr="00994249">
        <w:rPr>
          <w:rFonts w:cstheme="minorHAnsi"/>
          <w:sz w:val="24"/>
          <w:szCs w:val="24"/>
        </w:rPr>
        <w:t> »</w:t>
      </w:r>
      <w:r w:rsidR="00570FAF" w:rsidRPr="00994249">
        <w:rPr>
          <w:rFonts w:cstheme="minorHAnsi"/>
          <w:sz w:val="24"/>
          <w:szCs w:val="24"/>
        </w:rPr>
        <w:t>.</w:t>
      </w:r>
    </w:p>
    <w:p w14:paraId="2590D1AA" w14:textId="3E62C1F5" w:rsidR="002B00FF" w:rsidRPr="00994249" w:rsidRDefault="00F11862" w:rsidP="002B00FF">
      <w:pPr>
        <w:jc w:val="both"/>
        <w:rPr>
          <w:rFonts w:cstheme="minorHAnsi"/>
          <w:sz w:val="24"/>
          <w:szCs w:val="24"/>
        </w:rPr>
      </w:pPr>
      <w:r w:rsidRPr="00994249">
        <w:rPr>
          <w:rFonts w:cstheme="minorHAnsi"/>
          <w:sz w:val="24"/>
          <w:szCs w:val="24"/>
        </w:rPr>
        <w:t>Xavier conduit son épouse</w:t>
      </w:r>
      <w:r w:rsidR="00E71AF6" w:rsidRPr="00994249">
        <w:rPr>
          <w:rFonts w:cstheme="minorHAnsi"/>
          <w:sz w:val="24"/>
          <w:szCs w:val="24"/>
        </w:rPr>
        <w:t xml:space="preserve"> </w:t>
      </w:r>
      <w:r w:rsidR="002B00FF" w:rsidRPr="00994249">
        <w:rPr>
          <w:rFonts w:cstheme="minorHAnsi"/>
          <w:sz w:val="24"/>
          <w:szCs w:val="24"/>
        </w:rPr>
        <w:t>à</w:t>
      </w:r>
      <w:r w:rsidR="002B00FF" w:rsidRPr="00994249">
        <w:rPr>
          <w:rFonts w:cstheme="minorHAnsi"/>
          <w:i/>
          <w:iCs/>
          <w:sz w:val="24"/>
          <w:szCs w:val="24"/>
        </w:rPr>
        <w:t xml:space="preserve"> </w:t>
      </w:r>
      <w:r w:rsidR="002B00FF" w:rsidRPr="00994249">
        <w:rPr>
          <w:rFonts w:cstheme="minorHAnsi"/>
          <w:sz w:val="24"/>
          <w:szCs w:val="24"/>
        </w:rPr>
        <w:t>l’hôpital</w:t>
      </w:r>
      <w:r w:rsidR="00B02B30" w:rsidRPr="00994249">
        <w:rPr>
          <w:rFonts w:cstheme="minorHAnsi"/>
          <w:sz w:val="24"/>
          <w:szCs w:val="24"/>
        </w:rPr>
        <w:t xml:space="preserve"> : elle souffre d’une brûlure </w:t>
      </w:r>
      <w:r w:rsidR="002B00FF" w:rsidRPr="00994249">
        <w:rPr>
          <w:rFonts w:cstheme="minorHAnsi"/>
          <w:sz w:val="24"/>
          <w:szCs w:val="24"/>
        </w:rPr>
        <w:t>au 2</w:t>
      </w:r>
      <w:r w:rsidR="002B00FF" w:rsidRPr="00994249">
        <w:rPr>
          <w:rFonts w:cstheme="minorHAnsi"/>
          <w:sz w:val="24"/>
          <w:szCs w:val="24"/>
          <w:vertAlign w:val="superscript"/>
        </w:rPr>
        <w:t>ème</w:t>
      </w:r>
      <w:r w:rsidR="002B00FF" w:rsidRPr="00994249">
        <w:rPr>
          <w:rFonts w:cstheme="minorHAnsi"/>
          <w:sz w:val="24"/>
          <w:szCs w:val="24"/>
        </w:rPr>
        <w:t xml:space="preserve"> degré. </w:t>
      </w:r>
      <w:r w:rsidR="00C1362F" w:rsidRPr="00994249">
        <w:rPr>
          <w:rFonts w:cstheme="minorHAnsi"/>
          <w:sz w:val="24"/>
          <w:szCs w:val="24"/>
        </w:rPr>
        <w:t>Ne</w:t>
      </w:r>
      <w:r w:rsidR="002B00FF" w:rsidRPr="00994249">
        <w:rPr>
          <w:rFonts w:cstheme="minorHAnsi"/>
          <w:sz w:val="24"/>
          <w:szCs w:val="24"/>
        </w:rPr>
        <w:t xml:space="preserve"> pou</w:t>
      </w:r>
      <w:r w:rsidR="00C1362F" w:rsidRPr="00994249">
        <w:rPr>
          <w:rFonts w:cstheme="minorHAnsi"/>
          <w:sz w:val="24"/>
          <w:szCs w:val="24"/>
        </w:rPr>
        <w:t>vant</w:t>
      </w:r>
      <w:r w:rsidR="002B00FF" w:rsidRPr="00994249">
        <w:rPr>
          <w:rFonts w:cstheme="minorHAnsi"/>
          <w:sz w:val="24"/>
          <w:szCs w:val="24"/>
        </w:rPr>
        <w:t xml:space="preserve"> pas se servir de ses mains durant 6 semaines</w:t>
      </w:r>
      <w:r w:rsidR="00C1362F" w:rsidRPr="00994249">
        <w:rPr>
          <w:rFonts w:cstheme="minorHAnsi"/>
          <w:sz w:val="24"/>
          <w:szCs w:val="24"/>
        </w:rPr>
        <w:t xml:space="preserve">, et Xavier devant travailler, il est impératif de mettre en place une </w:t>
      </w:r>
      <w:r w:rsidR="00E71AF6" w:rsidRPr="00994249">
        <w:rPr>
          <w:rFonts w:cstheme="minorHAnsi"/>
          <w:sz w:val="24"/>
          <w:szCs w:val="24"/>
        </w:rPr>
        <w:t xml:space="preserve">aide </w:t>
      </w:r>
      <w:r w:rsidR="00C1362F" w:rsidRPr="00994249">
        <w:rPr>
          <w:rFonts w:cstheme="minorHAnsi"/>
          <w:sz w:val="24"/>
          <w:szCs w:val="24"/>
        </w:rPr>
        <w:t>à domicile</w:t>
      </w:r>
      <w:r w:rsidR="0096422D" w:rsidRPr="00994249">
        <w:rPr>
          <w:rFonts w:cstheme="minorHAnsi"/>
          <w:sz w:val="24"/>
          <w:szCs w:val="24"/>
        </w:rPr>
        <w:t xml:space="preserve"> qui sera logée </w:t>
      </w:r>
      <w:r w:rsidR="00E71AF6" w:rsidRPr="00994249">
        <w:rPr>
          <w:rFonts w:cstheme="minorHAnsi"/>
          <w:sz w:val="24"/>
          <w:szCs w:val="24"/>
        </w:rPr>
        <w:t>chez les</w:t>
      </w:r>
      <w:r w:rsidR="0096422D" w:rsidRPr="00994249">
        <w:rPr>
          <w:rFonts w:cstheme="minorHAnsi"/>
          <w:sz w:val="24"/>
          <w:szCs w:val="24"/>
        </w:rPr>
        <w:t xml:space="preserve"> époux PALMER. </w:t>
      </w:r>
      <w:r w:rsidR="00A23B43" w:rsidRPr="00994249">
        <w:rPr>
          <w:rFonts w:cstheme="minorHAnsi"/>
          <w:sz w:val="24"/>
          <w:szCs w:val="24"/>
        </w:rPr>
        <w:t xml:space="preserve">Les dépenses pour les soins de Mélanie sont </w:t>
      </w:r>
      <w:r w:rsidR="00E71AF6" w:rsidRPr="00994249">
        <w:rPr>
          <w:rFonts w:cstheme="minorHAnsi"/>
          <w:sz w:val="24"/>
          <w:szCs w:val="24"/>
        </w:rPr>
        <w:t xml:space="preserve">estimées à </w:t>
      </w:r>
      <w:r w:rsidR="00A23B43" w:rsidRPr="00994249">
        <w:rPr>
          <w:rFonts w:cstheme="minorHAnsi"/>
          <w:sz w:val="24"/>
          <w:szCs w:val="24"/>
        </w:rPr>
        <w:t>18000€.</w:t>
      </w:r>
    </w:p>
    <w:p w14:paraId="3FC836DB" w14:textId="53F26B37" w:rsidR="002B00FF" w:rsidRPr="00994249" w:rsidRDefault="002B00FF" w:rsidP="002B00FF">
      <w:pPr>
        <w:jc w:val="both"/>
        <w:rPr>
          <w:rFonts w:cstheme="minorHAnsi"/>
          <w:sz w:val="24"/>
          <w:szCs w:val="24"/>
        </w:rPr>
      </w:pPr>
      <w:r w:rsidRPr="00994249">
        <w:rPr>
          <w:rFonts w:cstheme="minorHAnsi"/>
          <w:sz w:val="24"/>
          <w:szCs w:val="24"/>
        </w:rPr>
        <w:t xml:space="preserve">Après quelques recherches sur </w:t>
      </w:r>
      <w:r w:rsidR="002662CA" w:rsidRPr="00994249">
        <w:rPr>
          <w:rFonts w:cstheme="minorHAnsi"/>
          <w:sz w:val="24"/>
          <w:szCs w:val="24"/>
        </w:rPr>
        <w:t xml:space="preserve">le </w:t>
      </w:r>
      <w:r w:rsidR="002662CA" w:rsidRPr="00994249">
        <w:rPr>
          <w:rFonts w:cstheme="minorHAnsi"/>
          <w:i/>
          <w:iCs/>
          <w:sz w:val="24"/>
          <w:szCs w:val="24"/>
        </w:rPr>
        <w:t>web</w:t>
      </w:r>
      <w:r w:rsidRPr="00994249">
        <w:rPr>
          <w:rFonts w:cstheme="minorHAnsi"/>
          <w:sz w:val="24"/>
          <w:szCs w:val="24"/>
        </w:rPr>
        <w:t xml:space="preserve">, Xavier apprend que plusieurs utilisateurs de ce jeu se plaignent des risques liés aux circuits électroniques </w:t>
      </w:r>
      <w:r w:rsidR="00E71AF6" w:rsidRPr="00994249">
        <w:rPr>
          <w:rFonts w:cstheme="minorHAnsi"/>
          <w:sz w:val="24"/>
          <w:szCs w:val="24"/>
        </w:rPr>
        <w:t>intégrés par le fabricant</w:t>
      </w:r>
      <w:r w:rsidRPr="00994249">
        <w:rPr>
          <w:rFonts w:cstheme="minorHAnsi"/>
          <w:sz w:val="24"/>
          <w:szCs w:val="24"/>
        </w:rPr>
        <w:t xml:space="preserve"> </w:t>
      </w:r>
      <w:r w:rsidR="00E71AF6" w:rsidRPr="00994249">
        <w:rPr>
          <w:rFonts w:cstheme="minorHAnsi"/>
          <w:sz w:val="24"/>
          <w:szCs w:val="24"/>
        </w:rPr>
        <w:t xml:space="preserve">à </w:t>
      </w:r>
      <w:r w:rsidRPr="00994249">
        <w:rPr>
          <w:rFonts w:cstheme="minorHAnsi"/>
          <w:sz w:val="24"/>
          <w:szCs w:val="24"/>
        </w:rPr>
        <w:t>l’accessoire</w:t>
      </w:r>
      <w:r w:rsidR="0069538C" w:rsidRPr="00994249">
        <w:rPr>
          <w:rFonts w:cstheme="minorHAnsi"/>
          <w:sz w:val="24"/>
          <w:szCs w:val="24"/>
        </w:rPr>
        <w:t xml:space="preserve"> de jeu</w:t>
      </w:r>
      <w:r w:rsidRPr="00994249">
        <w:rPr>
          <w:rFonts w:cstheme="minorHAnsi"/>
          <w:sz w:val="24"/>
          <w:szCs w:val="24"/>
        </w:rPr>
        <w:t xml:space="preserve">. En effet, des courts-circuits </w:t>
      </w:r>
      <w:r w:rsidR="0069538C" w:rsidRPr="00994249">
        <w:rPr>
          <w:rFonts w:cstheme="minorHAnsi"/>
          <w:sz w:val="24"/>
          <w:szCs w:val="24"/>
        </w:rPr>
        <w:t>ont très souvent lieu et causent</w:t>
      </w:r>
      <w:r w:rsidRPr="00994249">
        <w:rPr>
          <w:rFonts w:cstheme="minorHAnsi"/>
          <w:sz w:val="24"/>
          <w:szCs w:val="24"/>
        </w:rPr>
        <w:t xml:space="preserve"> </w:t>
      </w:r>
      <w:r w:rsidR="0069538C" w:rsidRPr="00994249">
        <w:rPr>
          <w:rFonts w:cstheme="minorHAnsi"/>
          <w:sz w:val="24"/>
          <w:szCs w:val="24"/>
        </w:rPr>
        <w:t xml:space="preserve">régulièrement </w:t>
      </w:r>
      <w:r w:rsidRPr="00994249">
        <w:rPr>
          <w:rFonts w:cstheme="minorHAnsi"/>
          <w:sz w:val="24"/>
          <w:szCs w:val="24"/>
        </w:rPr>
        <w:t>des brûlures</w:t>
      </w:r>
      <w:r w:rsidR="0069538C" w:rsidRPr="00994249">
        <w:rPr>
          <w:rFonts w:cstheme="minorHAnsi"/>
          <w:sz w:val="24"/>
          <w:szCs w:val="24"/>
        </w:rPr>
        <w:t xml:space="preserve"> pouvant être graves</w:t>
      </w:r>
      <w:r w:rsidRPr="00994249">
        <w:rPr>
          <w:rFonts w:cstheme="minorHAnsi"/>
          <w:sz w:val="24"/>
          <w:szCs w:val="24"/>
        </w:rPr>
        <w:t>.</w:t>
      </w:r>
    </w:p>
    <w:p w14:paraId="7EED5010" w14:textId="77777777" w:rsidR="002B00FF" w:rsidRPr="00994249" w:rsidRDefault="002B00FF" w:rsidP="002B00FF">
      <w:pPr>
        <w:jc w:val="both"/>
        <w:rPr>
          <w:rFonts w:cstheme="minorHAnsi"/>
          <w:sz w:val="24"/>
          <w:szCs w:val="24"/>
        </w:rPr>
      </w:pPr>
      <w:r w:rsidRPr="00994249">
        <w:rPr>
          <w:rFonts w:cstheme="minorHAnsi"/>
          <w:sz w:val="24"/>
          <w:szCs w:val="24"/>
        </w:rPr>
        <w:t>Les époux PALMER, convaincus du défaut du jeu, souhaitent obtenir réparation du préjudice auprès du vendeur du jeu.</w:t>
      </w:r>
    </w:p>
    <w:p w14:paraId="26806AB7" w14:textId="77777777" w:rsidR="00994249" w:rsidRDefault="00994249" w:rsidP="006D0E8E">
      <w:pPr>
        <w:jc w:val="both"/>
        <w:rPr>
          <w:rFonts w:cstheme="minorHAnsi"/>
          <w:b/>
          <w:bCs/>
          <w:sz w:val="24"/>
          <w:szCs w:val="24"/>
        </w:rPr>
      </w:pPr>
    </w:p>
    <w:p w14:paraId="46A7CA28" w14:textId="3CEB35EC" w:rsidR="006D0E8E" w:rsidRPr="00994249" w:rsidRDefault="006D0E8E" w:rsidP="006D0E8E">
      <w:pPr>
        <w:jc w:val="both"/>
        <w:rPr>
          <w:rFonts w:cstheme="minorHAnsi"/>
          <w:b/>
          <w:bCs/>
          <w:sz w:val="24"/>
          <w:szCs w:val="24"/>
        </w:rPr>
      </w:pPr>
      <w:r w:rsidRPr="00994249">
        <w:rPr>
          <w:rFonts w:cstheme="minorHAnsi"/>
          <w:b/>
          <w:bCs/>
          <w:sz w:val="24"/>
          <w:szCs w:val="24"/>
        </w:rPr>
        <w:t xml:space="preserve">Document 1 – </w:t>
      </w:r>
      <w:r w:rsidR="002979E9" w:rsidRPr="00994249">
        <w:rPr>
          <w:rFonts w:cstheme="minorHAnsi"/>
          <w:b/>
          <w:bCs/>
          <w:sz w:val="24"/>
          <w:szCs w:val="24"/>
        </w:rPr>
        <w:t>Extraits du Code civil</w:t>
      </w:r>
    </w:p>
    <w:p w14:paraId="16947A2B" w14:textId="18C2B126" w:rsidR="00C65468" w:rsidRPr="00994249" w:rsidRDefault="00C65468" w:rsidP="006D0E8E">
      <w:pPr>
        <w:jc w:val="both"/>
        <w:rPr>
          <w:rFonts w:cstheme="minorHAnsi"/>
          <w:i/>
          <w:iCs/>
          <w:sz w:val="24"/>
          <w:szCs w:val="24"/>
        </w:rPr>
      </w:pPr>
      <w:r w:rsidRPr="00994249">
        <w:rPr>
          <w:rFonts w:cstheme="minorHAnsi"/>
          <w:i/>
          <w:iCs/>
          <w:sz w:val="24"/>
          <w:szCs w:val="24"/>
        </w:rPr>
        <w:t xml:space="preserve">Un choix est opéré pour ne mettre dans cette ressource documentaire que les articles du Code civil pertinents pour une approche </w:t>
      </w:r>
      <w:r w:rsidR="00DF32D2" w:rsidRPr="00994249">
        <w:rPr>
          <w:rFonts w:cstheme="minorHAnsi"/>
          <w:i/>
          <w:iCs/>
          <w:sz w:val="24"/>
          <w:szCs w:val="24"/>
        </w:rPr>
        <w:t>simple de la responsabilité civile du fait des produits défectueux</w:t>
      </w:r>
      <w:r w:rsidR="005C224E" w:rsidRPr="00994249">
        <w:rPr>
          <w:rFonts w:cstheme="minorHAnsi"/>
          <w:i/>
          <w:iCs/>
          <w:sz w:val="24"/>
          <w:szCs w:val="24"/>
        </w:rPr>
        <w:t xml:space="preserve"> d’où le retrait des articles et/ou alinéas qui font référence aux personnes assimilées producteur ou </w:t>
      </w:r>
      <w:r w:rsidR="00516302" w:rsidRPr="00994249">
        <w:rPr>
          <w:rFonts w:cstheme="minorHAnsi"/>
          <w:i/>
          <w:iCs/>
          <w:sz w:val="24"/>
          <w:szCs w:val="24"/>
        </w:rPr>
        <w:t>aux différents cas</w:t>
      </w:r>
      <w:r w:rsidR="005C224E" w:rsidRPr="00994249">
        <w:rPr>
          <w:rFonts w:cstheme="minorHAnsi"/>
          <w:i/>
          <w:iCs/>
          <w:sz w:val="24"/>
          <w:szCs w:val="24"/>
        </w:rPr>
        <w:t xml:space="preserve"> d’exonération possibles</w:t>
      </w:r>
      <w:r w:rsidR="00CD51DA" w:rsidRPr="00994249">
        <w:rPr>
          <w:rFonts w:cstheme="minorHAnsi"/>
          <w:i/>
          <w:iCs/>
          <w:sz w:val="24"/>
          <w:szCs w:val="24"/>
        </w:rPr>
        <w:t xml:space="preserve"> listés à l’article 1245-10 du Code civil</w:t>
      </w:r>
      <w:r w:rsidR="005C224E" w:rsidRPr="00994249">
        <w:rPr>
          <w:rFonts w:cstheme="minorHAnsi"/>
          <w:i/>
          <w:iCs/>
          <w:sz w:val="24"/>
          <w:szCs w:val="24"/>
        </w:rPr>
        <w:t>.</w:t>
      </w:r>
      <w:r w:rsidR="00516302" w:rsidRPr="00994249">
        <w:rPr>
          <w:rFonts w:cstheme="minorHAnsi"/>
          <w:i/>
          <w:iCs/>
          <w:sz w:val="24"/>
          <w:szCs w:val="24"/>
        </w:rPr>
        <w:t xml:space="preserve"> La notion de « sécurité à laquelle on peut légitimement s’attendre » est vue </w:t>
      </w:r>
      <w:r w:rsidR="00FD66F4" w:rsidRPr="00994249">
        <w:rPr>
          <w:rFonts w:cstheme="minorHAnsi"/>
          <w:i/>
          <w:iCs/>
          <w:sz w:val="24"/>
          <w:szCs w:val="24"/>
        </w:rPr>
        <w:t>au travers du document 2 d’où le retrait de l’article 1245-3.</w:t>
      </w:r>
    </w:p>
    <w:p w14:paraId="64793398" w14:textId="35A309BE" w:rsidR="002979E9" w:rsidRPr="00994249" w:rsidRDefault="002979E9" w:rsidP="006D0E8E">
      <w:pPr>
        <w:jc w:val="both"/>
        <w:rPr>
          <w:rFonts w:cstheme="minorHAnsi"/>
          <w:sz w:val="24"/>
          <w:szCs w:val="24"/>
        </w:rPr>
      </w:pPr>
      <w:r w:rsidRPr="00994249">
        <w:rPr>
          <w:rFonts w:cstheme="minorHAnsi"/>
          <w:b/>
          <w:bCs/>
          <w:sz w:val="24"/>
          <w:szCs w:val="24"/>
        </w:rPr>
        <w:t>Article 1245</w:t>
      </w:r>
      <w:r w:rsidRPr="00994249">
        <w:rPr>
          <w:rFonts w:cstheme="minorHAnsi"/>
          <w:sz w:val="24"/>
          <w:szCs w:val="24"/>
        </w:rPr>
        <w:t> : Le producteur est responsable du dommage causé par un défaut de son produit, qu'il soit ou non lié par un contrat avec la victime.</w:t>
      </w:r>
    </w:p>
    <w:p w14:paraId="586C5C18" w14:textId="3AB77BBD" w:rsidR="007F7BB3" w:rsidRPr="00994249" w:rsidRDefault="00693594" w:rsidP="006D0E8E">
      <w:pPr>
        <w:jc w:val="both"/>
        <w:rPr>
          <w:rFonts w:cstheme="minorHAnsi"/>
          <w:sz w:val="24"/>
          <w:szCs w:val="24"/>
        </w:rPr>
      </w:pPr>
      <w:r w:rsidRPr="00994249">
        <w:rPr>
          <w:rFonts w:cstheme="minorHAnsi"/>
          <w:b/>
          <w:bCs/>
          <w:sz w:val="24"/>
          <w:szCs w:val="24"/>
        </w:rPr>
        <w:t>Article 1245-2</w:t>
      </w:r>
      <w:r w:rsidRPr="00994249">
        <w:rPr>
          <w:rFonts w:cstheme="minorHAnsi"/>
          <w:sz w:val="24"/>
          <w:szCs w:val="24"/>
        </w:rPr>
        <w:t> : Est un produit tout bien meuble, même s'il est incorporé dans un immeuble, y compris les produits du sol, de l'élevage, de la chasse et de la pêche. L'électricité est considérée comme un produit.</w:t>
      </w:r>
    </w:p>
    <w:p w14:paraId="7545B965" w14:textId="77777777" w:rsidR="009F7084" w:rsidRPr="00994249" w:rsidRDefault="009F7084" w:rsidP="009F7084">
      <w:pPr>
        <w:contextualSpacing/>
        <w:jc w:val="both"/>
        <w:rPr>
          <w:rFonts w:cstheme="minorHAnsi"/>
          <w:sz w:val="24"/>
          <w:szCs w:val="24"/>
        </w:rPr>
      </w:pPr>
      <w:r w:rsidRPr="00994249">
        <w:rPr>
          <w:rFonts w:cstheme="minorHAnsi"/>
          <w:b/>
          <w:bCs/>
          <w:sz w:val="24"/>
          <w:szCs w:val="24"/>
        </w:rPr>
        <w:t>Article 1245-4</w:t>
      </w:r>
      <w:r w:rsidRPr="00994249">
        <w:rPr>
          <w:rFonts w:cstheme="minorHAnsi"/>
          <w:sz w:val="24"/>
          <w:szCs w:val="24"/>
        </w:rPr>
        <w:t> : Un produit est mis en circulation lorsque le producteur s'en est dessaisi volontairement.</w:t>
      </w:r>
    </w:p>
    <w:p w14:paraId="19BF32C0" w14:textId="31A4ED88" w:rsidR="009F7084" w:rsidRPr="00994249" w:rsidRDefault="009F7084" w:rsidP="009F7084">
      <w:pPr>
        <w:jc w:val="both"/>
        <w:rPr>
          <w:rFonts w:cstheme="minorHAnsi"/>
          <w:sz w:val="24"/>
          <w:szCs w:val="24"/>
        </w:rPr>
      </w:pPr>
      <w:r w:rsidRPr="00994249">
        <w:rPr>
          <w:rFonts w:cstheme="minorHAnsi"/>
          <w:sz w:val="24"/>
          <w:szCs w:val="24"/>
        </w:rPr>
        <w:t>Un produit ne fait l'objet que d'une seule mise en circulation.</w:t>
      </w:r>
    </w:p>
    <w:p w14:paraId="78568E6C" w14:textId="1DDE86CB" w:rsidR="007D09D0" w:rsidRPr="00994249" w:rsidRDefault="007D09D0" w:rsidP="007D09D0">
      <w:pPr>
        <w:jc w:val="both"/>
        <w:rPr>
          <w:rFonts w:cstheme="minorHAnsi"/>
          <w:sz w:val="24"/>
          <w:szCs w:val="24"/>
        </w:rPr>
      </w:pPr>
      <w:r w:rsidRPr="00994249">
        <w:rPr>
          <w:rFonts w:cstheme="minorHAnsi"/>
          <w:b/>
          <w:bCs/>
          <w:sz w:val="24"/>
          <w:szCs w:val="24"/>
        </w:rPr>
        <w:lastRenderedPageBreak/>
        <w:t>Article 1245-5</w:t>
      </w:r>
      <w:r w:rsidRPr="00994249">
        <w:rPr>
          <w:rFonts w:cstheme="minorHAnsi"/>
          <w:sz w:val="24"/>
          <w:szCs w:val="24"/>
        </w:rPr>
        <w:t> </w:t>
      </w:r>
      <w:r w:rsidR="00C65468" w:rsidRPr="00994249">
        <w:rPr>
          <w:rFonts w:cstheme="minorHAnsi"/>
          <w:b/>
          <w:bCs/>
          <w:sz w:val="24"/>
          <w:szCs w:val="24"/>
        </w:rPr>
        <w:t>alinéa 1</w:t>
      </w:r>
      <w:r w:rsidR="00C65468" w:rsidRPr="00994249">
        <w:rPr>
          <w:rFonts w:cstheme="minorHAnsi"/>
          <w:b/>
          <w:bCs/>
          <w:sz w:val="24"/>
          <w:szCs w:val="24"/>
          <w:vertAlign w:val="superscript"/>
        </w:rPr>
        <w:t>er</w:t>
      </w:r>
      <w:r w:rsidR="00C65468" w:rsidRPr="00994249">
        <w:rPr>
          <w:rFonts w:cstheme="minorHAnsi"/>
          <w:sz w:val="24"/>
          <w:szCs w:val="24"/>
        </w:rPr>
        <w:t xml:space="preserve"> </w:t>
      </w:r>
      <w:r w:rsidRPr="00994249">
        <w:rPr>
          <w:rFonts w:cstheme="minorHAnsi"/>
          <w:sz w:val="24"/>
          <w:szCs w:val="24"/>
        </w:rPr>
        <w:t>: Est producteur, lorsqu'il agit à titre professionnel, le fabricant d'un produit fini, le producteur d'une matière première, le fabricant d'une partie composante.</w:t>
      </w:r>
    </w:p>
    <w:p w14:paraId="13D55DBA" w14:textId="3ED5F27D" w:rsidR="00485246" w:rsidRPr="00994249" w:rsidRDefault="00485246" w:rsidP="007D09D0">
      <w:pPr>
        <w:jc w:val="both"/>
        <w:rPr>
          <w:rFonts w:cstheme="minorHAnsi"/>
          <w:sz w:val="24"/>
          <w:szCs w:val="24"/>
        </w:rPr>
      </w:pPr>
      <w:r w:rsidRPr="00994249">
        <w:rPr>
          <w:rFonts w:cstheme="minorHAnsi"/>
          <w:b/>
          <w:bCs/>
          <w:sz w:val="24"/>
          <w:szCs w:val="24"/>
        </w:rPr>
        <w:t>Article 1245-6 alinéa 1</w:t>
      </w:r>
      <w:r w:rsidRPr="00994249">
        <w:rPr>
          <w:rFonts w:cstheme="minorHAnsi"/>
          <w:b/>
          <w:bCs/>
          <w:sz w:val="24"/>
          <w:szCs w:val="24"/>
          <w:vertAlign w:val="superscript"/>
        </w:rPr>
        <w:t>er</w:t>
      </w:r>
      <w:r w:rsidRPr="00994249">
        <w:rPr>
          <w:rFonts w:cstheme="minorHAnsi"/>
          <w:sz w:val="24"/>
          <w:szCs w:val="24"/>
        </w:rPr>
        <w:t xml:space="preserve"> : Si le producteur ne peut être identifié, le vendeur </w:t>
      </w:r>
      <w:r w:rsidR="00667072" w:rsidRPr="00994249">
        <w:rPr>
          <w:rFonts w:cstheme="minorHAnsi"/>
          <w:sz w:val="24"/>
          <w:szCs w:val="24"/>
        </w:rPr>
        <w:t>[…]</w:t>
      </w:r>
      <w:r w:rsidRPr="00994249">
        <w:rPr>
          <w:rFonts w:cstheme="minorHAnsi"/>
          <w:sz w:val="24"/>
          <w:szCs w:val="24"/>
        </w:rPr>
        <w:t xml:space="preserve"> ou tout autre fournisseur professionnel, est responsable du défaut de sécurité du produit, dans les mêmes conditions que le producteur, à moins qu'il ne désigne son propre fournisseur ou le producteur, dans un délai de trois mois à compter de la date à laquelle la demande de la victime lui a été notifiée.</w:t>
      </w:r>
    </w:p>
    <w:p w14:paraId="073AED72" w14:textId="6E256741" w:rsidR="00234DAC" w:rsidRPr="00994249" w:rsidRDefault="00CD51DA" w:rsidP="006D0E8E">
      <w:pPr>
        <w:jc w:val="both"/>
        <w:rPr>
          <w:rFonts w:cstheme="minorHAnsi"/>
          <w:sz w:val="24"/>
          <w:szCs w:val="24"/>
        </w:rPr>
      </w:pPr>
      <w:r w:rsidRPr="00994249">
        <w:rPr>
          <w:rFonts w:cstheme="minorHAnsi"/>
          <w:b/>
          <w:bCs/>
          <w:sz w:val="24"/>
          <w:szCs w:val="24"/>
        </w:rPr>
        <w:t>Article 1245-12</w:t>
      </w:r>
      <w:r w:rsidRPr="00994249">
        <w:rPr>
          <w:rFonts w:cstheme="minorHAnsi"/>
          <w:sz w:val="24"/>
          <w:szCs w:val="24"/>
        </w:rPr>
        <w:t> : La responsabilité du producteur peut être réduite ou supprimée, compte tenu de toutes les circonstances, lorsque le dommage est causé conjointement par un défaut du produit et par la faute de la victime ou d'une personne dont la victime est responsable.</w:t>
      </w:r>
    </w:p>
    <w:p w14:paraId="06631534" w14:textId="77777777" w:rsidR="00CD51DA" w:rsidRPr="00994249" w:rsidRDefault="00CD51DA" w:rsidP="006D0E8E">
      <w:pPr>
        <w:jc w:val="both"/>
        <w:rPr>
          <w:rFonts w:cstheme="minorHAnsi"/>
          <w:sz w:val="24"/>
          <w:szCs w:val="24"/>
        </w:rPr>
      </w:pPr>
    </w:p>
    <w:p w14:paraId="71BD28FB" w14:textId="332F24CD" w:rsidR="007F7BB3" w:rsidRPr="00994249" w:rsidRDefault="007F7BB3" w:rsidP="006D0E8E">
      <w:pPr>
        <w:jc w:val="both"/>
        <w:rPr>
          <w:rFonts w:cstheme="minorHAnsi"/>
          <w:b/>
          <w:bCs/>
          <w:sz w:val="24"/>
          <w:szCs w:val="24"/>
        </w:rPr>
      </w:pPr>
      <w:r w:rsidRPr="00994249">
        <w:rPr>
          <w:rFonts w:cstheme="minorHAnsi"/>
          <w:b/>
          <w:bCs/>
          <w:sz w:val="24"/>
          <w:szCs w:val="24"/>
        </w:rPr>
        <w:t xml:space="preserve">Document 2 </w:t>
      </w:r>
      <w:r w:rsidR="00B13106" w:rsidRPr="00994249">
        <w:rPr>
          <w:rFonts w:cstheme="minorHAnsi"/>
          <w:b/>
          <w:bCs/>
          <w:sz w:val="24"/>
          <w:szCs w:val="24"/>
        </w:rPr>
        <w:t>–</w:t>
      </w:r>
      <w:r w:rsidRPr="00994249">
        <w:rPr>
          <w:rFonts w:cstheme="minorHAnsi"/>
          <w:b/>
          <w:bCs/>
          <w:sz w:val="24"/>
          <w:szCs w:val="24"/>
        </w:rPr>
        <w:t xml:space="preserve"> </w:t>
      </w:r>
      <w:r w:rsidR="00CF1A7A" w:rsidRPr="00994249">
        <w:rPr>
          <w:rFonts w:cstheme="minorHAnsi"/>
          <w:b/>
          <w:bCs/>
          <w:sz w:val="24"/>
          <w:szCs w:val="24"/>
        </w:rPr>
        <w:t>Analyse de l’arrêt de la Cour de cassation du 20 mars 2024</w:t>
      </w:r>
    </w:p>
    <w:p w14:paraId="59375A8A" w14:textId="77777777" w:rsidR="00236686" w:rsidRPr="00994249" w:rsidRDefault="00236686" w:rsidP="00236686">
      <w:pPr>
        <w:jc w:val="both"/>
        <w:rPr>
          <w:rFonts w:cstheme="minorHAnsi"/>
          <w:sz w:val="24"/>
          <w:szCs w:val="24"/>
        </w:rPr>
      </w:pPr>
      <w:r w:rsidRPr="00994249">
        <w:rPr>
          <w:rFonts w:cstheme="minorHAnsi"/>
          <w:sz w:val="24"/>
          <w:szCs w:val="24"/>
        </w:rPr>
        <w:t>Un produit est défectueux lorsqu'il n'offre pas la sécurité à laquelle on peut légitimement s'attendre ; il doit être tenu compte de toutes les circonstances et notamment de la présentation du produit, de l'usage qui peut en être raisonnablement attendu et du moment de sa mise en circulation (C. civ. art. 1245-3).</w:t>
      </w:r>
    </w:p>
    <w:p w14:paraId="0448897B" w14:textId="77777777" w:rsidR="00236686" w:rsidRPr="00994249" w:rsidRDefault="00236686" w:rsidP="00236686">
      <w:pPr>
        <w:jc w:val="both"/>
        <w:rPr>
          <w:rFonts w:cstheme="minorHAnsi"/>
          <w:sz w:val="24"/>
          <w:szCs w:val="24"/>
        </w:rPr>
      </w:pPr>
      <w:r w:rsidRPr="00994249">
        <w:rPr>
          <w:rFonts w:cstheme="minorHAnsi"/>
          <w:sz w:val="24"/>
          <w:szCs w:val="24"/>
        </w:rPr>
        <w:t>Une explosion ayant provoqué un incendie et la submersion d'un bateau semi-rigide pneumatique lors d'une sortie en mer, son propriétaire poursuit, sur le fondement de la responsabilité du fait des produits défectueux, le vendeur du bateau, qui avait installé le moteur, lequel fait intervenir à la procédure le fabricant de la coque nue.</w:t>
      </w:r>
    </w:p>
    <w:p w14:paraId="2D99A70D" w14:textId="35EB7D0A" w:rsidR="00B13106" w:rsidRPr="00994249" w:rsidRDefault="00236686" w:rsidP="00236686">
      <w:pPr>
        <w:jc w:val="both"/>
        <w:rPr>
          <w:rFonts w:cstheme="minorHAnsi"/>
          <w:sz w:val="24"/>
          <w:szCs w:val="24"/>
        </w:rPr>
      </w:pPr>
      <w:r w:rsidRPr="00994249">
        <w:rPr>
          <w:rFonts w:cstheme="minorHAnsi"/>
          <w:sz w:val="24"/>
          <w:szCs w:val="24"/>
        </w:rPr>
        <w:t>Jugé que la coque nue ne présentait pas la sécurité à laquelle on pouvait légitimement s’attendre et était défectueuse. En effet, son fabricant n'avait pas fourni, ainsi qu'il l'aurait dû, des recommandations ou des notices de montage pour les points précis pouvant remettre en cause la conception et la sécurité du bateau et l’absence de celles-ci avait conduit à la réalisation de travaux à l’origine de l’explosion.</w:t>
      </w:r>
    </w:p>
    <w:p w14:paraId="67B8D17E" w14:textId="25078F9B" w:rsidR="00236686" w:rsidRPr="00994249" w:rsidRDefault="007E7914" w:rsidP="00516302">
      <w:pPr>
        <w:jc w:val="right"/>
        <w:rPr>
          <w:rFonts w:cstheme="minorHAnsi"/>
          <w:sz w:val="24"/>
          <w:szCs w:val="24"/>
        </w:rPr>
      </w:pPr>
      <w:r w:rsidRPr="00994249">
        <w:rPr>
          <w:rFonts w:cstheme="minorHAnsi"/>
          <w:sz w:val="24"/>
          <w:szCs w:val="24"/>
        </w:rPr>
        <w:t xml:space="preserve">Source : </w:t>
      </w:r>
      <w:hyperlink r:id="rId9" w:history="1">
        <w:r w:rsidR="00516302" w:rsidRPr="00994249">
          <w:rPr>
            <w:rStyle w:val="Lienhypertexte"/>
            <w:rFonts w:cstheme="minorHAnsi"/>
            <w:sz w:val="24"/>
            <w:szCs w:val="24"/>
          </w:rPr>
          <w:t>https://www.efl.fr/actualite/defectuosite-produit-deduite-absence-consignes-montage-fabricant_f47102412-c7a0-405b-89dc-488463601cc9</w:t>
        </w:r>
      </w:hyperlink>
    </w:p>
    <w:p w14:paraId="09829763" w14:textId="77777777" w:rsidR="00516302" w:rsidRPr="00994249" w:rsidRDefault="00516302" w:rsidP="006D0E8E">
      <w:pPr>
        <w:jc w:val="both"/>
        <w:rPr>
          <w:rFonts w:cstheme="minorHAnsi"/>
          <w:sz w:val="24"/>
          <w:szCs w:val="24"/>
        </w:rPr>
      </w:pPr>
    </w:p>
    <w:p w14:paraId="6211F693" w14:textId="6CE8A1EE" w:rsidR="009601A4" w:rsidRPr="00994249" w:rsidRDefault="009601A4" w:rsidP="006D0E8E">
      <w:pPr>
        <w:jc w:val="both"/>
        <w:rPr>
          <w:rFonts w:cstheme="minorHAnsi"/>
          <w:b/>
          <w:bCs/>
          <w:sz w:val="24"/>
          <w:szCs w:val="24"/>
        </w:rPr>
      </w:pPr>
      <w:r w:rsidRPr="00994249">
        <w:rPr>
          <w:rFonts w:cstheme="minorHAnsi"/>
          <w:b/>
          <w:bCs/>
          <w:sz w:val="24"/>
          <w:szCs w:val="24"/>
        </w:rPr>
        <w:t xml:space="preserve">Document 3 </w:t>
      </w:r>
      <w:r w:rsidR="00970F96" w:rsidRPr="00994249">
        <w:rPr>
          <w:rFonts w:cstheme="minorHAnsi"/>
          <w:b/>
          <w:bCs/>
          <w:sz w:val="24"/>
          <w:szCs w:val="24"/>
        </w:rPr>
        <w:t>–</w:t>
      </w:r>
      <w:r w:rsidRPr="00994249">
        <w:rPr>
          <w:rFonts w:cstheme="minorHAnsi"/>
          <w:b/>
          <w:bCs/>
          <w:sz w:val="24"/>
          <w:szCs w:val="24"/>
        </w:rPr>
        <w:t xml:space="preserve"> </w:t>
      </w:r>
      <w:r w:rsidR="00970F96" w:rsidRPr="00994249">
        <w:rPr>
          <w:rFonts w:cstheme="minorHAnsi"/>
          <w:b/>
          <w:bCs/>
          <w:sz w:val="24"/>
          <w:szCs w:val="24"/>
        </w:rPr>
        <w:t>La faute de la victime</w:t>
      </w:r>
    </w:p>
    <w:p w14:paraId="5BF01677" w14:textId="1816B78E" w:rsidR="009601A4" w:rsidRPr="00994249" w:rsidRDefault="00CB68BA" w:rsidP="009601A4">
      <w:pPr>
        <w:jc w:val="both"/>
        <w:rPr>
          <w:rFonts w:cstheme="minorHAnsi"/>
          <w:sz w:val="24"/>
          <w:szCs w:val="24"/>
        </w:rPr>
      </w:pPr>
      <w:r w:rsidRPr="00994249">
        <w:rPr>
          <w:rFonts w:cstheme="minorHAnsi"/>
          <w:sz w:val="24"/>
          <w:szCs w:val="24"/>
        </w:rPr>
        <w:t xml:space="preserve">Dans un arrêt du 2 juin 2021, la Cour de cassation a estimé que </w:t>
      </w:r>
      <w:r w:rsidR="009601A4" w:rsidRPr="00994249">
        <w:rPr>
          <w:rFonts w:cstheme="minorHAnsi"/>
          <w:sz w:val="24"/>
          <w:szCs w:val="24"/>
        </w:rPr>
        <w:t xml:space="preserve">la faute de la victime n’a d’incidence sur le droit à réparation que si elle a contribué effectivement à causer le dommage. </w:t>
      </w:r>
      <w:r w:rsidR="00001447" w:rsidRPr="00994249">
        <w:rPr>
          <w:rFonts w:cstheme="minorHAnsi"/>
          <w:sz w:val="24"/>
          <w:szCs w:val="24"/>
        </w:rPr>
        <w:t xml:space="preserve">En revanche, la faute de la victime qui </w:t>
      </w:r>
      <w:r w:rsidR="009F25ED" w:rsidRPr="00994249">
        <w:rPr>
          <w:rFonts w:cstheme="minorHAnsi"/>
          <w:sz w:val="24"/>
          <w:szCs w:val="24"/>
        </w:rPr>
        <w:t>aurait aggravé le dommage une fois celu</w:t>
      </w:r>
      <w:r w:rsidR="009601A4" w:rsidRPr="00994249">
        <w:rPr>
          <w:rFonts w:cstheme="minorHAnsi"/>
          <w:sz w:val="24"/>
          <w:szCs w:val="24"/>
        </w:rPr>
        <w:t xml:space="preserve">i-ci survenu par le biais d’une autre cause, en l’occurrence un produit défectueux, </w:t>
      </w:r>
      <w:r w:rsidR="00DC5551" w:rsidRPr="00994249">
        <w:rPr>
          <w:rFonts w:cstheme="minorHAnsi"/>
          <w:sz w:val="24"/>
          <w:szCs w:val="24"/>
        </w:rPr>
        <w:t>n’a aucune incidence sur le droit à réparation de la victime.</w:t>
      </w:r>
    </w:p>
    <w:p w14:paraId="3E23613D" w14:textId="2B4E6C0B" w:rsidR="00DC5551" w:rsidRPr="00994249" w:rsidRDefault="00DC5551" w:rsidP="00DC5551">
      <w:pPr>
        <w:jc w:val="right"/>
        <w:rPr>
          <w:rFonts w:cstheme="minorHAnsi"/>
          <w:i/>
          <w:iCs/>
        </w:rPr>
      </w:pPr>
      <w:r w:rsidRPr="00994249">
        <w:rPr>
          <w:rFonts w:cstheme="minorHAnsi"/>
          <w:i/>
          <w:iCs/>
        </w:rPr>
        <w:t>Source : auteur</w:t>
      </w:r>
    </w:p>
    <w:p w14:paraId="06BB088D" w14:textId="77777777" w:rsidR="00970F96" w:rsidRPr="00994249" w:rsidRDefault="00970F96" w:rsidP="009601A4">
      <w:pPr>
        <w:jc w:val="both"/>
        <w:rPr>
          <w:rFonts w:cstheme="minorHAnsi"/>
          <w:sz w:val="24"/>
          <w:szCs w:val="24"/>
        </w:rPr>
      </w:pPr>
    </w:p>
    <w:p w14:paraId="0D823986" w14:textId="77777777" w:rsidR="00994249" w:rsidRDefault="00994249">
      <w:pPr>
        <w:rPr>
          <w:rFonts w:cstheme="minorHAnsi"/>
          <w:b/>
          <w:bCs/>
          <w:sz w:val="24"/>
          <w:szCs w:val="24"/>
        </w:rPr>
      </w:pPr>
      <w:r>
        <w:rPr>
          <w:rFonts w:cstheme="minorHAnsi"/>
          <w:b/>
          <w:bCs/>
          <w:sz w:val="24"/>
          <w:szCs w:val="24"/>
        </w:rPr>
        <w:br w:type="page"/>
      </w:r>
    </w:p>
    <w:p w14:paraId="07B3DE36" w14:textId="278AA900" w:rsidR="00B13106" w:rsidRPr="00994249" w:rsidRDefault="00B13106" w:rsidP="006D0E8E">
      <w:pPr>
        <w:jc w:val="both"/>
        <w:rPr>
          <w:rFonts w:cstheme="minorHAnsi"/>
          <w:b/>
          <w:bCs/>
          <w:sz w:val="24"/>
          <w:szCs w:val="24"/>
        </w:rPr>
      </w:pPr>
      <w:r w:rsidRPr="00994249">
        <w:rPr>
          <w:rFonts w:cstheme="minorHAnsi"/>
          <w:b/>
          <w:bCs/>
          <w:sz w:val="24"/>
          <w:szCs w:val="24"/>
        </w:rPr>
        <w:lastRenderedPageBreak/>
        <w:t xml:space="preserve">Document </w:t>
      </w:r>
      <w:r w:rsidR="00CD51DA" w:rsidRPr="00994249">
        <w:rPr>
          <w:rFonts w:cstheme="minorHAnsi"/>
          <w:b/>
          <w:bCs/>
          <w:sz w:val="24"/>
          <w:szCs w:val="24"/>
        </w:rPr>
        <w:t>4</w:t>
      </w:r>
      <w:r w:rsidRPr="00994249">
        <w:rPr>
          <w:rFonts w:cstheme="minorHAnsi"/>
          <w:b/>
          <w:bCs/>
          <w:sz w:val="24"/>
          <w:szCs w:val="24"/>
        </w:rPr>
        <w:t xml:space="preserve"> – </w:t>
      </w:r>
      <w:r w:rsidR="009D2DBC" w:rsidRPr="00994249">
        <w:rPr>
          <w:rFonts w:cstheme="minorHAnsi"/>
          <w:b/>
          <w:bCs/>
          <w:sz w:val="24"/>
          <w:szCs w:val="24"/>
        </w:rPr>
        <w:t>Responsabilité du fait des produits défectueux : l'UE modernise son cadre réglementaire</w:t>
      </w:r>
    </w:p>
    <w:p w14:paraId="0A279B74" w14:textId="77777777" w:rsidR="00AC7216" w:rsidRPr="00994249" w:rsidRDefault="00AC7216" w:rsidP="00AC7216">
      <w:pPr>
        <w:jc w:val="both"/>
        <w:rPr>
          <w:rFonts w:cstheme="minorHAnsi"/>
          <w:sz w:val="24"/>
          <w:szCs w:val="24"/>
        </w:rPr>
      </w:pPr>
      <w:r w:rsidRPr="00994249">
        <w:rPr>
          <w:rFonts w:cstheme="minorHAnsi"/>
          <w:sz w:val="24"/>
          <w:szCs w:val="24"/>
        </w:rPr>
        <w:t>Face aux innovations technologiques et à l'émergence de l'économie circulaire, l'UE avait pour objectif de moderniser son régime de responsabilité civile des produits. C'est dans ce cadre que le Conseil a adopté, jeudi 10 octobre 2024, une nouvelle directive.</w:t>
      </w:r>
    </w:p>
    <w:p w14:paraId="4789D524" w14:textId="77777777" w:rsidR="00AC7216" w:rsidRPr="00994249" w:rsidRDefault="00AC7216" w:rsidP="00AC7216">
      <w:pPr>
        <w:jc w:val="both"/>
        <w:rPr>
          <w:rFonts w:cstheme="minorHAnsi"/>
          <w:sz w:val="24"/>
          <w:szCs w:val="24"/>
        </w:rPr>
      </w:pPr>
      <w:r w:rsidRPr="00994249">
        <w:rPr>
          <w:rFonts w:cstheme="minorHAnsi"/>
          <w:sz w:val="24"/>
          <w:szCs w:val="24"/>
        </w:rPr>
        <w:t>Abrogeant la directive 85/374/CEE du Conseil, du 25 juillet 1985, actuellement en vigueur, le nouveau texte veut renforcer la protection des consommateurs tout en favorisant l'innovation. Les principales modifications se résument comme suit :</w:t>
      </w:r>
    </w:p>
    <w:p w14:paraId="7CCE9F70" w14:textId="77777777" w:rsidR="00AC7216" w:rsidRPr="00994249" w:rsidRDefault="00AC7216" w:rsidP="00E26A23">
      <w:pPr>
        <w:pStyle w:val="Paragraphedeliste"/>
        <w:numPr>
          <w:ilvl w:val="0"/>
          <w:numId w:val="5"/>
        </w:numPr>
        <w:jc w:val="both"/>
        <w:rPr>
          <w:rFonts w:cstheme="minorHAnsi"/>
          <w:sz w:val="24"/>
          <w:szCs w:val="24"/>
        </w:rPr>
      </w:pPr>
      <w:proofErr w:type="gramStart"/>
      <w:r w:rsidRPr="00994249">
        <w:rPr>
          <w:rFonts w:cstheme="minorHAnsi"/>
          <w:sz w:val="24"/>
          <w:szCs w:val="24"/>
        </w:rPr>
        <w:t>l'extension</w:t>
      </w:r>
      <w:proofErr w:type="gramEnd"/>
      <w:r w:rsidRPr="00994249">
        <w:rPr>
          <w:rFonts w:cstheme="minorHAnsi"/>
          <w:sz w:val="24"/>
          <w:szCs w:val="24"/>
        </w:rPr>
        <w:t xml:space="preserve"> de la définition de « produit » aux fichiers et logiciels de fabrication numérique ;</w:t>
      </w:r>
    </w:p>
    <w:p w14:paraId="1DC78FCA" w14:textId="77777777" w:rsidR="00AC7216" w:rsidRPr="00994249" w:rsidRDefault="00AC7216" w:rsidP="00E26A23">
      <w:pPr>
        <w:pStyle w:val="Paragraphedeliste"/>
        <w:numPr>
          <w:ilvl w:val="0"/>
          <w:numId w:val="5"/>
        </w:numPr>
        <w:jc w:val="both"/>
        <w:rPr>
          <w:rFonts w:cstheme="minorHAnsi"/>
          <w:sz w:val="24"/>
          <w:szCs w:val="24"/>
        </w:rPr>
      </w:pPr>
      <w:proofErr w:type="gramStart"/>
      <w:r w:rsidRPr="00994249">
        <w:rPr>
          <w:rFonts w:cstheme="minorHAnsi"/>
          <w:sz w:val="24"/>
          <w:szCs w:val="24"/>
        </w:rPr>
        <w:t>les</w:t>
      </w:r>
      <w:proofErr w:type="gramEnd"/>
      <w:r w:rsidRPr="00994249">
        <w:rPr>
          <w:rFonts w:cstheme="minorHAnsi"/>
          <w:sz w:val="24"/>
          <w:szCs w:val="24"/>
        </w:rPr>
        <w:t xml:space="preserve"> plateformes en ligne pourront être tenues responsables d’un produit défectueux vendu sur leur site, au même titre que tout autre opérateur économique si elles agissent comme tel ;</w:t>
      </w:r>
    </w:p>
    <w:p w14:paraId="0BE3F4DA" w14:textId="77777777" w:rsidR="00AC7216" w:rsidRPr="00994249" w:rsidRDefault="00AC7216" w:rsidP="00E26A23">
      <w:pPr>
        <w:pStyle w:val="Paragraphedeliste"/>
        <w:numPr>
          <w:ilvl w:val="0"/>
          <w:numId w:val="5"/>
        </w:numPr>
        <w:jc w:val="both"/>
        <w:rPr>
          <w:rFonts w:cstheme="minorHAnsi"/>
          <w:sz w:val="24"/>
          <w:szCs w:val="24"/>
        </w:rPr>
      </w:pPr>
      <w:proofErr w:type="gramStart"/>
      <w:r w:rsidRPr="00994249">
        <w:rPr>
          <w:rFonts w:cstheme="minorHAnsi"/>
          <w:sz w:val="24"/>
          <w:szCs w:val="24"/>
        </w:rPr>
        <w:t>lorsqu'un</w:t>
      </w:r>
      <w:proofErr w:type="gramEnd"/>
      <w:r w:rsidRPr="00994249">
        <w:rPr>
          <w:rFonts w:cstheme="minorHAnsi"/>
          <w:sz w:val="24"/>
          <w:szCs w:val="24"/>
        </w:rPr>
        <w:t xml:space="preserve"> produit est réparé et mis à niveau en dehors du contrôle du fabricant d'origine, l'entreprise ou la personne qui a modifié le produit pourra être tenue responsable ;</w:t>
      </w:r>
    </w:p>
    <w:p w14:paraId="43351913" w14:textId="77777777" w:rsidR="00AC7216" w:rsidRPr="00994249" w:rsidRDefault="00AC7216" w:rsidP="00E26A23">
      <w:pPr>
        <w:pStyle w:val="Paragraphedeliste"/>
        <w:numPr>
          <w:ilvl w:val="0"/>
          <w:numId w:val="5"/>
        </w:numPr>
        <w:jc w:val="both"/>
        <w:rPr>
          <w:rFonts w:cstheme="minorHAnsi"/>
          <w:sz w:val="24"/>
          <w:szCs w:val="24"/>
        </w:rPr>
      </w:pPr>
      <w:proofErr w:type="gramStart"/>
      <w:r w:rsidRPr="00994249">
        <w:rPr>
          <w:rFonts w:cstheme="minorHAnsi"/>
          <w:sz w:val="24"/>
          <w:szCs w:val="24"/>
        </w:rPr>
        <w:t>la</w:t>
      </w:r>
      <w:proofErr w:type="gramEnd"/>
      <w:r w:rsidRPr="00994249">
        <w:rPr>
          <w:rFonts w:cstheme="minorHAnsi"/>
          <w:sz w:val="24"/>
          <w:szCs w:val="24"/>
        </w:rPr>
        <w:t xml:space="preserve"> facilitation du droit à indemnisation pour le consommateur lésé :</w:t>
      </w:r>
    </w:p>
    <w:p w14:paraId="63FE4F3A" w14:textId="77777777" w:rsidR="00AC7216" w:rsidRPr="00994249" w:rsidRDefault="00AC7216" w:rsidP="00E26A23">
      <w:pPr>
        <w:pStyle w:val="Paragraphedeliste"/>
        <w:numPr>
          <w:ilvl w:val="1"/>
          <w:numId w:val="5"/>
        </w:numPr>
        <w:jc w:val="both"/>
        <w:rPr>
          <w:rFonts w:cstheme="minorHAnsi"/>
          <w:sz w:val="24"/>
          <w:szCs w:val="24"/>
        </w:rPr>
      </w:pPr>
      <w:proofErr w:type="gramStart"/>
      <w:r w:rsidRPr="00994249">
        <w:rPr>
          <w:rFonts w:cstheme="minorHAnsi"/>
          <w:sz w:val="24"/>
          <w:szCs w:val="24"/>
        </w:rPr>
        <w:t>ce</w:t>
      </w:r>
      <w:proofErr w:type="gramEnd"/>
      <w:r w:rsidRPr="00994249">
        <w:rPr>
          <w:rFonts w:cstheme="minorHAnsi"/>
          <w:sz w:val="24"/>
          <w:szCs w:val="24"/>
        </w:rPr>
        <w:t xml:space="preserve"> droit s'étendra également aux dommages causés par un produit fabriqué hors de l'UE : dans ce cas, l'entreprise importatrice du produit ou le représentant du fabricant étranger basé dans l'UE pourra être tenu responsable des dommages.</w:t>
      </w:r>
    </w:p>
    <w:p w14:paraId="2E325597" w14:textId="77777777" w:rsidR="00AC7216" w:rsidRPr="00994249" w:rsidRDefault="00AC7216" w:rsidP="00E26A23">
      <w:pPr>
        <w:pStyle w:val="Paragraphedeliste"/>
        <w:numPr>
          <w:ilvl w:val="1"/>
          <w:numId w:val="5"/>
        </w:numPr>
        <w:jc w:val="both"/>
        <w:rPr>
          <w:rFonts w:cstheme="minorHAnsi"/>
          <w:sz w:val="24"/>
          <w:szCs w:val="24"/>
        </w:rPr>
      </w:pPr>
      <w:proofErr w:type="gramStart"/>
      <w:r w:rsidRPr="00994249">
        <w:rPr>
          <w:rFonts w:cstheme="minorHAnsi"/>
          <w:sz w:val="24"/>
          <w:szCs w:val="24"/>
        </w:rPr>
        <w:t>de</w:t>
      </w:r>
      <w:proofErr w:type="gramEnd"/>
      <w:r w:rsidRPr="00994249">
        <w:rPr>
          <w:rFonts w:cstheme="minorHAnsi"/>
          <w:sz w:val="24"/>
          <w:szCs w:val="24"/>
        </w:rPr>
        <w:t xml:space="preserve"> plus, la charge de la preuve sera allégée : lorsque le consommateur lésé est confronté à des difficultés excessives pour prouver la défectuosité du produit ou le lien de causalité entre sa défectuosité et le dommage, un tribunal peut décider que le demandeur est seulement tenu de prouver la probabilité que le produit soit défectueux ou que sa défectuosité soit une cause probable du dommage.</w:t>
      </w:r>
    </w:p>
    <w:p w14:paraId="71E21E91" w14:textId="7ECDBB0B" w:rsidR="009D2DBC" w:rsidRPr="00994249" w:rsidRDefault="00AC7216" w:rsidP="00AC7216">
      <w:pPr>
        <w:jc w:val="both"/>
        <w:rPr>
          <w:rFonts w:cstheme="minorHAnsi"/>
          <w:sz w:val="24"/>
          <w:szCs w:val="24"/>
        </w:rPr>
      </w:pPr>
      <w:r w:rsidRPr="00994249">
        <w:rPr>
          <w:rFonts w:cstheme="minorHAnsi"/>
          <w:sz w:val="24"/>
          <w:szCs w:val="24"/>
        </w:rPr>
        <w:t>La nouvelle directive entrera en vigueur vingt jours après sa publication au JOUE</w:t>
      </w:r>
      <w:r w:rsidR="00C35F0B" w:rsidRPr="00994249">
        <w:rPr>
          <w:rFonts w:cstheme="minorHAnsi"/>
          <w:sz w:val="24"/>
          <w:szCs w:val="24"/>
        </w:rPr>
        <w:t>*</w:t>
      </w:r>
      <w:r w:rsidRPr="00994249">
        <w:rPr>
          <w:rFonts w:cstheme="minorHAnsi"/>
          <w:sz w:val="24"/>
          <w:szCs w:val="24"/>
        </w:rPr>
        <w:t>. Les États membres auront alors deux ans pour la transposer en droit national.</w:t>
      </w:r>
    </w:p>
    <w:p w14:paraId="13625A1F" w14:textId="56879C9C" w:rsidR="00C35F0B" w:rsidRPr="00994249" w:rsidRDefault="00C35F0B" w:rsidP="00AC7216">
      <w:pPr>
        <w:jc w:val="both"/>
        <w:rPr>
          <w:rFonts w:cstheme="minorHAnsi"/>
          <w:i/>
          <w:iCs/>
          <w:sz w:val="24"/>
          <w:szCs w:val="24"/>
        </w:rPr>
      </w:pPr>
      <w:r w:rsidRPr="00994249">
        <w:rPr>
          <w:rFonts w:cstheme="minorHAnsi"/>
          <w:i/>
          <w:iCs/>
          <w:sz w:val="24"/>
          <w:szCs w:val="24"/>
        </w:rPr>
        <w:t>* Journal Officiel de l’Union européenne</w:t>
      </w:r>
    </w:p>
    <w:p w14:paraId="1FC0A73A" w14:textId="3F6A17D0" w:rsidR="00B13106" w:rsidRPr="00994249" w:rsidRDefault="00AC7216" w:rsidP="006D0E8E">
      <w:pPr>
        <w:jc w:val="both"/>
        <w:rPr>
          <w:rFonts w:cstheme="minorHAnsi"/>
        </w:rPr>
      </w:pPr>
      <w:r w:rsidRPr="00994249">
        <w:rPr>
          <w:rFonts w:cstheme="minorHAnsi"/>
        </w:rPr>
        <w:t xml:space="preserve">Source : </w:t>
      </w:r>
      <w:hyperlink r:id="rId10" w:history="1">
        <w:r w:rsidRPr="00994249">
          <w:rPr>
            <w:rStyle w:val="Lienhypertexte"/>
            <w:rFonts w:cstheme="minorHAnsi"/>
          </w:rPr>
          <w:t>https://open.lefebvre-dalloz.fr/actualites/droit-affaires/responsabilite-produits-defectueux-ue-modernise-cadre-reglementaire_f401b6591-1079-46a3-aa80-24da7c5b0da7</w:t>
        </w:r>
      </w:hyperlink>
    </w:p>
    <w:p w14:paraId="58FC8BE4" w14:textId="57E578F5" w:rsidR="00994249" w:rsidRDefault="00994249">
      <w:pPr>
        <w:rPr>
          <w:rFonts w:cstheme="minorHAnsi"/>
          <w:sz w:val="24"/>
          <w:szCs w:val="24"/>
        </w:rPr>
      </w:pPr>
      <w:r>
        <w:rPr>
          <w:rFonts w:cstheme="minorHAnsi"/>
          <w:sz w:val="24"/>
          <w:szCs w:val="24"/>
        </w:rPr>
        <w:br w:type="page"/>
      </w:r>
    </w:p>
    <w:p w14:paraId="2B241A1D" w14:textId="69E7ABFA" w:rsidR="006F7F20" w:rsidRPr="00994249" w:rsidRDefault="008044A9" w:rsidP="008044A9">
      <w:pPr>
        <w:pStyle w:val="Titre2"/>
        <w:rPr>
          <w:rFonts w:cstheme="minorHAnsi"/>
        </w:rPr>
      </w:pPr>
      <w:bookmarkStart w:id="4" w:name="_Toc215753450"/>
      <w:r w:rsidRPr="00994249">
        <w:rPr>
          <w:rFonts w:cstheme="minorHAnsi"/>
        </w:rPr>
        <w:lastRenderedPageBreak/>
        <w:t>Mission 1 – Analyse des documents</w:t>
      </w:r>
      <w:bookmarkEnd w:id="4"/>
    </w:p>
    <w:p w14:paraId="7D705705" w14:textId="08C6F769" w:rsidR="00A145FB" w:rsidRPr="00994249" w:rsidRDefault="00A145FB" w:rsidP="00E26A23">
      <w:pPr>
        <w:pStyle w:val="Paragraphedeliste"/>
        <w:numPr>
          <w:ilvl w:val="0"/>
          <w:numId w:val="6"/>
        </w:numPr>
        <w:jc w:val="both"/>
        <w:rPr>
          <w:rFonts w:cstheme="minorHAnsi"/>
          <w:b/>
          <w:bCs/>
          <w:sz w:val="24"/>
          <w:szCs w:val="24"/>
        </w:rPr>
      </w:pPr>
      <w:r w:rsidRPr="00994249">
        <w:rPr>
          <w:rFonts w:cstheme="minorHAnsi"/>
          <w:b/>
          <w:bCs/>
          <w:sz w:val="24"/>
          <w:szCs w:val="24"/>
        </w:rPr>
        <w:t>Relevez les conditions d’applicabilité du régime de responsabilité du fait des produits défectueux</w:t>
      </w:r>
      <w:r w:rsidR="00CF1A7A" w:rsidRPr="00994249">
        <w:rPr>
          <w:rFonts w:cstheme="minorHAnsi"/>
          <w:b/>
          <w:bCs/>
          <w:sz w:val="24"/>
          <w:szCs w:val="24"/>
        </w:rPr>
        <w:t xml:space="preserve"> (document 1)</w:t>
      </w:r>
      <w:r w:rsidR="00CD51DA" w:rsidRPr="00994249">
        <w:rPr>
          <w:rFonts w:cstheme="minorHAnsi"/>
          <w:b/>
          <w:bCs/>
          <w:sz w:val="24"/>
          <w:szCs w:val="24"/>
        </w:rPr>
        <w:t>.</w:t>
      </w:r>
    </w:p>
    <w:p w14:paraId="5D96C0D7" w14:textId="4DF2303D" w:rsidR="00CF1A7A" w:rsidRPr="00994249" w:rsidRDefault="00CF1A7A" w:rsidP="00E26A23">
      <w:pPr>
        <w:pStyle w:val="Paragraphedeliste"/>
        <w:numPr>
          <w:ilvl w:val="0"/>
          <w:numId w:val="6"/>
        </w:numPr>
        <w:jc w:val="both"/>
        <w:rPr>
          <w:rFonts w:cstheme="minorHAnsi"/>
          <w:b/>
          <w:bCs/>
          <w:sz w:val="24"/>
          <w:szCs w:val="24"/>
        </w:rPr>
      </w:pPr>
      <w:r w:rsidRPr="00994249">
        <w:rPr>
          <w:rFonts w:cstheme="minorHAnsi"/>
          <w:b/>
          <w:bCs/>
          <w:sz w:val="24"/>
          <w:szCs w:val="24"/>
        </w:rPr>
        <w:t>Proposez une définition de « sécurité à laquelle on peut légitimement s'attendre » (document 2)</w:t>
      </w:r>
    </w:p>
    <w:p w14:paraId="645E1156" w14:textId="42819D05" w:rsidR="0008336B" w:rsidRPr="00994249" w:rsidRDefault="0008336B" w:rsidP="00E26A23">
      <w:pPr>
        <w:pStyle w:val="Paragraphedeliste"/>
        <w:numPr>
          <w:ilvl w:val="0"/>
          <w:numId w:val="6"/>
        </w:numPr>
        <w:jc w:val="both"/>
        <w:rPr>
          <w:rFonts w:cstheme="minorHAnsi"/>
          <w:b/>
          <w:bCs/>
          <w:sz w:val="24"/>
          <w:szCs w:val="24"/>
        </w:rPr>
      </w:pPr>
      <w:r w:rsidRPr="00994249">
        <w:rPr>
          <w:rFonts w:cstheme="minorHAnsi"/>
          <w:b/>
          <w:bCs/>
          <w:sz w:val="24"/>
          <w:szCs w:val="24"/>
        </w:rPr>
        <w:t>La responsabilité du fait des produits défectueux est une responsabilité de plein droit. Justifiez cette affirmation.</w:t>
      </w:r>
    </w:p>
    <w:p w14:paraId="434BE9E2" w14:textId="398F0751" w:rsidR="001413E4" w:rsidRPr="00994249" w:rsidRDefault="00970F96" w:rsidP="00E26A23">
      <w:pPr>
        <w:pStyle w:val="Paragraphedeliste"/>
        <w:numPr>
          <w:ilvl w:val="0"/>
          <w:numId w:val="6"/>
        </w:numPr>
        <w:jc w:val="both"/>
        <w:rPr>
          <w:rFonts w:cstheme="minorHAnsi"/>
          <w:b/>
          <w:bCs/>
          <w:sz w:val="24"/>
          <w:szCs w:val="24"/>
        </w:rPr>
      </w:pPr>
      <w:r w:rsidRPr="00994249">
        <w:rPr>
          <w:rFonts w:cstheme="minorHAnsi"/>
          <w:b/>
          <w:bCs/>
          <w:sz w:val="24"/>
          <w:szCs w:val="24"/>
        </w:rPr>
        <w:t>Indique</w:t>
      </w:r>
      <w:r w:rsidR="00CD51DA" w:rsidRPr="00994249">
        <w:rPr>
          <w:rFonts w:cstheme="minorHAnsi"/>
          <w:b/>
          <w:bCs/>
          <w:sz w:val="24"/>
          <w:szCs w:val="24"/>
        </w:rPr>
        <w:t>z</w:t>
      </w:r>
      <w:r w:rsidRPr="00994249">
        <w:rPr>
          <w:rFonts w:cstheme="minorHAnsi"/>
          <w:b/>
          <w:bCs/>
          <w:sz w:val="24"/>
          <w:szCs w:val="24"/>
        </w:rPr>
        <w:t xml:space="preserve"> </w:t>
      </w:r>
      <w:r w:rsidR="00CD51DA" w:rsidRPr="00994249">
        <w:rPr>
          <w:rFonts w:cstheme="minorHAnsi"/>
          <w:b/>
          <w:bCs/>
          <w:sz w:val="24"/>
          <w:szCs w:val="24"/>
        </w:rPr>
        <w:t>à quelle condition la faute de la victime peut venir exonérer</w:t>
      </w:r>
      <w:r w:rsidR="008C41EE" w:rsidRPr="00994249">
        <w:rPr>
          <w:rFonts w:cstheme="minorHAnsi"/>
          <w:b/>
          <w:bCs/>
          <w:sz w:val="24"/>
          <w:szCs w:val="24"/>
        </w:rPr>
        <w:t xml:space="preserve"> partiellement ou totalement</w:t>
      </w:r>
      <w:r w:rsidR="00CD51DA" w:rsidRPr="00994249">
        <w:rPr>
          <w:rFonts w:cstheme="minorHAnsi"/>
          <w:b/>
          <w:bCs/>
          <w:sz w:val="24"/>
          <w:szCs w:val="24"/>
        </w:rPr>
        <w:t xml:space="preserve"> le producteur de sa responsabilité (document 3).</w:t>
      </w:r>
    </w:p>
    <w:p w14:paraId="3E1AB512" w14:textId="0DC3475A" w:rsidR="00A145FB" w:rsidRPr="00994249" w:rsidRDefault="00CF1A7A" w:rsidP="00E26A23">
      <w:pPr>
        <w:pStyle w:val="Paragraphedeliste"/>
        <w:numPr>
          <w:ilvl w:val="0"/>
          <w:numId w:val="6"/>
        </w:numPr>
        <w:jc w:val="both"/>
        <w:rPr>
          <w:rFonts w:cstheme="minorHAnsi"/>
          <w:b/>
          <w:bCs/>
          <w:sz w:val="24"/>
          <w:szCs w:val="24"/>
        </w:rPr>
      </w:pPr>
      <w:r w:rsidRPr="00994249">
        <w:rPr>
          <w:rFonts w:cstheme="minorHAnsi"/>
          <w:b/>
          <w:bCs/>
          <w:sz w:val="24"/>
          <w:szCs w:val="24"/>
        </w:rPr>
        <w:t xml:space="preserve">Relevez l’apport de la nouvelle directive adoptée par le Conseil </w:t>
      </w:r>
      <w:r w:rsidR="00EE655E" w:rsidRPr="00994249">
        <w:rPr>
          <w:rFonts w:cstheme="minorHAnsi"/>
          <w:b/>
          <w:bCs/>
          <w:sz w:val="24"/>
          <w:szCs w:val="24"/>
        </w:rPr>
        <w:t>de l’Union européenne</w:t>
      </w:r>
      <w:r w:rsidR="008C79D3" w:rsidRPr="00994249">
        <w:rPr>
          <w:rFonts w:cstheme="minorHAnsi"/>
          <w:b/>
          <w:bCs/>
          <w:sz w:val="24"/>
          <w:szCs w:val="24"/>
        </w:rPr>
        <w:t xml:space="preserve"> (document </w:t>
      </w:r>
      <w:r w:rsidR="00CD51DA" w:rsidRPr="00994249">
        <w:rPr>
          <w:rFonts w:cstheme="minorHAnsi"/>
          <w:b/>
          <w:bCs/>
          <w:sz w:val="24"/>
          <w:szCs w:val="24"/>
        </w:rPr>
        <w:t>4</w:t>
      </w:r>
      <w:r w:rsidR="008C79D3" w:rsidRPr="00994249">
        <w:rPr>
          <w:rFonts w:cstheme="minorHAnsi"/>
          <w:b/>
          <w:bCs/>
          <w:sz w:val="24"/>
          <w:szCs w:val="24"/>
        </w:rPr>
        <w:t>)</w:t>
      </w:r>
      <w:r w:rsidR="00CD51DA" w:rsidRPr="00994249">
        <w:rPr>
          <w:rFonts w:cstheme="minorHAnsi"/>
          <w:b/>
          <w:bCs/>
          <w:sz w:val="24"/>
          <w:szCs w:val="24"/>
        </w:rPr>
        <w:t>.</w:t>
      </w:r>
    </w:p>
    <w:p w14:paraId="54EFD0D3" w14:textId="77777777" w:rsidR="00A47A4D" w:rsidRPr="00994249" w:rsidRDefault="00A47A4D" w:rsidP="00A47A4D">
      <w:pPr>
        <w:ind w:left="360"/>
        <w:jc w:val="both"/>
        <w:rPr>
          <w:rFonts w:cstheme="minorHAnsi"/>
          <w:b/>
          <w:bCs/>
          <w:sz w:val="24"/>
          <w:szCs w:val="24"/>
        </w:rPr>
      </w:pPr>
    </w:p>
    <w:p w14:paraId="4FD1113C" w14:textId="2F277BB9" w:rsidR="008044A9" w:rsidRPr="00994249" w:rsidRDefault="008044A9" w:rsidP="008044A9">
      <w:pPr>
        <w:pStyle w:val="Titre2"/>
        <w:rPr>
          <w:rFonts w:cstheme="minorHAnsi"/>
        </w:rPr>
      </w:pPr>
      <w:bookmarkStart w:id="5" w:name="_Toc215753451"/>
      <w:r w:rsidRPr="00994249">
        <w:rPr>
          <w:rFonts w:cstheme="minorHAnsi"/>
        </w:rPr>
        <w:t>Mission 2 – Exploitation de la situation juridique</w:t>
      </w:r>
      <w:bookmarkEnd w:id="5"/>
    </w:p>
    <w:p w14:paraId="3DF15623" w14:textId="7C1F3CA2" w:rsidR="00BD7CA0" w:rsidRPr="00994249" w:rsidRDefault="00B07F36" w:rsidP="00E26A23">
      <w:pPr>
        <w:pStyle w:val="Paragraphedeliste"/>
        <w:numPr>
          <w:ilvl w:val="0"/>
          <w:numId w:val="8"/>
        </w:numPr>
        <w:jc w:val="both"/>
        <w:rPr>
          <w:rFonts w:cstheme="minorHAnsi"/>
          <w:b/>
          <w:bCs/>
          <w:sz w:val="24"/>
          <w:szCs w:val="24"/>
        </w:rPr>
      </w:pPr>
      <w:r w:rsidRPr="00994249">
        <w:rPr>
          <w:rFonts w:cstheme="minorHAnsi"/>
          <w:b/>
          <w:bCs/>
          <w:sz w:val="24"/>
          <w:szCs w:val="24"/>
        </w:rPr>
        <w:t>Qualifiez les parties, les faits et les dommages</w:t>
      </w:r>
      <w:r w:rsidR="003B459F" w:rsidRPr="00994249">
        <w:rPr>
          <w:rFonts w:cstheme="minorHAnsi"/>
          <w:b/>
          <w:bCs/>
          <w:sz w:val="24"/>
          <w:szCs w:val="24"/>
        </w:rPr>
        <w:t>.</w:t>
      </w:r>
      <w:r w:rsidR="00BD7CA0" w:rsidRPr="00994249">
        <w:rPr>
          <w:rFonts w:cstheme="minorHAnsi"/>
          <w:b/>
          <w:bCs/>
          <w:sz w:val="24"/>
          <w:szCs w:val="24"/>
        </w:rPr>
        <w:t xml:space="preserve"> </w:t>
      </w:r>
    </w:p>
    <w:p w14:paraId="67F78FF7" w14:textId="760347CD" w:rsidR="007D0AEE" w:rsidRPr="00994249" w:rsidRDefault="007D0AEE" w:rsidP="00E26A23">
      <w:pPr>
        <w:pStyle w:val="Paragraphedeliste"/>
        <w:numPr>
          <w:ilvl w:val="0"/>
          <w:numId w:val="8"/>
        </w:numPr>
        <w:jc w:val="both"/>
        <w:rPr>
          <w:rFonts w:cstheme="minorHAnsi"/>
          <w:b/>
          <w:bCs/>
          <w:sz w:val="24"/>
          <w:szCs w:val="24"/>
        </w:rPr>
      </w:pPr>
      <w:r w:rsidRPr="00994249">
        <w:rPr>
          <w:rFonts w:cstheme="minorHAnsi"/>
          <w:b/>
          <w:bCs/>
          <w:sz w:val="24"/>
          <w:szCs w:val="24"/>
        </w:rPr>
        <w:t>Indiquez aux époux PALMER s’ils peuvent engager la responsabilité du vendeur.</w:t>
      </w:r>
    </w:p>
    <w:p w14:paraId="3D4554A0" w14:textId="1B5532B7" w:rsidR="00BF4609" w:rsidRPr="00994249" w:rsidRDefault="00BF4609" w:rsidP="00E26A23">
      <w:pPr>
        <w:pStyle w:val="Paragraphedeliste"/>
        <w:numPr>
          <w:ilvl w:val="0"/>
          <w:numId w:val="8"/>
        </w:numPr>
        <w:jc w:val="both"/>
        <w:rPr>
          <w:rFonts w:cstheme="minorHAnsi"/>
          <w:b/>
          <w:bCs/>
          <w:sz w:val="24"/>
          <w:szCs w:val="24"/>
        </w:rPr>
      </w:pPr>
      <w:r w:rsidRPr="00994249">
        <w:rPr>
          <w:rFonts w:cstheme="minorHAnsi"/>
          <w:b/>
          <w:bCs/>
          <w:sz w:val="24"/>
          <w:szCs w:val="24"/>
        </w:rPr>
        <w:t xml:space="preserve">Rappelez les </w:t>
      </w:r>
      <w:r w:rsidR="004E0705" w:rsidRPr="00994249">
        <w:rPr>
          <w:rFonts w:cstheme="minorHAnsi"/>
          <w:b/>
          <w:bCs/>
          <w:sz w:val="24"/>
          <w:szCs w:val="24"/>
        </w:rPr>
        <w:t>caractères que doit avoir un dommage pour être réparable.</w:t>
      </w:r>
    </w:p>
    <w:p w14:paraId="3E7E7F43" w14:textId="27CC59FD" w:rsidR="003B459F" w:rsidRPr="00994249" w:rsidRDefault="007D0AEE" w:rsidP="00E26A23">
      <w:pPr>
        <w:pStyle w:val="Paragraphedeliste"/>
        <w:numPr>
          <w:ilvl w:val="0"/>
          <w:numId w:val="8"/>
        </w:numPr>
        <w:jc w:val="both"/>
        <w:rPr>
          <w:rFonts w:cstheme="minorHAnsi"/>
          <w:b/>
          <w:bCs/>
          <w:sz w:val="24"/>
          <w:szCs w:val="24"/>
        </w:rPr>
      </w:pPr>
      <w:r w:rsidRPr="00994249">
        <w:rPr>
          <w:rFonts w:cstheme="minorHAnsi"/>
          <w:b/>
          <w:bCs/>
          <w:sz w:val="24"/>
          <w:szCs w:val="24"/>
        </w:rPr>
        <w:t xml:space="preserve">Développez l’argumentation juridique que les époux PALMER </w:t>
      </w:r>
      <w:r w:rsidR="00BF4609" w:rsidRPr="00994249">
        <w:rPr>
          <w:rFonts w:cstheme="minorHAnsi"/>
          <w:b/>
          <w:bCs/>
          <w:sz w:val="24"/>
          <w:szCs w:val="24"/>
        </w:rPr>
        <w:t>doivent présenter pour obtenir réparation de leurs dommages.</w:t>
      </w:r>
    </w:p>
    <w:p w14:paraId="5CA0AA4C" w14:textId="74A3E6C9" w:rsidR="004E0705" w:rsidRPr="00994249" w:rsidRDefault="00054044" w:rsidP="00E26A23">
      <w:pPr>
        <w:pStyle w:val="Paragraphedeliste"/>
        <w:numPr>
          <w:ilvl w:val="0"/>
          <w:numId w:val="8"/>
        </w:numPr>
        <w:jc w:val="both"/>
        <w:rPr>
          <w:rFonts w:cstheme="minorHAnsi"/>
          <w:b/>
          <w:bCs/>
          <w:sz w:val="24"/>
          <w:szCs w:val="24"/>
        </w:rPr>
      </w:pPr>
      <w:r w:rsidRPr="00994249">
        <w:rPr>
          <w:rFonts w:cstheme="minorHAnsi"/>
          <w:b/>
          <w:bCs/>
          <w:sz w:val="24"/>
          <w:szCs w:val="24"/>
        </w:rPr>
        <w:t>Présentez les arguments que le vendeur du jeu pourrait opposer aux époux PALMER.</w:t>
      </w:r>
    </w:p>
    <w:p w14:paraId="11173623" w14:textId="3FE136D4" w:rsidR="005031AD" w:rsidRPr="00994249" w:rsidRDefault="005031AD" w:rsidP="00E26A23">
      <w:pPr>
        <w:pStyle w:val="Paragraphedeliste"/>
        <w:numPr>
          <w:ilvl w:val="0"/>
          <w:numId w:val="8"/>
        </w:numPr>
        <w:jc w:val="both"/>
        <w:rPr>
          <w:rFonts w:cstheme="minorHAnsi"/>
          <w:b/>
          <w:bCs/>
          <w:sz w:val="24"/>
          <w:szCs w:val="24"/>
        </w:rPr>
      </w:pPr>
      <w:r w:rsidRPr="00994249">
        <w:rPr>
          <w:rFonts w:cstheme="minorHAnsi"/>
          <w:b/>
          <w:bCs/>
          <w:sz w:val="24"/>
          <w:szCs w:val="24"/>
        </w:rPr>
        <w:t xml:space="preserve">Indiquez aux époux PALMER </w:t>
      </w:r>
      <w:r w:rsidR="00BF4609" w:rsidRPr="00994249">
        <w:rPr>
          <w:rFonts w:cstheme="minorHAnsi"/>
          <w:b/>
          <w:bCs/>
          <w:sz w:val="24"/>
          <w:szCs w:val="24"/>
        </w:rPr>
        <w:t>la juridiction à saisir.</w:t>
      </w:r>
    </w:p>
    <w:p w14:paraId="0B2BF634" w14:textId="77777777" w:rsidR="00FB10C4" w:rsidRPr="00994249" w:rsidRDefault="00FB10C4" w:rsidP="006F7F20">
      <w:pPr>
        <w:jc w:val="both"/>
        <w:rPr>
          <w:rFonts w:cstheme="minorHAnsi"/>
          <w:sz w:val="24"/>
          <w:szCs w:val="24"/>
        </w:rPr>
      </w:pPr>
    </w:p>
    <w:p w14:paraId="2B7822C1" w14:textId="6BB62300" w:rsidR="0095316B" w:rsidRPr="00994249" w:rsidRDefault="008044A9" w:rsidP="008044A9">
      <w:pPr>
        <w:pStyle w:val="Titre2"/>
        <w:rPr>
          <w:rFonts w:cstheme="minorHAnsi"/>
        </w:rPr>
      </w:pPr>
      <w:bookmarkStart w:id="6" w:name="_Toc215753452"/>
      <w:r w:rsidRPr="00994249">
        <w:rPr>
          <w:rFonts w:cstheme="minorHAnsi"/>
        </w:rPr>
        <w:t>En route vers la synthèse</w:t>
      </w:r>
      <w:bookmarkEnd w:id="6"/>
    </w:p>
    <w:p w14:paraId="4DD6D754" w14:textId="77777777" w:rsidR="003B5426" w:rsidRPr="00994249" w:rsidRDefault="003B5426" w:rsidP="003B5426">
      <w:pPr>
        <w:jc w:val="both"/>
        <w:rPr>
          <w:rFonts w:cstheme="minorHAnsi"/>
          <w:sz w:val="24"/>
          <w:szCs w:val="24"/>
        </w:rPr>
      </w:pPr>
      <w:r w:rsidRPr="00994249">
        <w:rPr>
          <w:rFonts w:cstheme="minorHAnsi"/>
          <w:sz w:val="24"/>
          <w:szCs w:val="24"/>
        </w:rPr>
        <w:t>Listez les mots clefs de l’activité puis rédigez la 1</w:t>
      </w:r>
      <w:r w:rsidRPr="00994249">
        <w:rPr>
          <w:rFonts w:cstheme="minorHAnsi"/>
          <w:sz w:val="24"/>
          <w:szCs w:val="24"/>
          <w:vertAlign w:val="superscript"/>
        </w:rPr>
        <w:t>ère</w:t>
      </w:r>
      <w:r w:rsidRPr="00994249">
        <w:rPr>
          <w:rFonts w:cstheme="minorHAnsi"/>
          <w:sz w:val="24"/>
          <w:szCs w:val="24"/>
        </w:rPr>
        <w:t xml:space="preserve"> partie de votre synthèse en suivant le plan donné :</w:t>
      </w:r>
    </w:p>
    <w:p w14:paraId="00C975DE" w14:textId="2F0AE453" w:rsidR="00B9044A" w:rsidRPr="00994249" w:rsidRDefault="00B9044A">
      <w:pPr>
        <w:rPr>
          <w:rFonts w:cstheme="minorHAnsi"/>
          <w:b/>
          <w:bCs/>
          <w:sz w:val="24"/>
          <w:szCs w:val="24"/>
        </w:rPr>
      </w:pPr>
      <w:r w:rsidRPr="00994249">
        <w:rPr>
          <w:rFonts w:cstheme="minorHAnsi"/>
          <w:b/>
          <w:bCs/>
          <w:sz w:val="24"/>
          <w:szCs w:val="24"/>
        </w:rPr>
        <w:t>I- La responsabilité du fait des produits défectueux.</w:t>
      </w:r>
    </w:p>
    <w:p w14:paraId="4E7C228A" w14:textId="70B3657B" w:rsidR="00B34B2E" w:rsidRPr="00994249" w:rsidRDefault="00B34B2E" w:rsidP="003058FD">
      <w:pPr>
        <w:jc w:val="both"/>
        <w:rPr>
          <w:rFonts w:cstheme="minorHAnsi"/>
          <w:sz w:val="24"/>
          <w:szCs w:val="24"/>
        </w:rPr>
      </w:pPr>
      <w:r w:rsidRPr="00994249">
        <w:rPr>
          <w:rFonts w:cstheme="minorHAnsi"/>
          <w:sz w:val="24"/>
          <w:szCs w:val="24"/>
        </w:rPr>
        <w:br w:type="page"/>
      </w:r>
    </w:p>
    <w:p w14:paraId="63D1C84C" w14:textId="00AD182B" w:rsidR="00B34B2E" w:rsidRPr="00994249" w:rsidRDefault="00B34B2E" w:rsidP="00B91DF6">
      <w:pPr>
        <w:pStyle w:val="Titre1"/>
        <w:jc w:val="both"/>
        <w:rPr>
          <w:rFonts w:cstheme="minorHAnsi"/>
        </w:rPr>
      </w:pPr>
      <w:bookmarkStart w:id="7" w:name="_Toc215753453"/>
      <w:r w:rsidRPr="00994249">
        <w:rPr>
          <w:rFonts w:cstheme="minorHAnsi"/>
        </w:rPr>
        <w:lastRenderedPageBreak/>
        <w:t xml:space="preserve">ACTIVITE COMPLEMENTAIRE – </w:t>
      </w:r>
      <w:r w:rsidR="00B91DF6" w:rsidRPr="00994249">
        <w:rPr>
          <w:rFonts w:cstheme="minorHAnsi"/>
          <w:caps w:val="0"/>
        </w:rPr>
        <w:t>ETUDE DE L’ARRET DE LA COUR DE CASSATION DU 19 AVRIL 2023 (EXTRAIT)</w:t>
      </w:r>
      <w:bookmarkEnd w:id="7"/>
    </w:p>
    <w:p w14:paraId="562D52F0" w14:textId="7399C2DF" w:rsidR="00A47A4D" w:rsidRPr="00994249" w:rsidRDefault="0076564F" w:rsidP="00441F89">
      <w:pPr>
        <w:jc w:val="both"/>
        <w:rPr>
          <w:rFonts w:cstheme="minorHAnsi"/>
          <w:b/>
          <w:bCs/>
          <w:sz w:val="24"/>
          <w:szCs w:val="24"/>
        </w:rPr>
      </w:pPr>
      <w:r>
        <w:rPr>
          <w:rFonts w:cstheme="minorHAnsi"/>
          <w:b/>
          <w:bCs/>
          <w:sz w:val="24"/>
          <w:szCs w:val="24"/>
        </w:rPr>
        <w:t>[…]</w:t>
      </w:r>
    </w:p>
    <w:p w14:paraId="4F9D9F5E" w14:textId="3D8FF16A" w:rsidR="00441F89" w:rsidRPr="00994249" w:rsidRDefault="00441F89" w:rsidP="00441F89">
      <w:pPr>
        <w:jc w:val="both"/>
        <w:rPr>
          <w:rFonts w:cstheme="minorHAnsi"/>
          <w:b/>
          <w:bCs/>
          <w:sz w:val="24"/>
          <w:szCs w:val="24"/>
        </w:rPr>
      </w:pPr>
      <w:r w:rsidRPr="00994249">
        <w:rPr>
          <w:rFonts w:cstheme="minorHAnsi"/>
          <w:b/>
          <w:bCs/>
          <w:sz w:val="24"/>
          <w:szCs w:val="24"/>
        </w:rPr>
        <w:t>Faits et procédure</w:t>
      </w:r>
    </w:p>
    <w:p w14:paraId="6CF7BB61" w14:textId="77777777" w:rsidR="00441F89" w:rsidRPr="00994249" w:rsidRDefault="00441F89" w:rsidP="00441F89">
      <w:pPr>
        <w:jc w:val="both"/>
        <w:rPr>
          <w:rFonts w:cstheme="minorHAnsi"/>
          <w:sz w:val="24"/>
          <w:szCs w:val="24"/>
        </w:rPr>
      </w:pPr>
      <w:r w:rsidRPr="00994249">
        <w:rPr>
          <w:rFonts w:cstheme="minorHAnsi"/>
          <w:sz w:val="24"/>
          <w:szCs w:val="24"/>
        </w:rPr>
        <w:t xml:space="preserve">2. Selon les arrêts attaqués (Versailles, 28 mai 2019, 18 mai 2020 et 9 septembre 2021), en 2009, la société GDF Suez, devenue la société Engie, a confié la réalisation d'une centrale de production d'électricité photovoltaïque à la société </w:t>
      </w:r>
      <w:proofErr w:type="spellStart"/>
      <w:r w:rsidRPr="00994249">
        <w:rPr>
          <w:rFonts w:cstheme="minorHAnsi"/>
          <w:sz w:val="24"/>
          <w:szCs w:val="24"/>
        </w:rPr>
        <w:t>Smac</w:t>
      </w:r>
      <w:proofErr w:type="spellEnd"/>
      <w:r w:rsidRPr="00994249">
        <w:rPr>
          <w:rFonts w:cstheme="minorHAnsi"/>
          <w:sz w:val="24"/>
          <w:szCs w:val="24"/>
        </w:rPr>
        <w:t xml:space="preserve">. Celle-ci a acquis des panneaux photovoltaïques à la société </w:t>
      </w:r>
      <w:proofErr w:type="spellStart"/>
      <w:r w:rsidRPr="00994249">
        <w:rPr>
          <w:rFonts w:cstheme="minorHAnsi"/>
          <w:sz w:val="24"/>
          <w:szCs w:val="24"/>
        </w:rPr>
        <w:t>Tenesol</w:t>
      </w:r>
      <w:proofErr w:type="spellEnd"/>
      <w:r w:rsidRPr="00994249">
        <w:rPr>
          <w:rFonts w:cstheme="minorHAnsi"/>
          <w:sz w:val="24"/>
          <w:szCs w:val="24"/>
        </w:rPr>
        <w:t xml:space="preserve">, aux droits de laquelle vient la société </w:t>
      </w:r>
      <w:proofErr w:type="spellStart"/>
      <w:r w:rsidRPr="00994249">
        <w:rPr>
          <w:rFonts w:cstheme="minorHAnsi"/>
          <w:sz w:val="24"/>
          <w:szCs w:val="24"/>
        </w:rPr>
        <w:t>Sunpower</w:t>
      </w:r>
      <w:proofErr w:type="spellEnd"/>
      <w:r w:rsidRPr="00994249">
        <w:rPr>
          <w:rFonts w:cstheme="minorHAnsi"/>
          <w:sz w:val="24"/>
          <w:szCs w:val="24"/>
        </w:rPr>
        <w:t xml:space="preserve"> Energy Solutions France (la société </w:t>
      </w:r>
      <w:proofErr w:type="spellStart"/>
      <w:r w:rsidRPr="00994249">
        <w:rPr>
          <w:rFonts w:cstheme="minorHAnsi"/>
          <w:sz w:val="24"/>
          <w:szCs w:val="24"/>
        </w:rPr>
        <w:t>Sunpower</w:t>
      </w:r>
      <w:proofErr w:type="spellEnd"/>
      <w:r w:rsidRPr="00994249">
        <w:rPr>
          <w:rFonts w:cstheme="minorHAnsi"/>
          <w:sz w:val="24"/>
          <w:szCs w:val="24"/>
        </w:rPr>
        <w:t xml:space="preserve">), qui avait assemblé les connecteurs fabriqués et fournis par la société </w:t>
      </w:r>
      <w:proofErr w:type="spellStart"/>
      <w:r w:rsidRPr="00994249">
        <w:rPr>
          <w:rFonts w:cstheme="minorHAnsi"/>
          <w:sz w:val="24"/>
          <w:szCs w:val="24"/>
        </w:rPr>
        <w:t>Tyco</w:t>
      </w:r>
      <w:proofErr w:type="spellEnd"/>
      <w:r w:rsidRPr="00994249">
        <w:rPr>
          <w:rFonts w:cstheme="minorHAnsi"/>
          <w:sz w:val="24"/>
          <w:szCs w:val="24"/>
        </w:rPr>
        <w:t xml:space="preserve"> Electronics </w:t>
      </w:r>
      <w:proofErr w:type="spellStart"/>
      <w:r w:rsidRPr="00994249">
        <w:rPr>
          <w:rFonts w:cstheme="minorHAnsi"/>
          <w:sz w:val="24"/>
          <w:szCs w:val="24"/>
        </w:rPr>
        <w:t>Logistics</w:t>
      </w:r>
      <w:proofErr w:type="spellEnd"/>
      <w:r w:rsidRPr="00994249">
        <w:rPr>
          <w:rFonts w:cstheme="minorHAnsi"/>
          <w:sz w:val="24"/>
          <w:szCs w:val="24"/>
        </w:rPr>
        <w:t xml:space="preserve"> AG, devenue la société TE Connectivity Solution (la société TE Connectivity).</w:t>
      </w:r>
    </w:p>
    <w:p w14:paraId="76DC5718" w14:textId="77777777" w:rsidR="00441F89" w:rsidRPr="00994249" w:rsidRDefault="00441F89" w:rsidP="00441F89">
      <w:pPr>
        <w:jc w:val="both"/>
        <w:rPr>
          <w:rFonts w:cstheme="minorHAnsi"/>
          <w:sz w:val="24"/>
          <w:szCs w:val="24"/>
        </w:rPr>
      </w:pPr>
      <w:r w:rsidRPr="00994249">
        <w:rPr>
          <w:rFonts w:cstheme="minorHAnsi"/>
          <w:sz w:val="24"/>
          <w:szCs w:val="24"/>
        </w:rPr>
        <w:t>3. Après la mise en service de l'installation en 2010, des interruptions de production d'électricité sont survenues.</w:t>
      </w:r>
    </w:p>
    <w:p w14:paraId="7E06326B" w14:textId="77777777" w:rsidR="00441F89" w:rsidRPr="00994249" w:rsidRDefault="00441F89" w:rsidP="00441F89">
      <w:pPr>
        <w:jc w:val="both"/>
        <w:rPr>
          <w:rFonts w:cstheme="minorHAnsi"/>
          <w:sz w:val="24"/>
          <w:szCs w:val="24"/>
        </w:rPr>
      </w:pPr>
      <w:r w:rsidRPr="00994249">
        <w:rPr>
          <w:rFonts w:cstheme="minorHAnsi"/>
          <w:sz w:val="24"/>
          <w:szCs w:val="24"/>
        </w:rPr>
        <w:t xml:space="preserve">4. Après avoir obtenu une expertise judiciaire attribuant ces désordres aux connecteurs, la société Engie a assigné les sociétés </w:t>
      </w:r>
      <w:proofErr w:type="spellStart"/>
      <w:r w:rsidRPr="00994249">
        <w:rPr>
          <w:rFonts w:cstheme="minorHAnsi"/>
          <w:sz w:val="24"/>
          <w:szCs w:val="24"/>
        </w:rPr>
        <w:t>Smac</w:t>
      </w:r>
      <w:proofErr w:type="spellEnd"/>
      <w:r w:rsidRPr="00994249">
        <w:rPr>
          <w:rFonts w:cstheme="minorHAnsi"/>
          <w:sz w:val="24"/>
          <w:szCs w:val="24"/>
        </w:rPr>
        <w:t xml:space="preserve">, </w:t>
      </w:r>
      <w:proofErr w:type="spellStart"/>
      <w:r w:rsidRPr="00994249">
        <w:rPr>
          <w:rFonts w:cstheme="minorHAnsi"/>
          <w:sz w:val="24"/>
          <w:szCs w:val="24"/>
        </w:rPr>
        <w:t>Sunpower</w:t>
      </w:r>
      <w:proofErr w:type="spellEnd"/>
      <w:r w:rsidRPr="00994249">
        <w:rPr>
          <w:rFonts w:cstheme="minorHAnsi"/>
          <w:sz w:val="24"/>
          <w:szCs w:val="24"/>
        </w:rPr>
        <w:t xml:space="preserve"> et TE Connectivity en réparation de ses préjudices sur le fondement de la responsabilité du fait des produits défectueux et de la garantie des vices cachés.</w:t>
      </w:r>
    </w:p>
    <w:p w14:paraId="4EC93911" w14:textId="77777777" w:rsidR="00441F89" w:rsidRPr="00994249" w:rsidRDefault="00441F89" w:rsidP="00441F89">
      <w:pPr>
        <w:jc w:val="both"/>
        <w:rPr>
          <w:rFonts w:cstheme="minorHAnsi"/>
          <w:sz w:val="24"/>
          <w:szCs w:val="24"/>
        </w:rPr>
      </w:pPr>
      <w:r w:rsidRPr="00994249">
        <w:rPr>
          <w:rFonts w:cstheme="minorHAnsi"/>
          <w:sz w:val="24"/>
          <w:szCs w:val="24"/>
        </w:rPr>
        <w:t xml:space="preserve">5. La société TE Connectivity a été condamnée sur le fondement de la responsabilité du fait des produits défectueux à payer à la société Engie une indemnité en réparation de son préjudice immatériel consécutif à la défectuosité des connecteurs et la société </w:t>
      </w:r>
      <w:proofErr w:type="spellStart"/>
      <w:r w:rsidRPr="00994249">
        <w:rPr>
          <w:rFonts w:cstheme="minorHAnsi"/>
          <w:sz w:val="24"/>
          <w:szCs w:val="24"/>
        </w:rPr>
        <w:t>Smac</w:t>
      </w:r>
      <w:proofErr w:type="spellEnd"/>
      <w:r w:rsidRPr="00994249">
        <w:rPr>
          <w:rFonts w:cstheme="minorHAnsi"/>
          <w:sz w:val="24"/>
          <w:szCs w:val="24"/>
        </w:rPr>
        <w:t xml:space="preserve">, garantie par la société </w:t>
      </w:r>
      <w:proofErr w:type="spellStart"/>
      <w:r w:rsidRPr="00994249">
        <w:rPr>
          <w:rFonts w:cstheme="minorHAnsi"/>
          <w:sz w:val="24"/>
          <w:szCs w:val="24"/>
        </w:rPr>
        <w:t>Sunpower</w:t>
      </w:r>
      <w:proofErr w:type="spellEnd"/>
      <w:r w:rsidRPr="00994249">
        <w:rPr>
          <w:rFonts w:cstheme="minorHAnsi"/>
          <w:sz w:val="24"/>
          <w:szCs w:val="24"/>
        </w:rPr>
        <w:t>, a été condamnée à réparer, sur le fondement de la garantie des vices cachés, le préjudice matériel subi par la société Engie à la suite de la dépose et la repose des panneaux photovoltaïques et des connecteurs. […]</w:t>
      </w:r>
    </w:p>
    <w:p w14:paraId="189F274E" w14:textId="77777777" w:rsidR="00441F89" w:rsidRPr="00994249" w:rsidRDefault="00441F89" w:rsidP="00441F89">
      <w:pPr>
        <w:jc w:val="both"/>
        <w:rPr>
          <w:rFonts w:cstheme="minorHAnsi"/>
          <w:b/>
          <w:bCs/>
          <w:sz w:val="24"/>
          <w:szCs w:val="24"/>
        </w:rPr>
      </w:pPr>
      <w:r w:rsidRPr="00994249">
        <w:rPr>
          <w:rFonts w:cstheme="minorHAnsi"/>
          <w:b/>
          <w:bCs/>
          <w:sz w:val="24"/>
          <w:szCs w:val="24"/>
        </w:rPr>
        <w:t>Enoncé du moyen</w:t>
      </w:r>
    </w:p>
    <w:p w14:paraId="2CB3A4EB" w14:textId="05743713" w:rsidR="00441F89" w:rsidRPr="00994249" w:rsidRDefault="00441F89" w:rsidP="00441F89">
      <w:pPr>
        <w:jc w:val="both"/>
        <w:rPr>
          <w:rFonts w:cstheme="minorHAnsi"/>
          <w:sz w:val="24"/>
          <w:szCs w:val="24"/>
        </w:rPr>
      </w:pPr>
      <w:r w:rsidRPr="00994249">
        <w:rPr>
          <w:rFonts w:cstheme="minorHAnsi"/>
          <w:sz w:val="24"/>
          <w:szCs w:val="24"/>
        </w:rPr>
        <w:t xml:space="preserve">7. La société </w:t>
      </w:r>
      <w:proofErr w:type="spellStart"/>
      <w:r w:rsidRPr="00994249">
        <w:rPr>
          <w:rFonts w:cstheme="minorHAnsi"/>
          <w:sz w:val="24"/>
          <w:szCs w:val="24"/>
        </w:rPr>
        <w:t>Sunpower</w:t>
      </w:r>
      <w:proofErr w:type="spellEnd"/>
      <w:r w:rsidRPr="00994249">
        <w:rPr>
          <w:rFonts w:cstheme="minorHAnsi"/>
          <w:sz w:val="24"/>
          <w:szCs w:val="24"/>
        </w:rPr>
        <w:t xml:space="preserve"> fait grief à l'arrêt </w:t>
      </w:r>
      <w:r w:rsidR="00C1582F" w:rsidRPr="00994249">
        <w:rPr>
          <w:rFonts w:cstheme="minorHAnsi"/>
          <w:sz w:val="24"/>
          <w:szCs w:val="24"/>
        </w:rPr>
        <w:t>[…]</w:t>
      </w:r>
      <w:r w:rsidRPr="00994249">
        <w:rPr>
          <w:rFonts w:cstheme="minorHAnsi"/>
          <w:sz w:val="24"/>
          <w:szCs w:val="24"/>
        </w:rPr>
        <w:t>, de rejeter l'appel en garantie formé contre la société TE Connectivity, alors « que le régime de la garantie du fait des produits défectueux n'exclut pas l'application d'autres régimes de responsabilité contractuelle ou extracontractuelle reposant sur des fondements différents, tels que la garantie des vices cachés ; qu'en écartant l'appel en garantie formé par l'exposante à l'encontre de la société TE Connectivity au motif que les conditions de la responsabilité du fait des produits défectueux étaient réunies à son égard et que ce fondement était exclusif de tout autre […], la cour d'appel a violé l'article 1386-2, devenu 1245-1, et 1641 du code civil. »</w:t>
      </w:r>
    </w:p>
    <w:p w14:paraId="02CA8D16" w14:textId="6BA8BC2D" w:rsidR="00441F89" w:rsidRPr="00994249" w:rsidRDefault="000514C5" w:rsidP="00441F89">
      <w:pPr>
        <w:jc w:val="both"/>
        <w:rPr>
          <w:rFonts w:cstheme="minorHAnsi"/>
          <w:b/>
          <w:bCs/>
          <w:sz w:val="24"/>
          <w:szCs w:val="24"/>
        </w:rPr>
      </w:pPr>
      <w:r w:rsidRPr="00994249">
        <w:rPr>
          <w:rFonts w:cstheme="minorHAnsi"/>
          <w:noProof/>
          <w:sz w:val="24"/>
          <w:szCs w:val="24"/>
        </w:rPr>
        <mc:AlternateContent>
          <mc:Choice Requires="wps">
            <w:drawing>
              <wp:anchor distT="45720" distB="45720" distL="114300" distR="114300" simplePos="0" relativeHeight="251660288" behindDoc="0" locked="0" layoutInCell="1" allowOverlap="1" wp14:anchorId="345BD6DD" wp14:editId="3D2765BD">
                <wp:simplePos x="0" y="0"/>
                <wp:positionH relativeFrom="column">
                  <wp:posOffset>3572510</wp:posOffset>
                </wp:positionH>
                <wp:positionV relativeFrom="paragraph">
                  <wp:posOffset>236220</wp:posOffset>
                </wp:positionV>
                <wp:extent cx="2360930" cy="1404620"/>
                <wp:effectExtent l="0" t="0" r="2286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1F5E11F" w14:textId="7E0EEEFF" w:rsidR="000514C5" w:rsidRPr="000514C5" w:rsidRDefault="000514C5" w:rsidP="000514C5">
                            <w:pPr>
                              <w:jc w:val="both"/>
                              <w:rPr>
                                <w:rFonts w:ascii="Times New Roman" w:hAnsi="Times New Roman" w:cs="Times New Roman"/>
                              </w:rPr>
                            </w:pPr>
                            <w:r w:rsidRPr="000514C5">
                              <w:rPr>
                                <w:rFonts w:ascii="Times New Roman" w:hAnsi="Times New Roman" w:cs="Times New Roman"/>
                              </w:rPr>
                              <w:t>Article 1641 du Code civil : Le vendeur est tenu de la garantie à raison des défauts cachés de la chose vendue qui la rendent impropre à l'usage auquel on la destine, ou qui diminuent tellement cet usage que l'acheteur ne l'aurait pas acquise, ou n'en aurait donné qu'un moindre prix, s'il les avait connus.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5BD6DD" id="_x0000_t202" coordsize="21600,21600" o:spt="202" path="m,l,21600r21600,l21600,xe">
                <v:stroke joinstyle="miter"/>
                <v:path gradientshapeok="t" o:connecttype="rect"/>
              </v:shapetype>
              <v:shape id="Zone de texte 2" o:spid="_x0000_s1026" type="#_x0000_t202" style="position:absolute;left:0;text-align:left;margin-left:281.3pt;margin-top:18.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">
                <v:textbox style="mso-fit-shape-to-text:t">
                  <w:txbxContent>
                    <w:p w14:paraId="41F5E11F" w14:textId="7E0EEEFF" w:rsidR="000514C5" w:rsidRPr="000514C5" w:rsidRDefault="000514C5" w:rsidP="000514C5">
                      <w:pPr>
                        <w:jc w:val="both"/>
                        <w:rPr>
                          <w:rFonts w:ascii="Times New Roman" w:hAnsi="Times New Roman" w:cs="Times New Roman"/>
                        </w:rPr>
                      </w:pPr>
                      <w:r w:rsidRPr="000514C5">
                        <w:rPr>
                          <w:rFonts w:ascii="Times New Roman" w:hAnsi="Times New Roman" w:cs="Times New Roman"/>
                        </w:rPr>
                        <w:t>Article 1641 du Code civil : Le vendeur est tenu de la garantie à raison des défauts cachés de la chose vendue qui la rendent impropre à l'usage auquel on la destine, ou qui diminuent tellement cet usage que l'acheteur ne l'aurait pas acquise, ou n'en aurait donné qu'un moindre prix, s'il les avait connus.</w:t>
                      </w:r>
                    </w:p>
                  </w:txbxContent>
                </v:textbox>
                <w10:wrap type="square"/>
              </v:shape>
            </w:pict>
          </mc:Fallback>
        </mc:AlternateContent>
      </w:r>
      <w:r w:rsidR="00441F89" w:rsidRPr="00994249">
        <w:rPr>
          <w:rFonts w:cstheme="minorHAnsi"/>
          <w:b/>
          <w:bCs/>
          <w:sz w:val="24"/>
          <w:szCs w:val="24"/>
        </w:rPr>
        <w:t>Réponse de la Cour</w:t>
      </w:r>
    </w:p>
    <w:p w14:paraId="2F9343EF" w14:textId="1A528AEF" w:rsidR="00441F89" w:rsidRPr="00994249" w:rsidRDefault="00441F89" w:rsidP="00441F89">
      <w:pPr>
        <w:jc w:val="both"/>
        <w:rPr>
          <w:rFonts w:cstheme="minorHAnsi"/>
          <w:sz w:val="24"/>
          <w:szCs w:val="24"/>
        </w:rPr>
      </w:pPr>
      <w:r w:rsidRPr="00994249">
        <w:rPr>
          <w:rFonts w:cstheme="minorHAnsi"/>
          <w:sz w:val="24"/>
          <w:szCs w:val="24"/>
        </w:rPr>
        <w:t>Vu les articles 1386-2, devenu 1245-1, et 1641 du code civil :</w:t>
      </w:r>
    </w:p>
    <w:p w14:paraId="3FA1F17B" w14:textId="141A41B6" w:rsidR="00441F89" w:rsidRPr="00994249" w:rsidRDefault="00441F89" w:rsidP="00441F89">
      <w:pPr>
        <w:jc w:val="both"/>
        <w:rPr>
          <w:rFonts w:cstheme="minorHAnsi"/>
          <w:sz w:val="24"/>
          <w:szCs w:val="24"/>
        </w:rPr>
      </w:pPr>
      <w:r w:rsidRPr="00994249">
        <w:rPr>
          <w:rFonts w:cstheme="minorHAnsi"/>
          <w:sz w:val="24"/>
          <w:szCs w:val="24"/>
        </w:rPr>
        <w:t>8. Selon le premier de ces textes, les dispositions relatives à la responsabilité du fait des produits défectueux s'appliquent à la réparation du dommage qui résulte d'une atteinte à la personne ou à un bien autre que le produit défectueux lui-même, sans préjudice de l'application des dispositions de l'article 1386-18, devenu 1245-17, du code civil.</w:t>
      </w:r>
    </w:p>
    <w:p w14:paraId="42B9DB5E" w14:textId="77777777" w:rsidR="00441F89" w:rsidRPr="00994249" w:rsidRDefault="00441F89" w:rsidP="00441F89">
      <w:pPr>
        <w:jc w:val="both"/>
        <w:rPr>
          <w:rFonts w:cstheme="minorHAnsi"/>
          <w:sz w:val="24"/>
          <w:szCs w:val="24"/>
        </w:rPr>
      </w:pPr>
      <w:r w:rsidRPr="00994249">
        <w:rPr>
          <w:rFonts w:cstheme="minorHAnsi"/>
          <w:sz w:val="24"/>
          <w:szCs w:val="24"/>
        </w:rPr>
        <w:t>9. Aux termes du second, le vendeur est tenu de la garantie à raison des défauts cachés de la chose vendue qui la rendent impropre à l'usage auquel on la destine, ou qui diminuent tellement cet usage que l'acheteur ne l'aurait pas acquise, ou n'en aurait donné qu'un moindre prix.</w:t>
      </w:r>
    </w:p>
    <w:p w14:paraId="6F217D43" w14:textId="77777777" w:rsidR="00441F89" w:rsidRPr="00994249" w:rsidRDefault="00441F89" w:rsidP="00441F89">
      <w:pPr>
        <w:jc w:val="both"/>
        <w:rPr>
          <w:rFonts w:cstheme="minorHAnsi"/>
          <w:sz w:val="24"/>
          <w:szCs w:val="24"/>
        </w:rPr>
      </w:pPr>
      <w:r w:rsidRPr="00994249">
        <w:rPr>
          <w:rFonts w:cstheme="minorHAnsi"/>
          <w:sz w:val="24"/>
          <w:szCs w:val="24"/>
        </w:rPr>
        <w:lastRenderedPageBreak/>
        <w:t>10. Il s'en déduit que la responsabilité du producteur peut être recherchée, d'une part, sur le fondement de la responsabilité du fait des produits défectueux au titre du dommage qui résulte d'une atteinte à la personne ou à un bien autre que le produit défectueux lui-même, d'autre part, sur le fondement de la garantie de vices cachés au titre notamment du dommage qui résulte d'une atteinte au produit qu'il a vendu.</w:t>
      </w:r>
    </w:p>
    <w:p w14:paraId="72CF648E" w14:textId="391E4370" w:rsidR="00441F89" w:rsidRPr="00994249" w:rsidRDefault="00441F89" w:rsidP="00441F89">
      <w:pPr>
        <w:jc w:val="both"/>
        <w:rPr>
          <w:rFonts w:cstheme="minorHAnsi"/>
          <w:sz w:val="24"/>
          <w:szCs w:val="24"/>
        </w:rPr>
      </w:pPr>
      <w:r w:rsidRPr="00994249">
        <w:rPr>
          <w:rFonts w:cstheme="minorHAnsi"/>
          <w:sz w:val="24"/>
          <w:szCs w:val="24"/>
        </w:rPr>
        <w:t xml:space="preserve">11. Pour rejeter l'appel en garantie formé par la société </w:t>
      </w:r>
      <w:proofErr w:type="spellStart"/>
      <w:r w:rsidRPr="00994249">
        <w:rPr>
          <w:rFonts w:cstheme="minorHAnsi"/>
          <w:sz w:val="24"/>
          <w:szCs w:val="24"/>
        </w:rPr>
        <w:t>Sunpower</w:t>
      </w:r>
      <w:proofErr w:type="spellEnd"/>
      <w:r w:rsidRPr="00994249">
        <w:rPr>
          <w:rFonts w:cstheme="minorHAnsi"/>
          <w:sz w:val="24"/>
          <w:szCs w:val="24"/>
        </w:rPr>
        <w:t xml:space="preserve"> contre la société TE Connectivity, l'arrêt </w:t>
      </w:r>
      <w:r w:rsidR="0078626B" w:rsidRPr="00994249">
        <w:rPr>
          <w:rFonts w:cstheme="minorHAnsi"/>
          <w:sz w:val="24"/>
          <w:szCs w:val="24"/>
        </w:rPr>
        <w:t>[…] (de la Cour d’appel)</w:t>
      </w:r>
      <w:r w:rsidRPr="00994249">
        <w:rPr>
          <w:rFonts w:cstheme="minorHAnsi"/>
          <w:sz w:val="24"/>
          <w:szCs w:val="24"/>
        </w:rPr>
        <w:t>, retient que, dès lors que la responsabilité de cette société a été retenue sur le fondement de la responsabilité du fait des produits défectueux et que ce fondement est exclusif de tout autre, sa responsabilité ne peut être recherchée sur un autre fondement et notamment celui de la garantie des vices cachés.</w:t>
      </w:r>
    </w:p>
    <w:p w14:paraId="1951871C" w14:textId="77777777" w:rsidR="00441F89" w:rsidRPr="00994249" w:rsidRDefault="00441F89" w:rsidP="00441F89">
      <w:pPr>
        <w:jc w:val="both"/>
        <w:rPr>
          <w:rFonts w:cstheme="minorHAnsi"/>
          <w:sz w:val="24"/>
          <w:szCs w:val="24"/>
        </w:rPr>
      </w:pPr>
      <w:r w:rsidRPr="00994249">
        <w:rPr>
          <w:rFonts w:cstheme="minorHAnsi"/>
          <w:sz w:val="24"/>
          <w:szCs w:val="24"/>
        </w:rPr>
        <w:t xml:space="preserve">12. En statuant ainsi, alors que le fait que la société TE Connectivity, fournisseur, ait été déclarée responsable à l'égard de la société Engie, sur le fondement de la responsabilité du fait des produits défectueux n'excluait pas qu'elle puisse être déclarée tenue de garantir la société </w:t>
      </w:r>
      <w:proofErr w:type="spellStart"/>
      <w:r w:rsidRPr="00994249">
        <w:rPr>
          <w:rFonts w:cstheme="minorHAnsi"/>
          <w:sz w:val="24"/>
          <w:szCs w:val="24"/>
        </w:rPr>
        <w:t>Sunpower</w:t>
      </w:r>
      <w:proofErr w:type="spellEnd"/>
      <w:r w:rsidRPr="00994249">
        <w:rPr>
          <w:rFonts w:cstheme="minorHAnsi"/>
          <w:sz w:val="24"/>
          <w:szCs w:val="24"/>
        </w:rPr>
        <w:t>, vendeur intermédiaire, sur le fondement de la garantie des vices cachés, la cour d'appel a violé les textes susvisés.</w:t>
      </w:r>
    </w:p>
    <w:p w14:paraId="40BAB686" w14:textId="77777777" w:rsidR="00441F89" w:rsidRPr="00994249" w:rsidRDefault="00441F89" w:rsidP="00441F89">
      <w:pPr>
        <w:jc w:val="both"/>
        <w:rPr>
          <w:rFonts w:cstheme="minorHAnsi"/>
          <w:sz w:val="24"/>
          <w:szCs w:val="24"/>
        </w:rPr>
      </w:pPr>
      <w:r w:rsidRPr="00994249">
        <w:rPr>
          <w:rFonts w:cstheme="minorHAnsi"/>
          <w:sz w:val="24"/>
          <w:szCs w:val="24"/>
        </w:rPr>
        <w:t>PAR CES MOTIFS, et sans qu'il y ait lieu de statuer sur le dernier grief, la Cour :</w:t>
      </w:r>
    </w:p>
    <w:p w14:paraId="36036E96" w14:textId="55F90879" w:rsidR="00441F89" w:rsidRPr="00994249" w:rsidRDefault="00441F89" w:rsidP="00441F89">
      <w:pPr>
        <w:jc w:val="both"/>
        <w:rPr>
          <w:rFonts w:cstheme="minorHAnsi"/>
          <w:sz w:val="24"/>
          <w:szCs w:val="24"/>
        </w:rPr>
      </w:pPr>
      <w:r w:rsidRPr="00994249">
        <w:rPr>
          <w:rFonts w:cstheme="minorHAnsi"/>
          <w:sz w:val="24"/>
          <w:szCs w:val="24"/>
        </w:rPr>
        <w:t>CASSE ET ANNULE […]</w:t>
      </w:r>
    </w:p>
    <w:p w14:paraId="34353FC1" w14:textId="77777777" w:rsidR="00441F89" w:rsidRPr="00994249" w:rsidRDefault="00441F89" w:rsidP="0078626B">
      <w:pPr>
        <w:jc w:val="both"/>
        <w:rPr>
          <w:rFonts w:cstheme="minorHAnsi"/>
          <w:sz w:val="24"/>
          <w:szCs w:val="24"/>
        </w:rPr>
      </w:pPr>
    </w:p>
    <w:p w14:paraId="7003288A" w14:textId="37F5E524" w:rsidR="00441F89" w:rsidRPr="00994249" w:rsidRDefault="009E293A" w:rsidP="00E26A23">
      <w:pPr>
        <w:pStyle w:val="Paragraphedeliste"/>
        <w:numPr>
          <w:ilvl w:val="0"/>
          <w:numId w:val="7"/>
        </w:numPr>
        <w:rPr>
          <w:rFonts w:cstheme="minorHAnsi"/>
          <w:b/>
          <w:bCs/>
          <w:sz w:val="24"/>
          <w:szCs w:val="24"/>
        </w:rPr>
      </w:pPr>
      <w:r w:rsidRPr="00994249">
        <w:rPr>
          <w:rFonts w:cstheme="minorHAnsi"/>
          <w:b/>
          <w:bCs/>
          <w:sz w:val="24"/>
          <w:szCs w:val="24"/>
        </w:rPr>
        <w:t>Résumez</w:t>
      </w:r>
      <w:r w:rsidR="000A3FEA" w:rsidRPr="00994249">
        <w:rPr>
          <w:rFonts w:cstheme="minorHAnsi"/>
          <w:b/>
          <w:bCs/>
          <w:sz w:val="24"/>
          <w:szCs w:val="24"/>
        </w:rPr>
        <w:t xml:space="preserve"> les faits </w:t>
      </w:r>
      <w:r w:rsidR="00C1582F" w:rsidRPr="00994249">
        <w:rPr>
          <w:rFonts w:cstheme="minorHAnsi"/>
          <w:b/>
          <w:bCs/>
          <w:sz w:val="24"/>
          <w:szCs w:val="24"/>
        </w:rPr>
        <w:t>qui ont conduit au litige</w:t>
      </w:r>
    </w:p>
    <w:p w14:paraId="5AFFAB38" w14:textId="446FEA3A" w:rsidR="00F36E2C" w:rsidRPr="00994249" w:rsidRDefault="00F36E2C" w:rsidP="00E26A23">
      <w:pPr>
        <w:pStyle w:val="Paragraphedeliste"/>
        <w:numPr>
          <w:ilvl w:val="0"/>
          <w:numId w:val="7"/>
        </w:numPr>
        <w:rPr>
          <w:rFonts w:cstheme="minorHAnsi"/>
          <w:b/>
          <w:bCs/>
          <w:sz w:val="24"/>
          <w:szCs w:val="24"/>
        </w:rPr>
      </w:pPr>
      <w:r w:rsidRPr="00994249">
        <w:rPr>
          <w:rFonts w:cstheme="minorHAnsi"/>
          <w:b/>
          <w:bCs/>
          <w:sz w:val="24"/>
          <w:szCs w:val="24"/>
        </w:rPr>
        <w:t>Indiquez la solution de la cour d’appel</w:t>
      </w:r>
    </w:p>
    <w:p w14:paraId="16B7F177" w14:textId="0E235A7D" w:rsidR="00F36E2C" w:rsidRPr="00994249" w:rsidRDefault="00F36E2C" w:rsidP="00E26A23">
      <w:pPr>
        <w:pStyle w:val="Paragraphedeliste"/>
        <w:numPr>
          <w:ilvl w:val="0"/>
          <w:numId w:val="7"/>
        </w:numPr>
        <w:rPr>
          <w:rFonts w:cstheme="minorHAnsi"/>
          <w:b/>
          <w:bCs/>
          <w:sz w:val="24"/>
          <w:szCs w:val="24"/>
        </w:rPr>
      </w:pPr>
      <w:r w:rsidRPr="00994249">
        <w:rPr>
          <w:rFonts w:cstheme="minorHAnsi"/>
          <w:b/>
          <w:bCs/>
          <w:sz w:val="24"/>
          <w:szCs w:val="24"/>
        </w:rPr>
        <w:t xml:space="preserve">Relevez le moyen invoqué par la société </w:t>
      </w:r>
      <w:proofErr w:type="spellStart"/>
      <w:r w:rsidRPr="00994249">
        <w:rPr>
          <w:rFonts w:cstheme="minorHAnsi"/>
          <w:b/>
          <w:bCs/>
          <w:sz w:val="24"/>
          <w:szCs w:val="24"/>
        </w:rPr>
        <w:t>Sunpower</w:t>
      </w:r>
      <w:proofErr w:type="spellEnd"/>
      <w:r w:rsidRPr="00994249">
        <w:rPr>
          <w:rFonts w:cstheme="minorHAnsi"/>
          <w:b/>
          <w:bCs/>
          <w:sz w:val="24"/>
          <w:szCs w:val="24"/>
        </w:rPr>
        <w:t xml:space="preserve"> pour se pourvoir en cassation</w:t>
      </w:r>
    </w:p>
    <w:p w14:paraId="51C2C3E7" w14:textId="30759F57" w:rsidR="00B55BB2" w:rsidRPr="00994249" w:rsidRDefault="00B55BB2" w:rsidP="00E26A23">
      <w:pPr>
        <w:pStyle w:val="Paragraphedeliste"/>
        <w:numPr>
          <w:ilvl w:val="0"/>
          <w:numId w:val="7"/>
        </w:numPr>
        <w:rPr>
          <w:rFonts w:cstheme="minorHAnsi"/>
          <w:b/>
          <w:bCs/>
          <w:sz w:val="24"/>
          <w:szCs w:val="24"/>
        </w:rPr>
      </w:pPr>
      <w:r w:rsidRPr="00994249">
        <w:rPr>
          <w:rFonts w:cstheme="minorHAnsi"/>
          <w:b/>
          <w:bCs/>
          <w:sz w:val="24"/>
          <w:szCs w:val="24"/>
        </w:rPr>
        <w:t>Expliquez la solution de la Cour de cassation</w:t>
      </w:r>
    </w:p>
    <w:p w14:paraId="6E60B52E" w14:textId="30936D0D" w:rsidR="00B91DF6" w:rsidRPr="00994249" w:rsidRDefault="00B91DF6">
      <w:pPr>
        <w:rPr>
          <w:rFonts w:cstheme="minorHAnsi"/>
          <w:sz w:val="24"/>
          <w:szCs w:val="24"/>
        </w:rPr>
      </w:pPr>
      <w:r w:rsidRPr="00994249">
        <w:rPr>
          <w:rFonts w:cstheme="minorHAnsi"/>
          <w:sz w:val="24"/>
          <w:szCs w:val="24"/>
        </w:rPr>
        <w:br w:type="page"/>
      </w:r>
    </w:p>
    <w:p w14:paraId="22CB59E0" w14:textId="0BEDABC1" w:rsidR="00C1582F" w:rsidRPr="00994249" w:rsidRDefault="00B91DF6" w:rsidP="00B91DF6">
      <w:pPr>
        <w:pStyle w:val="Titre1"/>
        <w:rPr>
          <w:rFonts w:cstheme="minorHAnsi"/>
        </w:rPr>
      </w:pPr>
      <w:bookmarkStart w:id="8" w:name="_Toc215753454"/>
      <w:r w:rsidRPr="00994249">
        <w:rPr>
          <w:rFonts w:cstheme="minorHAnsi"/>
        </w:rPr>
        <w:lastRenderedPageBreak/>
        <w:t>ACTIVITE 2 – RESPONSABILITE DU FAIT DES ACCIDENTS DE LA CIRCULATION</w:t>
      </w:r>
      <w:bookmarkEnd w:id="8"/>
    </w:p>
    <w:p w14:paraId="238AC0CD" w14:textId="77777777" w:rsidR="00100F6E" w:rsidRPr="00994249" w:rsidRDefault="00100F6E" w:rsidP="00100F6E">
      <w:pPr>
        <w:rPr>
          <w:rFonts w:cstheme="minorHAnsi"/>
          <w:sz w:val="24"/>
          <w:szCs w:val="24"/>
        </w:rPr>
      </w:pPr>
    </w:p>
    <w:p w14:paraId="0FD6429E" w14:textId="73A51445" w:rsidR="00B91DF6" w:rsidRPr="00994249" w:rsidRDefault="00100F6E">
      <w:pPr>
        <w:rPr>
          <w:rFonts w:cstheme="minorHAnsi"/>
          <w:b/>
          <w:bCs/>
          <w:sz w:val="24"/>
          <w:szCs w:val="24"/>
        </w:rPr>
      </w:pPr>
      <w:r w:rsidRPr="00994249">
        <w:rPr>
          <w:rFonts w:cstheme="minorHAnsi"/>
          <w:b/>
          <w:bCs/>
          <w:sz w:val="24"/>
          <w:szCs w:val="24"/>
        </w:rPr>
        <w:t>SITUATION JURIDIQUE</w:t>
      </w:r>
    </w:p>
    <w:p w14:paraId="6E08BF8B" w14:textId="77777777" w:rsidR="00112ACE" w:rsidRPr="00994249" w:rsidRDefault="00112ACE" w:rsidP="00112ACE">
      <w:pPr>
        <w:jc w:val="both"/>
        <w:rPr>
          <w:rFonts w:cstheme="minorHAnsi"/>
          <w:sz w:val="24"/>
          <w:szCs w:val="24"/>
        </w:rPr>
      </w:pPr>
      <w:r w:rsidRPr="00994249">
        <w:rPr>
          <w:rFonts w:cstheme="minorHAnsi"/>
          <w:sz w:val="24"/>
          <w:szCs w:val="24"/>
        </w:rPr>
        <w:t xml:space="preserve">Le 15 septembre 2024, par une matinée ensoleillée mais fraîche, Gabriel ANTON, 32 ans, consultant en télétravail passionné de cyclisme, décide de se rendre à une réunion professionnelle à vélo. Habitué à utiliser des moyens de transport écologiques, il utilise son vélo électrique flambant neuf, un modèle haut de gamme équipé d'un GPS intégré et de suspensions renforcées. Le trajet, qui longe le centre-ville, est particulièrement agréable. La piste cyclable, récemment inaugurée par la mairie dans le cadre d’un projet de revitalisation urbaine, est bordée de plantations et offre une vue dégagée sur le parc des Lilas. </w:t>
      </w:r>
    </w:p>
    <w:p w14:paraId="60A9397F" w14:textId="7F9D33A5" w:rsidR="00112ACE" w:rsidRPr="00994249" w:rsidRDefault="00112ACE" w:rsidP="00112ACE">
      <w:pPr>
        <w:jc w:val="both"/>
        <w:rPr>
          <w:rFonts w:cstheme="minorHAnsi"/>
          <w:sz w:val="24"/>
          <w:szCs w:val="24"/>
        </w:rPr>
      </w:pPr>
      <w:r w:rsidRPr="00994249">
        <w:rPr>
          <w:rFonts w:cstheme="minorHAnsi"/>
          <w:sz w:val="24"/>
          <w:szCs w:val="24"/>
        </w:rPr>
        <w:t>Cloé WIST, infirmière de 48 ans, se rend en urgence à son lieu de travail à l’hôpital Saint-Vincent, après avoir été appelée pour remplacer une collègue absente. Pressée</w:t>
      </w:r>
      <w:r w:rsidR="00827A7B" w:rsidRPr="00994249">
        <w:rPr>
          <w:rFonts w:cstheme="minorHAnsi"/>
          <w:sz w:val="24"/>
          <w:szCs w:val="24"/>
        </w:rPr>
        <w:t>,</w:t>
      </w:r>
      <w:r w:rsidRPr="00994249">
        <w:rPr>
          <w:rFonts w:cstheme="minorHAnsi"/>
          <w:sz w:val="24"/>
          <w:szCs w:val="24"/>
        </w:rPr>
        <w:t xml:space="preserve"> elle décide de tourner à droite sans ralentir suffisamment, malgré la présence d’un panneau signalant la priorité des cyclistes. Distrait</w:t>
      </w:r>
      <w:r w:rsidR="00301A8A" w:rsidRPr="00994249">
        <w:rPr>
          <w:rFonts w:cstheme="minorHAnsi"/>
          <w:sz w:val="24"/>
          <w:szCs w:val="24"/>
        </w:rPr>
        <w:t>e</w:t>
      </w:r>
      <w:r w:rsidRPr="00994249">
        <w:rPr>
          <w:rFonts w:cstheme="minorHAnsi"/>
          <w:sz w:val="24"/>
          <w:szCs w:val="24"/>
        </w:rPr>
        <w:t xml:space="preserve"> par un appel sur son kit mains libres, elle ne remarque pas Gabriel ANTON, qui arrive à allure modérée sur la piste cyclable.</w:t>
      </w:r>
    </w:p>
    <w:p w14:paraId="570F9CAB" w14:textId="4CD3347B" w:rsidR="00112ACE" w:rsidRPr="00994249" w:rsidRDefault="00112ACE" w:rsidP="00112ACE">
      <w:pPr>
        <w:jc w:val="both"/>
        <w:rPr>
          <w:rFonts w:cstheme="minorHAnsi"/>
          <w:sz w:val="24"/>
          <w:szCs w:val="24"/>
        </w:rPr>
      </w:pPr>
      <w:r w:rsidRPr="00994249">
        <w:rPr>
          <w:rFonts w:cstheme="minorHAnsi"/>
          <w:sz w:val="24"/>
          <w:szCs w:val="24"/>
        </w:rPr>
        <w:t xml:space="preserve">C’est donc à l’intersection de la rue des Lilas et de l’avenue Jean-Moulin, une zone où la visibilité est réduite en raison de bâtiments en retrait et d’un panneau publicitaire </w:t>
      </w:r>
      <w:r w:rsidR="00301A8A" w:rsidRPr="00994249">
        <w:rPr>
          <w:rFonts w:cstheme="minorHAnsi"/>
          <w:sz w:val="24"/>
          <w:szCs w:val="24"/>
        </w:rPr>
        <w:t>imposant ou de grande taille</w:t>
      </w:r>
      <w:r w:rsidRPr="00994249">
        <w:rPr>
          <w:rFonts w:cstheme="minorHAnsi"/>
          <w:sz w:val="24"/>
          <w:szCs w:val="24"/>
        </w:rPr>
        <w:t>, que Gabriel ANTON est percuté par la voiture conduite par Cloé WIST.</w:t>
      </w:r>
    </w:p>
    <w:p w14:paraId="0CFA3CAB" w14:textId="2D8CD3F4" w:rsidR="00112ACE" w:rsidRPr="00994249" w:rsidRDefault="00112ACE" w:rsidP="00112ACE">
      <w:pPr>
        <w:jc w:val="both"/>
        <w:rPr>
          <w:rFonts w:cstheme="minorHAnsi"/>
          <w:sz w:val="24"/>
          <w:szCs w:val="24"/>
        </w:rPr>
      </w:pPr>
      <w:r w:rsidRPr="00994249">
        <w:rPr>
          <w:rFonts w:cstheme="minorHAnsi"/>
          <w:sz w:val="24"/>
          <w:szCs w:val="24"/>
        </w:rPr>
        <w:t>A son arrivé à l’</w:t>
      </w:r>
      <w:r w:rsidR="00827A7B" w:rsidRPr="00994249">
        <w:rPr>
          <w:rFonts w:cstheme="minorHAnsi"/>
          <w:sz w:val="24"/>
          <w:szCs w:val="24"/>
        </w:rPr>
        <w:t>hôpital</w:t>
      </w:r>
      <w:r w:rsidRPr="00994249">
        <w:rPr>
          <w:rFonts w:cstheme="minorHAnsi"/>
          <w:sz w:val="24"/>
          <w:szCs w:val="24"/>
        </w:rPr>
        <w:t>, Gabriel ANTON apprend qu’il souffre de plusieurs fractures au niveau des jambes et qu’il ne pourra pas s’inscrire à la prochaine course de cyclistes amateurs pour laquelle il espérait décrocher la première place.</w:t>
      </w:r>
    </w:p>
    <w:p w14:paraId="7FABF0F4" w14:textId="76F618DA" w:rsidR="00100F6E" w:rsidRPr="00994249" w:rsidRDefault="00112ACE" w:rsidP="00112ACE">
      <w:pPr>
        <w:rPr>
          <w:rFonts w:cstheme="minorHAnsi"/>
          <w:sz w:val="24"/>
          <w:szCs w:val="24"/>
        </w:rPr>
      </w:pPr>
      <w:r w:rsidRPr="00994249">
        <w:rPr>
          <w:rFonts w:cstheme="minorHAnsi"/>
          <w:sz w:val="24"/>
          <w:szCs w:val="24"/>
        </w:rPr>
        <w:t>Gabriel ANTON vous consulte pour obtenir réparation des dommages subis.</w:t>
      </w:r>
    </w:p>
    <w:p w14:paraId="08CD2FC3" w14:textId="77777777" w:rsidR="00112ACE" w:rsidRPr="00994249" w:rsidRDefault="00112ACE" w:rsidP="00112ACE">
      <w:pPr>
        <w:rPr>
          <w:rFonts w:cstheme="minorHAnsi"/>
          <w:sz w:val="24"/>
          <w:szCs w:val="24"/>
        </w:rPr>
      </w:pPr>
    </w:p>
    <w:p w14:paraId="732B8953" w14:textId="340976F3" w:rsidR="004D2ADA" w:rsidRPr="00994249" w:rsidRDefault="00E26A23">
      <w:pPr>
        <w:rPr>
          <w:rFonts w:cstheme="minorHAnsi"/>
          <w:b/>
          <w:bCs/>
          <w:sz w:val="24"/>
          <w:szCs w:val="24"/>
        </w:rPr>
      </w:pPr>
      <w:r w:rsidRPr="00994249">
        <w:rPr>
          <w:rFonts w:cstheme="minorHAnsi"/>
          <w:noProof/>
          <w:sz w:val="24"/>
          <w:szCs w:val="24"/>
        </w:rPr>
        <w:drawing>
          <wp:anchor distT="0" distB="0" distL="114300" distR="114300" simplePos="0" relativeHeight="251661312" behindDoc="0" locked="0" layoutInCell="1" allowOverlap="1" wp14:anchorId="18FAA5B4" wp14:editId="21CE513C">
            <wp:simplePos x="0" y="0"/>
            <wp:positionH relativeFrom="column">
              <wp:posOffset>-635</wp:posOffset>
            </wp:positionH>
            <wp:positionV relativeFrom="paragraph">
              <wp:posOffset>248285</wp:posOffset>
            </wp:positionV>
            <wp:extent cx="1095375" cy="1082040"/>
            <wp:effectExtent l="0" t="0" r="9525" b="3810"/>
            <wp:wrapSquare wrapText="bothSides"/>
            <wp:docPr id="141927391" name="Image 1" descr="Une image contenant motif, conception, art,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7391" name="Image 1" descr="Une image contenant motif, conception, art, typographi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5375" cy="1082040"/>
                    </a:xfrm>
                    <a:prstGeom prst="rect">
                      <a:avLst/>
                    </a:prstGeom>
                  </pic:spPr>
                </pic:pic>
              </a:graphicData>
            </a:graphic>
            <wp14:sizeRelH relativeFrom="page">
              <wp14:pctWidth>0</wp14:pctWidth>
            </wp14:sizeRelH>
            <wp14:sizeRelV relativeFrom="page">
              <wp14:pctHeight>0</wp14:pctHeight>
            </wp14:sizeRelV>
          </wp:anchor>
        </w:drawing>
      </w:r>
      <w:r w:rsidR="00284266" w:rsidRPr="00994249">
        <w:rPr>
          <w:rFonts w:cstheme="minorHAnsi"/>
          <w:b/>
          <w:bCs/>
          <w:sz w:val="24"/>
          <w:szCs w:val="24"/>
        </w:rPr>
        <w:t>Vidéo 1 – La loi Badinter, qu’est-ce que c’est ?</w:t>
      </w:r>
    </w:p>
    <w:p w14:paraId="20EF1135" w14:textId="01083C99" w:rsidR="00284266" w:rsidRPr="00994249" w:rsidRDefault="00284266" w:rsidP="00284266">
      <w:pPr>
        <w:contextualSpacing/>
        <w:rPr>
          <w:rFonts w:cstheme="minorHAnsi"/>
          <w:sz w:val="24"/>
          <w:szCs w:val="24"/>
        </w:rPr>
      </w:pPr>
      <w:r w:rsidRPr="00994249">
        <w:rPr>
          <w:rFonts w:cstheme="minorHAnsi"/>
          <w:sz w:val="24"/>
          <w:szCs w:val="24"/>
        </w:rPr>
        <w:t>Date : 17 janvier 2022</w:t>
      </w:r>
    </w:p>
    <w:p w14:paraId="0E73D33B" w14:textId="305E8830" w:rsidR="00284266" w:rsidRPr="00994249" w:rsidRDefault="00284266" w:rsidP="00284266">
      <w:pPr>
        <w:contextualSpacing/>
        <w:rPr>
          <w:rFonts w:cstheme="minorHAnsi"/>
          <w:sz w:val="24"/>
          <w:szCs w:val="24"/>
        </w:rPr>
      </w:pPr>
      <w:r w:rsidRPr="00994249">
        <w:rPr>
          <w:rFonts w:cstheme="minorHAnsi"/>
          <w:sz w:val="24"/>
          <w:szCs w:val="24"/>
        </w:rPr>
        <w:t xml:space="preserve">Durée : 2’15 </w:t>
      </w:r>
    </w:p>
    <w:p w14:paraId="0C7B4206" w14:textId="0D39268D" w:rsidR="00284266" w:rsidRPr="00994249" w:rsidRDefault="00284266" w:rsidP="00284266">
      <w:pPr>
        <w:contextualSpacing/>
        <w:rPr>
          <w:rFonts w:cstheme="minorHAnsi"/>
          <w:sz w:val="24"/>
          <w:szCs w:val="24"/>
        </w:rPr>
      </w:pPr>
      <w:r w:rsidRPr="00994249">
        <w:rPr>
          <w:rFonts w:cstheme="minorHAnsi"/>
          <w:sz w:val="24"/>
          <w:szCs w:val="24"/>
        </w:rPr>
        <w:t>Auteur : Sophie PERIER-CHAPEAU</w:t>
      </w:r>
    </w:p>
    <w:p w14:paraId="6FA08D82" w14:textId="37DC491C" w:rsidR="00284266" w:rsidRPr="00994249" w:rsidRDefault="00284266" w:rsidP="00284266">
      <w:pPr>
        <w:jc w:val="both"/>
        <w:rPr>
          <w:rFonts w:cstheme="minorHAnsi"/>
          <w:sz w:val="24"/>
          <w:szCs w:val="24"/>
        </w:rPr>
      </w:pPr>
      <w:r w:rsidRPr="00994249">
        <w:rPr>
          <w:rFonts w:cstheme="minorHAnsi"/>
          <w:sz w:val="24"/>
          <w:szCs w:val="24"/>
        </w:rPr>
        <w:t xml:space="preserve">URL : </w:t>
      </w:r>
      <w:hyperlink r:id="rId12" w:history="1">
        <w:r w:rsidRPr="00994249">
          <w:rPr>
            <w:rStyle w:val="Lienhypertexte"/>
            <w:rFonts w:cstheme="minorHAnsi"/>
            <w:sz w:val="24"/>
            <w:szCs w:val="24"/>
          </w:rPr>
          <w:t>https://youtu.be/6zGqL2tAlrU</w:t>
        </w:r>
      </w:hyperlink>
      <w:r w:rsidRPr="00994249">
        <w:rPr>
          <w:rFonts w:cstheme="minorHAnsi"/>
          <w:sz w:val="24"/>
          <w:szCs w:val="24"/>
        </w:rPr>
        <w:t xml:space="preserve"> </w:t>
      </w:r>
    </w:p>
    <w:p w14:paraId="7D61B04E" w14:textId="77777777" w:rsidR="00284266" w:rsidRPr="00994249" w:rsidRDefault="00284266" w:rsidP="00284266">
      <w:pPr>
        <w:jc w:val="both"/>
        <w:rPr>
          <w:rFonts w:cstheme="minorHAnsi"/>
          <w:i/>
          <w:iCs/>
        </w:rPr>
      </w:pPr>
      <w:r w:rsidRPr="00994249">
        <w:rPr>
          <w:rFonts w:cstheme="minorHAnsi"/>
          <w:i/>
          <w:iCs/>
        </w:rPr>
        <w:t>Le QR Code peut être utile dès l’instant où la séquence est travaillée en îlot et que l’enseignant autorise l’usage du téléphone à titre pédagogique.</w:t>
      </w:r>
    </w:p>
    <w:p w14:paraId="3084AF3A" w14:textId="77777777" w:rsidR="00284266" w:rsidRPr="00994249" w:rsidRDefault="00284266">
      <w:pPr>
        <w:rPr>
          <w:rFonts w:cstheme="minorHAnsi"/>
          <w:sz w:val="24"/>
          <w:szCs w:val="24"/>
        </w:rPr>
      </w:pPr>
    </w:p>
    <w:p w14:paraId="155F1490" w14:textId="48DF0804" w:rsidR="00100F6E" w:rsidRPr="00994249" w:rsidRDefault="001447F7" w:rsidP="008D752D">
      <w:pPr>
        <w:jc w:val="both"/>
        <w:rPr>
          <w:rFonts w:cstheme="minorHAnsi"/>
          <w:b/>
          <w:bCs/>
          <w:sz w:val="24"/>
          <w:szCs w:val="24"/>
        </w:rPr>
      </w:pPr>
      <w:r w:rsidRPr="00994249">
        <w:rPr>
          <w:rFonts w:cstheme="minorHAnsi"/>
          <w:b/>
          <w:bCs/>
          <w:sz w:val="24"/>
          <w:szCs w:val="24"/>
        </w:rPr>
        <w:t>Document 1 – Extrait de la loi du 5 juillet 1985 dite BADINTER</w:t>
      </w:r>
    </w:p>
    <w:p w14:paraId="448B2F82" w14:textId="299BE524" w:rsidR="001447F7" w:rsidRPr="00994249" w:rsidRDefault="001447F7" w:rsidP="008D752D">
      <w:pPr>
        <w:jc w:val="both"/>
        <w:rPr>
          <w:rFonts w:cstheme="minorHAnsi"/>
          <w:sz w:val="24"/>
          <w:szCs w:val="24"/>
        </w:rPr>
      </w:pPr>
      <w:r w:rsidRPr="00994249">
        <w:rPr>
          <w:rFonts w:cstheme="minorHAnsi"/>
          <w:b/>
          <w:bCs/>
          <w:sz w:val="24"/>
          <w:szCs w:val="24"/>
        </w:rPr>
        <w:t>Article 1</w:t>
      </w:r>
      <w:r w:rsidR="001C72F1" w:rsidRPr="00994249">
        <w:rPr>
          <w:rFonts w:cstheme="minorHAnsi"/>
          <w:b/>
          <w:bCs/>
          <w:sz w:val="24"/>
          <w:szCs w:val="24"/>
          <w:vertAlign w:val="superscript"/>
        </w:rPr>
        <w:t>er</w:t>
      </w:r>
      <w:r w:rsidR="001C72F1" w:rsidRPr="00994249">
        <w:rPr>
          <w:rFonts w:cstheme="minorHAnsi"/>
          <w:sz w:val="24"/>
          <w:szCs w:val="24"/>
        </w:rPr>
        <w:t xml:space="preserve"> </w:t>
      </w:r>
      <w:r w:rsidRPr="00994249">
        <w:rPr>
          <w:rFonts w:cstheme="minorHAnsi"/>
          <w:sz w:val="24"/>
          <w:szCs w:val="24"/>
        </w:rPr>
        <w:t xml:space="preserve">: </w:t>
      </w:r>
      <w:r w:rsidR="008D752D" w:rsidRPr="00994249">
        <w:rPr>
          <w:rFonts w:cstheme="minorHAnsi"/>
          <w:sz w:val="24"/>
          <w:szCs w:val="24"/>
        </w:rPr>
        <w:t>Les dispositions du présent chapitre s'appliquent, même lorsqu'elles sont transportées en vertu d'un contrat, aux victimes d'un accident de la circulation dans lequel est impliqué un véhicule terrestre à moteur ainsi que ses remorques ou semi-remorques, à l'exception des chemins de fer et des tramways circulant sur des voies qui leur sont propres.</w:t>
      </w:r>
    </w:p>
    <w:p w14:paraId="76B0F19E" w14:textId="2243F989" w:rsidR="008D752D" w:rsidRPr="00994249" w:rsidRDefault="008D752D" w:rsidP="008D752D">
      <w:pPr>
        <w:jc w:val="both"/>
        <w:rPr>
          <w:rFonts w:cstheme="minorHAnsi"/>
          <w:sz w:val="24"/>
          <w:szCs w:val="24"/>
        </w:rPr>
      </w:pPr>
      <w:r w:rsidRPr="00994249">
        <w:rPr>
          <w:rFonts w:cstheme="minorHAnsi"/>
          <w:b/>
          <w:bCs/>
          <w:sz w:val="24"/>
          <w:szCs w:val="24"/>
        </w:rPr>
        <w:t>Article 2</w:t>
      </w:r>
      <w:r w:rsidRPr="00994249">
        <w:rPr>
          <w:rFonts w:cstheme="minorHAnsi"/>
          <w:sz w:val="24"/>
          <w:szCs w:val="24"/>
        </w:rPr>
        <w:t> : Les victimes, y compris les conducteurs, ne peuvent se voir opposer la force majeure ou le fait d'un tiers par le conducteur ou le gardien d'un véhicule mentionné à l'article 1er.</w:t>
      </w:r>
    </w:p>
    <w:p w14:paraId="41E1D546" w14:textId="187B612F" w:rsidR="008D752D" w:rsidRPr="00994249" w:rsidRDefault="005F7D89" w:rsidP="008D752D">
      <w:pPr>
        <w:jc w:val="both"/>
        <w:rPr>
          <w:rFonts w:cstheme="minorHAnsi"/>
          <w:sz w:val="24"/>
          <w:szCs w:val="24"/>
        </w:rPr>
      </w:pPr>
      <w:r w:rsidRPr="00994249">
        <w:rPr>
          <w:rFonts w:cstheme="minorHAnsi"/>
          <w:b/>
          <w:bCs/>
          <w:sz w:val="24"/>
          <w:szCs w:val="24"/>
        </w:rPr>
        <w:t>Article 3 alinéa 1</w:t>
      </w:r>
      <w:r w:rsidRPr="00994249">
        <w:rPr>
          <w:rFonts w:cstheme="minorHAnsi"/>
          <w:b/>
          <w:bCs/>
          <w:sz w:val="24"/>
          <w:szCs w:val="24"/>
          <w:vertAlign w:val="superscript"/>
        </w:rPr>
        <w:t>er</w:t>
      </w:r>
      <w:r w:rsidRPr="00994249">
        <w:rPr>
          <w:rFonts w:cstheme="minorHAnsi"/>
          <w:sz w:val="24"/>
          <w:szCs w:val="24"/>
          <w:vertAlign w:val="superscript"/>
        </w:rPr>
        <w:t> </w:t>
      </w:r>
      <w:r w:rsidRPr="00994249">
        <w:rPr>
          <w:rFonts w:cstheme="minorHAnsi"/>
          <w:sz w:val="24"/>
          <w:szCs w:val="24"/>
        </w:rPr>
        <w:t>: Les victimes, hormis les conducteurs de véhicules terrestres à moteur, sont indemnisées des dommages résultant des atteintes à leur personne qu'elles ont subis, sans que puisse leur être opposée leur propre faute à l'exception de leur faute inexcusable si elle a été la cause exclusive de l'accident.</w:t>
      </w:r>
    </w:p>
    <w:p w14:paraId="3459825C" w14:textId="4C7EA4C5" w:rsidR="005F7D89" w:rsidRPr="00994249" w:rsidRDefault="006328AE" w:rsidP="008D752D">
      <w:pPr>
        <w:jc w:val="both"/>
        <w:rPr>
          <w:rFonts w:cstheme="minorHAnsi"/>
          <w:sz w:val="24"/>
          <w:szCs w:val="24"/>
        </w:rPr>
      </w:pPr>
      <w:r w:rsidRPr="00994249">
        <w:rPr>
          <w:rFonts w:cstheme="minorHAnsi"/>
          <w:b/>
          <w:bCs/>
          <w:sz w:val="24"/>
          <w:szCs w:val="24"/>
        </w:rPr>
        <w:lastRenderedPageBreak/>
        <w:t>Article 5 alinéa 1</w:t>
      </w:r>
      <w:r w:rsidRPr="00994249">
        <w:rPr>
          <w:rFonts w:cstheme="minorHAnsi"/>
          <w:b/>
          <w:bCs/>
          <w:sz w:val="24"/>
          <w:szCs w:val="24"/>
          <w:vertAlign w:val="superscript"/>
        </w:rPr>
        <w:t>er</w:t>
      </w:r>
      <w:r w:rsidRPr="00994249">
        <w:rPr>
          <w:rFonts w:cstheme="minorHAnsi"/>
          <w:sz w:val="24"/>
          <w:szCs w:val="24"/>
        </w:rPr>
        <w:t> : La faute, commise par la victime a pour effet de limiter ou d'exclure l'indemnisation des dommages aux biens qu'elle a subis. Toutefois, les fournitures et appareils délivrés sur prescription médicale donnent lieu à indemnisation selon les règles applicables à la réparation des atteintes à la personne.</w:t>
      </w:r>
    </w:p>
    <w:p w14:paraId="6D3FA142" w14:textId="77777777" w:rsidR="006328AE" w:rsidRPr="00994249" w:rsidRDefault="006328AE" w:rsidP="008D752D">
      <w:pPr>
        <w:jc w:val="both"/>
        <w:rPr>
          <w:rFonts w:cstheme="minorHAnsi"/>
          <w:sz w:val="24"/>
          <w:szCs w:val="24"/>
        </w:rPr>
      </w:pPr>
    </w:p>
    <w:p w14:paraId="009EBABE" w14:textId="1B990E5D" w:rsidR="00CE4E81" w:rsidRPr="00994249" w:rsidRDefault="00CE4E81" w:rsidP="008D752D">
      <w:pPr>
        <w:jc w:val="both"/>
        <w:rPr>
          <w:rFonts w:cstheme="minorHAnsi"/>
          <w:b/>
          <w:bCs/>
          <w:sz w:val="24"/>
          <w:szCs w:val="24"/>
        </w:rPr>
      </w:pPr>
      <w:r w:rsidRPr="00994249">
        <w:rPr>
          <w:rFonts w:cstheme="minorHAnsi"/>
          <w:b/>
          <w:bCs/>
          <w:sz w:val="24"/>
          <w:szCs w:val="24"/>
        </w:rPr>
        <w:t>Document 2 – Définition de véhicule terrestre à moteur</w:t>
      </w:r>
    </w:p>
    <w:p w14:paraId="00CC34FF" w14:textId="75B52091" w:rsidR="0022640B" w:rsidRPr="00994249" w:rsidRDefault="00790A0C" w:rsidP="00AA5921">
      <w:pPr>
        <w:jc w:val="both"/>
        <w:rPr>
          <w:rFonts w:cstheme="minorHAnsi"/>
          <w:sz w:val="24"/>
          <w:szCs w:val="24"/>
        </w:rPr>
      </w:pPr>
      <w:r w:rsidRPr="00994249">
        <w:rPr>
          <w:rFonts w:cstheme="minorHAnsi"/>
          <w:sz w:val="24"/>
          <w:szCs w:val="24"/>
        </w:rPr>
        <w:t xml:space="preserve">Ces dernières années, de nombreux moyens de transport urbains nouveaux et parfois originaux (trottinette électrique, hoverboard, </w:t>
      </w:r>
      <w:r w:rsidR="00827A7B" w:rsidRPr="00994249">
        <w:rPr>
          <w:rFonts w:cstheme="minorHAnsi"/>
          <w:sz w:val="24"/>
          <w:szCs w:val="24"/>
        </w:rPr>
        <w:t>gyropode…</w:t>
      </w:r>
      <w:r w:rsidRPr="00994249">
        <w:rPr>
          <w:rFonts w:cstheme="minorHAnsi"/>
          <w:sz w:val="24"/>
          <w:szCs w:val="24"/>
        </w:rPr>
        <w:t>) ont vu le jour et se sont imposés dans nos quotidiens. Les accidents causés par ces nouveaux moyens de transport ont conduit les juges du fond à se prononcer sur l’application aux victimes de ces accidents du statut protecteur des dispositions de la Loi Badinter du 5 juillet 1985 relative aux accidents de la circulation. [</w:t>
      </w:r>
      <w:r w:rsidR="00806266" w:rsidRPr="00994249">
        <w:rPr>
          <w:rFonts w:cstheme="minorHAnsi"/>
          <w:sz w:val="24"/>
          <w:szCs w:val="24"/>
        </w:rPr>
        <w:t>…]</w:t>
      </w:r>
    </w:p>
    <w:p w14:paraId="593E4C3A" w14:textId="51C6C0F8" w:rsidR="00806266" w:rsidRPr="00994249" w:rsidRDefault="00806266" w:rsidP="00AA5921">
      <w:pPr>
        <w:jc w:val="both"/>
        <w:rPr>
          <w:rFonts w:cstheme="minorHAnsi"/>
          <w:sz w:val="24"/>
          <w:szCs w:val="24"/>
        </w:rPr>
      </w:pPr>
      <w:r w:rsidRPr="00994249">
        <w:rPr>
          <w:rFonts w:cstheme="minorHAnsi"/>
          <w:sz w:val="24"/>
          <w:szCs w:val="24"/>
        </w:rPr>
        <w:t>Ce régime particulièrement protecteur pour les victimes s’applique aux accidents de la circulation dans lesquels est impliqué un véhicule terrestre à moteur (VTM). A contrario, les chemins de fer sont exclus du champ d’application de la Loi Badinter, en raison du fait qu’il s’agit d’une voie propre pour les trains, métros et tramways. […]</w:t>
      </w:r>
    </w:p>
    <w:p w14:paraId="39D6D25F" w14:textId="41644AAE" w:rsidR="00FB38A8" w:rsidRPr="00994249" w:rsidRDefault="00FB38A8" w:rsidP="00FB38A8">
      <w:pPr>
        <w:jc w:val="both"/>
        <w:rPr>
          <w:rFonts w:cstheme="minorHAnsi"/>
          <w:sz w:val="24"/>
          <w:szCs w:val="24"/>
        </w:rPr>
      </w:pPr>
      <w:r w:rsidRPr="00994249">
        <w:rPr>
          <w:rFonts w:cstheme="minorHAnsi"/>
          <w:sz w:val="24"/>
          <w:szCs w:val="24"/>
        </w:rPr>
        <w:t>La Loi Badinter vise à s’appliquer à tout véhicule automoteur destiné à circuler sur le sol et qui peut être actionné par une force mécanique sans être lié à une voie ferrée.</w:t>
      </w:r>
    </w:p>
    <w:p w14:paraId="283B01C5" w14:textId="77777777" w:rsidR="00FB38A8" w:rsidRPr="00994249" w:rsidRDefault="00FB38A8" w:rsidP="00FB38A8">
      <w:pPr>
        <w:jc w:val="both"/>
        <w:rPr>
          <w:rFonts w:cstheme="minorHAnsi"/>
          <w:sz w:val="24"/>
          <w:szCs w:val="24"/>
        </w:rPr>
      </w:pPr>
      <w:r w:rsidRPr="00994249">
        <w:rPr>
          <w:rFonts w:cstheme="minorHAnsi"/>
          <w:sz w:val="24"/>
          <w:szCs w:val="24"/>
        </w:rPr>
        <w:t>L’émergence de ces nouveaux moyens de transports urbains a donc conduit les juridictions saisies d’action en indemnisation et le législateur à préciser les contours de la notion de Véhicule Terrestre à Moteur.</w:t>
      </w:r>
    </w:p>
    <w:p w14:paraId="23817A72" w14:textId="77777777" w:rsidR="00FB38A8" w:rsidRPr="00994249" w:rsidRDefault="00FB38A8" w:rsidP="00FB38A8">
      <w:pPr>
        <w:jc w:val="both"/>
        <w:rPr>
          <w:rFonts w:cstheme="minorHAnsi"/>
          <w:sz w:val="24"/>
          <w:szCs w:val="24"/>
        </w:rPr>
      </w:pPr>
      <w:r w:rsidRPr="00994249">
        <w:rPr>
          <w:rFonts w:cstheme="minorHAnsi"/>
          <w:sz w:val="24"/>
          <w:szCs w:val="24"/>
        </w:rPr>
        <w:t>Confrontés à ce flou juridique soulevé par les juridictions du fond, le gouvernement apportait des précisions à l’occasion de la parution d’un décret du 23 octobre 2019 relatif à la réglementation des engins de déplacement personnel (EDP).</w:t>
      </w:r>
    </w:p>
    <w:p w14:paraId="62EEFA82" w14:textId="77777777" w:rsidR="00FB38A8" w:rsidRPr="00994249" w:rsidRDefault="00FB38A8" w:rsidP="00FB38A8">
      <w:pPr>
        <w:jc w:val="both"/>
        <w:rPr>
          <w:rFonts w:cstheme="minorHAnsi"/>
          <w:sz w:val="24"/>
          <w:szCs w:val="24"/>
        </w:rPr>
      </w:pPr>
      <w:r w:rsidRPr="00994249">
        <w:rPr>
          <w:rFonts w:cstheme="minorHAnsi"/>
          <w:sz w:val="24"/>
          <w:szCs w:val="24"/>
        </w:rPr>
        <w:t>L’article 3 de ce décret définit ces EDP comme des véhicules, motorisés ou non, sans place assise, conçus et construits pour le déplacement d’une seule personne, dépourvues de tout aménagement destiné au transport de marchandises et dont la vitesse maximale par construction est supérieure à 6 km/h et ne dépasse pas 25 km/h.</w:t>
      </w:r>
    </w:p>
    <w:p w14:paraId="6940D390" w14:textId="77777777" w:rsidR="00FB38A8" w:rsidRPr="00994249" w:rsidRDefault="00FB38A8" w:rsidP="00FB38A8">
      <w:pPr>
        <w:jc w:val="both"/>
        <w:rPr>
          <w:rFonts w:cstheme="minorHAnsi"/>
          <w:sz w:val="24"/>
          <w:szCs w:val="24"/>
        </w:rPr>
      </w:pPr>
      <w:r w:rsidRPr="00994249">
        <w:rPr>
          <w:rFonts w:cstheme="minorHAnsi"/>
          <w:sz w:val="24"/>
          <w:szCs w:val="24"/>
        </w:rPr>
        <w:t>Ainsi, les EDP non motorisés sont assimilés à des piétons par l’article R. 412-34 du Code de la route. En revanche, le régime applicable aux EDP motorisés et automoteurs, dont la vitesse maximale par construction est supérieure à 6km/h, est identique à celui qui concerne les VTM au sens de la loi Badinter.</w:t>
      </w:r>
    </w:p>
    <w:p w14:paraId="1AFEE976" w14:textId="03C85A7A" w:rsidR="00806266" w:rsidRPr="00994249" w:rsidRDefault="00FB38A8" w:rsidP="00FB38A8">
      <w:pPr>
        <w:jc w:val="both"/>
        <w:rPr>
          <w:rFonts w:cstheme="minorHAnsi"/>
          <w:sz w:val="24"/>
          <w:szCs w:val="24"/>
        </w:rPr>
      </w:pPr>
      <w:r w:rsidRPr="00994249">
        <w:rPr>
          <w:rFonts w:cstheme="minorHAnsi"/>
          <w:sz w:val="24"/>
          <w:szCs w:val="24"/>
        </w:rPr>
        <w:t>Les pouvoirs publics considèrent par conséquent que ces EDP non motorisés ne doivent pas être utilisés sur la route. Ils tolèrent néanmoins que ces EDP circulent sur les trottoirs, dans les zones piétonnes et sur les pistes cyclables, à la condition qu’ils circulent à une vitesse ne dépassant pas 6 km/h.</w:t>
      </w:r>
    </w:p>
    <w:p w14:paraId="280DDFB7" w14:textId="62D64F60" w:rsidR="00FB38A8" w:rsidRPr="00994249" w:rsidRDefault="00FB38A8" w:rsidP="004D32E3">
      <w:pPr>
        <w:jc w:val="right"/>
        <w:rPr>
          <w:rFonts w:cstheme="minorHAnsi"/>
          <w:sz w:val="24"/>
          <w:szCs w:val="24"/>
        </w:rPr>
      </w:pPr>
      <w:r w:rsidRPr="00994249">
        <w:rPr>
          <w:rFonts w:cstheme="minorHAnsi"/>
        </w:rPr>
        <w:t xml:space="preserve">Source : </w:t>
      </w:r>
      <w:hyperlink r:id="rId13" w:history="1">
        <w:r w:rsidR="004D32E3" w:rsidRPr="00994249">
          <w:rPr>
            <w:rStyle w:val="Lienhypertexte"/>
            <w:rFonts w:cstheme="minorHAnsi"/>
          </w:rPr>
          <w:t>https://www.jplouton-avocat.fr/faq/indemnisation-victimes-infractions-penales/loi-85-accidents-circulation</w:t>
        </w:r>
      </w:hyperlink>
    </w:p>
    <w:p w14:paraId="3D40B26F" w14:textId="77777777" w:rsidR="004D32E3" w:rsidRPr="00994249" w:rsidRDefault="004D32E3" w:rsidP="008D752D">
      <w:pPr>
        <w:jc w:val="both"/>
        <w:rPr>
          <w:rFonts w:cstheme="minorHAnsi"/>
          <w:b/>
          <w:bCs/>
          <w:sz w:val="24"/>
          <w:szCs w:val="24"/>
        </w:rPr>
      </w:pPr>
    </w:p>
    <w:p w14:paraId="2EB73814" w14:textId="6A25190D" w:rsidR="00CF64D2" w:rsidRPr="00994249" w:rsidRDefault="00CF64D2" w:rsidP="008D752D">
      <w:pPr>
        <w:jc w:val="both"/>
        <w:rPr>
          <w:rFonts w:cstheme="minorHAnsi"/>
          <w:b/>
          <w:bCs/>
          <w:sz w:val="24"/>
          <w:szCs w:val="24"/>
        </w:rPr>
      </w:pPr>
      <w:r w:rsidRPr="00994249">
        <w:rPr>
          <w:rFonts w:cstheme="minorHAnsi"/>
          <w:b/>
          <w:bCs/>
          <w:sz w:val="24"/>
          <w:szCs w:val="24"/>
        </w:rPr>
        <w:t>Document 3 – Arrêt de la Cour de cassation du 2 mars 2017</w:t>
      </w:r>
    </w:p>
    <w:p w14:paraId="0633E962" w14:textId="00A089C6" w:rsidR="00566B9F" w:rsidRPr="00994249" w:rsidRDefault="00566B9F" w:rsidP="00566B9F">
      <w:pPr>
        <w:jc w:val="both"/>
        <w:rPr>
          <w:rFonts w:cstheme="minorHAnsi"/>
          <w:sz w:val="24"/>
          <w:szCs w:val="24"/>
        </w:rPr>
      </w:pPr>
      <w:r w:rsidRPr="00994249">
        <w:rPr>
          <w:rFonts w:cstheme="minorHAnsi"/>
          <w:sz w:val="24"/>
          <w:szCs w:val="24"/>
        </w:rPr>
        <w:t>[…] Sur le moyen unique :</w:t>
      </w:r>
    </w:p>
    <w:p w14:paraId="0E16F1F5" w14:textId="77777777" w:rsidR="00566B9F" w:rsidRPr="00994249" w:rsidRDefault="00566B9F" w:rsidP="00566B9F">
      <w:pPr>
        <w:jc w:val="both"/>
        <w:rPr>
          <w:rFonts w:cstheme="minorHAnsi"/>
          <w:sz w:val="24"/>
          <w:szCs w:val="24"/>
        </w:rPr>
      </w:pPr>
      <w:r w:rsidRPr="00994249">
        <w:rPr>
          <w:rFonts w:cstheme="minorHAnsi"/>
          <w:sz w:val="24"/>
          <w:szCs w:val="24"/>
        </w:rPr>
        <w:t>Vu l'article 1er de la loi n° 85-677 du 5 juillet 1985 ;</w:t>
      </w:r>
    </w:p>
    <w:p w14:paraId="21D2EEF1" w14:textId="77777777" w:rsidR="00566B9F" w:rsidRPr="00994249" w:rsidRDefault="00566B9F" w:rsidP="00566B9F">
      <w:pPr>
        <w:jc w:val="both"/>
        <w:rPr>
          <w:rFonts w:cstheme="minorHAnsi"/>
          <w:sz w:val="24"/>
          <w:szCs w:val="24"/>
        </w:rPr>
      </w:pPr>
      <w:r w:rsidRPr="00994249">
        <w:rPr>
          <w:rFonts w:cstheme="minorHAnsi"/>
          <w:sz w:val="24"/>
          <w:szCs w:val="24"/>
        </w:rPr>
        <w:t>Attendu qu'au sens de ce texte, un véhicule terrestre à moteur est impliqué dans un accident de la circulation dès lors qu'il a joué un rôle quelconque dans sa réalisation ;</w:t>
      </w:r>
    </w:p>
    <w:p w14:paraId="19053C79" w14:textId="4A853DDE" w:rsidR="00566B9F" w:rsidRPr="00994249" w:rsidRDefault="00566B9F" w:rsidP="00566B9F">
      <w:pPr>
        <w:jc w:val="both"/>
        <w:rPr>
          <w:rFonts w:cstheme="minorHAnsi"/>
          <w:sz w:val="24"/>
          <w:szCs w:val="24"/>
        </w:rPr>
      </w:pPr>
      <w:r w:rsidRPr="00994249">
        <w:rPr>
          <w:rFonts w:cstheme="minorHAnsi"/>
          <w:sz w:val="24"/>
          <w:szCs w:val="24"/>
        </w:rPr>
        <w:lastRenderedPageBreak/>
        <w:t xml:space="preserve">Attendu, selon l'arrêt attaqué, que M. </w:t>
      </w:r>
      <w:proofErr w:type="gramStart"/>
      <w:r w:rsidRPr="00994249">
        <w:rPr>
          <w:rFonts w:cstheme="minorHAnsi"/>
          <w:sz w:val="24"/>
          <w:szCs w:val="24"/>
        </w:rPr>
        <w:t>Y...</w:t>
      </w:r>
      <w:proofErr w:type="gramEnd"/>
      <w:r w:rsidRPr="00994249">
        <w:rPr>
          <w:rFonts w:cstheme="minorHAnsi"/>
          <w:sz w:val="24"/>
          <w:szCs w:val="24"/>
        </w:rPr>
        <w:t xml:space="preserve"> a perdu le contrôle de sa motocyclette alors qu'il dépassait un tracteur appartenant au conseil général du territoire de Belfort, qui procédait au fauchage du bas-côté de la route ; qu'il a assigné le département du territoire de Belfort […], pour obtenir la réparation de ses préjudices ;</w:t>
      </w:r>
    </w:p>
    <w:p w14:paraId="4E4E7CE5" w14:textId="77777777" w:rsidR="00566B9F" w:rsidRPr="00994249" w:rsidRDefault="00566B9F" w:rsidP="00566B9F">
      <w:pPr>
        <w:jc w:val="both"/>
        <w:rPr>
          <w:rFonts w:cstheme="minorHAnsi"/>
          <w:sz w:val="24"/>
          <w:szCs w:val="24"/>
        </w:rPr>
      </w:pPr>
      <w:r w:rsidRPr="00994249">
        <w:rPr>
          <w:rFonts w:cstheme="minorHAnsi"/>
          <w:sz w:val="24"/>
          <w:szCs w:val="24"/>
        </w:rPr>
        <w:t xml:space="preserve">Attendu que pour débouter M. </w:t>
      </w:r>
      <w:proofErr w:type="gramStart"/>
      <w:r w:rsidRPr="00994249">
        <w:rPr>
          <w:rFonts w:cstheme="minorHAnsi"/>
          <w:sz w:val="24"/>
          <w:szCs w:val="24"/>
        </w:rPr>
        <w:t>Y...</w:t>
      </w:r>
      <w:proofErr w:type="gramEnd"/>
      <w:r w:rsidRPr="00994249">
        <w:rPr>
          <w:rFonts w:cstheme="minorHAnsi"/>
          <w:sz w:val="24"/>
          <w:szCs w:val="24"/>
        </w:rPr>
        <w:t xml:space="preserve"> de sa demande d'indemnisation, l'arrêt retient que la victime doit démontrer que le véhicule avec lequel il n'y a eu aucun contact a eu un comportement perturbateur ;</w:t>
      </w:r>
    </w:p>
    <w:p w14:paraId="6C0607DA" w14:textId="2BD5C0FE" w:rsidR="00566B9F" w:rsidRPr="00994249" w:rsidRDefault="00566B9F" w:rsidP="00566B9F">
      <w:pPr>
        <w:jc w:val="both"/>
        <w:rPr>
          <w:rFonts w:cstheme="minorHAnsi"/>
          <w:sz w:val="24"/>
          <w:szCs w:val="24"/>
        </w:rPr>
      </w:pPr>
      <w:r w:rsidRPr="00994249">
        <w:rPr>
          <w:rFonts w:cstheme="minorHAnsi"/>
          <w:sz w:val="24"/>
          <w:szCs w:val="24"/>
        </w:rPr>
        <w:t>Qu'en statuant ainsi, la cour d'appel, qui a ajouté une condition à la loi, a violé le texte susvisé ;</w:t>
      </w:r>
    </w:p>
    <w:p w14:paraId="3E3281DB" w14:textId="77777777" w:rsidR="00566B9F" w:rsidRPr="00994249" w:rsidRDefault="00566B9F" w:rsidP="00566B9F">
      <w:pPr>
        <w:jc w:val="both"/>
        <w:rPr>
          <w:rFonts w:cstheme="minorHAnsi"/>
          <w:sz w:val="24"/>
          <w:szCs w:val="24"/>
        </w:rPr>
      </w:pPr>
      <w:r w:rsidRPr="00994249">
        <w:rPr>
          <w:rFonts w:cstheme="minorHAnsi"/>
          <w:sz w:val="24"/>
          <w:szCs w:val="24"/>
        </w:rPr>
        <w:t>PAR CES MOTIFS :</w:t>
      </w:r>
    </w:p>
    <w:p w14:paraId="447F4043" w14:textId="1E30774B" w:rsidR="00CF64D2" w:rsidRPr="00994249" w:rsidRDefault="00566B9F" w:rsidP="00566B9F">
      <w:pPr>
        <w:jc w:val="both"/>
        <w:rPr>
          <w:rFonts w:cstheme="minorHAnsi"/>
          <w:sz w:val="24"/>
          <w:szCs w:val="24"/>
        </w:rPr>
      </w:pPr>
      <w:r w:rsidRPr="00994249">
        <w:rPr>
          <w:rFonts w:cstheme="minorHAnsi"/>
          <w:sz w:val="24"/>
          <w:szCs w:val="24"/>
        </w:rPr>
        <w:t>CASSE ET ANNULE</w:t>
      </w:r>
    </w:p>
    <w:p w14:paraId="06F07490" w14:textId="77777777" w:rsidR="00CE4E81" w:rsidRPr="00994249" w:rsidRDefault="00CE4E81" w:rsidP="008D752D">
      <w:pPr>
        <w:jc w:val="both"/>
        <w:rPr>
          <w:rFonts w:cstheme="minorHAnsi"/>
          <w:sz w:val="24"/>
          <w:szCs w:val="24"/>
        </w:rPr>
      </w:pPr>
    </w:p>
    <w:p w14:paraId="6D66BB73" w14:textId="66FE5224" w:rsidR="00CB30BB" w:rsidRPr="00994249" w:rsidRDefault="00CB30BB" w:rsidP="00CB30BB">
      <w:pPr>
        <w:jc w:val="both"/>
        <w:rPr>
          <w:rFonts w:cstheme="minorHAnsi"/>
          <w:b/>
          <w:bCs/>
          <w:sz w:val="24"/>
          <w:szCs w:val="24"/>
        </w:rPr>
      </w:pPr>
      <w:r w:rsidRPr="00994249">
        <w:rPr>
          <w:rFonts w:cstheme="minorHAnsi"/>
          <w:b/>
          <w:bCs/>
          <w:sz w:val="24"/>
          <w:szCs w:val="24"/>
        </w:rPr>
        <w:t>Document 4 – Résumé de l’arrêt de la Cour de cassation du 7 juillet 2022</w:t>
      </w:r>
    </w:p>
    <w:p w14:paraId="19322969" w14:textId="77777777" w:rsidR="00CB30BB" w:rsidRPr="00994249" w:rsidRDefault="00CB30BB" w:rsidP="00CB30BB">
      <w:pPr>
        <w:jc w:val="both"/>
        <w:rPr>
          <w:rFonts w:cstheme="minorHAnsi"/>
          <w:sz w:val="24"/>
          <w:szCs w:val="24"/>
        </w:rPr>
      </w:pPr>
      <w:r w:rsidRPr="00994249">
        <w:rPr>
          <w:rFonts w:cstheme="minorHAnsi"/>
          <w:sz w:val="24"/>
          <w:szCs w:val="24"/>
        </w:rPr>
        <w:t>Ne constitue pas un accident de la circulation, au sens de l'article 1er de la loi n° 85-677 du 5 juillet 1985, celui résultant de la chute d'une victime sur un véhicule en stationnement dans un garage privé, lorsqu'aucun des éléments liés à sa fonction de déplacement n'est à l'origine de l'accident. Viole le texte susvisé la cour d'appel qui, pour faire application des dispositions de la loi du 5 juillet 1985, après avoir constaté que la victime qui était montée sur son toit pour effectuer des travaux de réparation, avait trébuché et était tombée au travers de la lucarne du toit du garage de son voisin, heurtant dans sa chute le véhicule qui y était stationné, retient que le stationnement du véhicule constituait en tant que tel un fait de circulation.</w:t>
      </w:r>
    </w:p>
    <w:p w14:paraId="346B53B9" w14:textId="77777777" w:rsidR="00CB30BB" w:rsidRPr="00994249" w:rsidRDefault="00CB30BB" w:rsidP="00CB30BB">
      <w:pPr>
        <w:jc w:val="both"/>
        <w:rPr>
          <w:rFonts w:cstheme="minorHAnsi"/>
          <w:sz w:val="24"/>
          <w:szCs w:val="24"/>
        </w:rPr>
      </w:pPr>
      <w:r w:rsidRPr="00994249">
        <w:rPr>
          <w:rFonts w:cstheme="minorHAnsi"/>
          <w:sz w:val="24"/>
          <w:szCs w:val="24"/>
        </w:rPr>
        <w:t xml:space="preserve">Source : </w:t>
      </w:r>
      <w:hyperlink r:id="rId14" w:history="1">
        <w:r w:rsidRPr="00994249">
          <w:rPr>
            <w:rStyle w:val="Lienhypertexte"/>
            <w:rFonts w:cstheme="minorHAnsi"/>
            <w:sz w:val="24"/>
            <w:szCs w:val="24"/>
          </w:rPr>
          <w:t>https://www.labase-lextenso.fr/jurisprudence/CC-07072022-21_10945</w:t>
        </w:r>
      </w:hyperlink>
    </w:p>
    <w:p w14:paraId="4EFBC120" w14:textId="77777777" w:rsidR="00CB30BB" w:rsidRPr="00994249" w:rsidRDefault="00CB30BB" w:rsidP="00CB30BB">
      <w:pPr>
        <w:jc w:val="both"/>
        <w:rPr>
          <w:rFonts w:cstheme="minorHAnsi"/>
          <w:sz w:val="24"/>
          <w:szCs w:val="24"/>
        </w:rPr>
      </w:pPr>
    </w:p>
    <w:p w14:paraId="6F7DE8B1" w14:textId="3A0E2754" w:rsidR="00797A2F" w:rsidRPr="00994249" w:rsidRDefault="00797A2F" w:rsidP="008D752D">
      <w:pPr>
        <w:jc w:val="both"/>
        <w:rPr>
          <w:rFonts w:cstheme="minorHAnsi"/>
          <w:b/>
          <w:bCs/>
          <w:sz w:val="24"/>
          <w:szCs w:val="24"/>
        </w:rPr>
      </w:pPr>
      <w:r w:rsidRPr="00994249">
        <w:rPr>
          <w:rFonts w:cstheme="minorHAnsi"/>
          <w:b/>
          <w:bCs/>
          <w:sz w:val="24"/>
          <w:szCs w:val="24"/>
        </w:rPr>
        <w:t xml:space="preserve">Document </w:t>
      </w:r>
      <w:r w:rsidR="00CB30BB" w:rsidRPr="00994249">
        <w:rPr>
          <w:rFonts w:cstheme="minorHAnsi"/>
          <w:b/>
          <w:bCs/>
          <w:sz w:val="24"/>
          <w:szCs w:val="24"/>
        </w:rPr>
        <w:t>5</w:t>
      </w:r>
      <w:r w:rsidRPr="00994249">
        <w:rPr>
          <w:rFonts w:cstheme="minorHAnsi"/>
          <w:b/>
          <w:bCs/>
          <w:sz w:val="24"/>
          <w:szCs w:val="24"/>
        </w:rPr>
        <w:t xml:space="preserve"> – </w:t>
      </w:r>
      <w:r w:rsidR="005A5EEA" w:rsidRPr="00994249">
        <w:rPr>
          <w:rFonts w:cstheme="minorHAnsi"/>
          <w:b/>
          <w:bCs/>
          <w:sz w:val="24"/>
          <w:szCs w:val="24"/>
        </w:rPr>
        <w:t xml:space="preserve">Arrêt de la Cour de cassation du 21 décembre 2023 </w:t>
      </w:r>
    </w:p>
    <w:p w14:paraId="086A4E8D" w14:textId="1A3A70A6" w:rsidR="00D3617F" w:rsidRPr="00994249" w:rsidRDefault="00D3617F" w:rsidP="00CF5764">
      <w:pPr>
        <w:jc w:val="both"/>
        <w:rPr>
          <w:rFonts w:cstheme="minorHAnsi"/>
          <w:sz w:val="24"/>
          <w:szCs w:val="24"/>
        </w:rPr>
      </w:pPr>
      <w:r w:rsidRPr="00994249">
        <w:rPr>
          <w:rFonts w:cstheme="minorHAnsi"/>
          <w:sz w:val="24"/>
          <w:szCs w:val="24"/>
        </w:rPr>
        <w:t xml:space="preserve">URL : </w:t>
      </w:r>
      <w:hyperlink r:id="rId15" w:history="1">
        <w:r w:rsidRPr="00994249">
          <w:rPr>
            <w:rStyle w:val="Lienhypertexte"/>
            <w:rFonts w:cstheme="minorHAnsi"/>
            <w:sz w:val="24"/>
            <w:szCs w:val="24"/>
          </w:rPr>
          <w:t>https://www.legifrance.gouv.fr/juri/id/JURITEXT000048769020</w:t>
        </w:r>
      </w:hyperlink>
    </w:p>
    <w:p w14:paraId="378122CE" w14:textId="77777777" w:rsidR="00D3617F" w:rsidRPr="00994249" w:rsidRDefault="00D3617F" w:rsidP="00CF5764">
      <w:pPr>
        <w:jc w:val="both"/>
        <w:rPr>
          <w:rFonts w:cstheme="minorHAnsi"/>
          <w:sz w:val="24"/>
          <w:szCs w:val="24"/>
        </w:rPr>
      </w:pPr>
    </w:p>
    <w:p w14:paraId="414FC54A" w14:textId="213BA65F" w:rsidR="00CF5764" w:rsidRPr="00994249" w:rsidRDefault="00CF5764" w:rsidP="00CF5764">
      <w:pPr>
        <w:jc w:val="both"/>
        <w:rPr>
          <w:rFonts w:cstheme="minorHAnsi"/>
          <w:sz w:val="24"/>
          <w:szCs w:val="24"/>
        </w:rPr>
      </w:pPr>
      <w:r w:rsidRPr="00994249">
        <w:rPr>
          <w:rFonts w:cstheme="minorHAnsi"/>
          <w:sz w:val="24"/>
          <w:szCs w:val="24"/>
        </w:rPr>
        <w:t>Faits et procédure</w:t>
      </w:r>
    </w:p>
    <w:p w14:paraId="251DA3F2" w14:textId="77777777" w:rsidR="00CF5764" w:rsidRPr="00994249" w:rsidRDefault="00CF5764" w:rsidP="00CF5764">
      <w:pPr>
        <w:jc w:val="both"/>
        <w:rPr>
          <w:rFonts w:cstheme="minorHAnsi"/>
          <w:sz w:val="24"/>
          <w:szCs w:val="24"/>
        </w:rPr>
      </w:pPr>
      <w:r w:rsidRPr="00994249">
        <w:rPr>
          <w:rFonts w:cstheme="minorHAnsi"/>
          <w:sz w:val="24"/>
          <w:szCs w:val="24"/>
        </w:rPr>
        <w:t>1. Selon l'arrêt attaqué (Aix-en-Provence, 10 février 2022), le [Date décès 6] 2017, [J] [H], âgé de 18 ans, a été heurté par un véhicule automobile conduit par Mme [X] alors qu'il se déplaçait sur une planche à roulettes sur une voie de circulation. Il est décédé le jour de l'accident.</w:t>
      </w:r>
    </w:p>
    <w:p w14:paraId="1886F0C3" w14:textId="2EFB2E08" w:rsidR="00744CB5" w:rsidRPr="00994249" w:rsidRDefault="00CF5764" w:rsidP="00CF5764">
      <w:pPr>
        <w:jc w:val="both"/>
        <w:rPr>
          <w:rFonts w:cstheme="minorHAnsi"/>
          <w:sz w:val="24"/>
          <w:szCs w:val="24"/>
        </w:rPr>
      </w:pPr>
      <w:r w:rsidRPr="00994249">
        <w:rPr>
          <w:rFonts w:cstheme="minorHAnsi"/>
          <w:sz w:val="24"/>
          <w:szCs w:val="24"/>
        </w:rPr>
        <w:t xml:space="preserve">2. Le contrat d'assurance du véhicule automobile impliqué étant résilié depuis le mois de mai 2017, le père de [J] [H], M. [H], Mme [K] [R], compagne de ce dernier, MM. [G] et [M] [R], fils de celle-ci, et Mme [H], grand-mère de [J] [H], ont assigné Mme [X] </w:t>
      </w:r>
      <w:r w:rsidR="005A5EEA" w:rsidRPr="00994249">
        <w:rPr>
          <w:rFonts w:cstheme="minorHAnsi"/>
          <w:sz w:val="24"/>
          <w:szCs w:val="24"/>
        </w:rPr>
        <w:t>[…]</w:t>
      </w:r>
      <w:r w:rsidRPr="00994249">
        <w:rPr>
          <w:rFonts w:cstheme="minorHAnsi"/>
          <w:sz w:val="24"/>
          <w:szCs w:val="24"/>
        </w:rPr>
        <w:t xml:space="preserve">, en indemnisation de leurs préjudices. </w:t>
      </w:r>
    </w:p>
    <w:p w14:paraId="58775DB1" w14:textId="1C1A883A" w:rsidR="007111B8" w:rsidRPr="00994249" w:rsidRDefault="00CF5764" w:rsidP="00CF5764">
      <w:pPr>
        <w:jc w:val="both"/>
        <w:rPr>
          <w:rFonts w:cstheme="minorHAnsi"/>
          <w:sz w:val="24"/>
          <w:szCs w:val="24"/>
        </w:rPr>
      </w:pPr>
      <w:r w:rsidRPr="00994249">
        <w:rPr>
          <w:rFonts w:cstheme="minorHAnsi"/>
          <w:sz w:val="24"/>
          <w:szCs w:val="24"/>
        </w:rPr>
        <w:t>[…]</w:t>
      </w:r>
    </w:p>
    <w:p w14:paraId="7BCA4CBF" w14:textId="77777777" w:rsidR="005A5EEA" w:rsidRPr="00994249" w:rsidRDefault="005A5EEA" w:rsidP="005A5EEA">
      <w:pPr>
        <w:jc w:val="both"/>
        <w:rPr>
          <w:rFonts w:cstheme="minorHAnsi"/>
          <w:sz w:val="24"/>
          <w:szCs w:val="24"/>
        </w:rPr>
      </w:pPr>
      <w:r w:rsidRPr="00994249">
        <w:rPr>
          <w:rFonts w:cstheme="minorHAnsi"/>
          <w:sz w:val="24"/>
          <w:szCs w:val="24"/>
        </w:rPr>
        <w:t>Enoncé du moyen</w:t>
      </w:r>
    </w:p>
    <w:p w14:paraId="67D655B4" w14:textId="56FBC02D" w:rsidR="005A5EEA" w:rsidRPr="00994249" w:rsidRDefault="005A5EEA" w:rsidP="005A5EEA">
      <w:pPr>
        <w:jc w:val="both"/>
        <w:rPr>
          <w:rFonts w:cstheme="minorHAnsi"/>
          <w:sz w:val="24"/>
          <w:szCs w:val="24"/>
        </w:rPr>
      </w:pPr>
      <w:r w:rsidRPr="00994249">
        <w:rPr>
          <w:rFonts w:cstheme="minorHAnsi"/>
          <w:sz w:val="24"/>
          <w:szCs w:val="24"/>
        </w:rPr>
        <w:t xml:space="preserve">13. Mme [H] fait grief à l'arrêt de la débouter de toutes ses demandes indemnitaires […] en réparation du préjudice que lui a causé le décès accidentel de [J] [H], alors « que la faute inexcusable du non conducteur d'un véhicule terrestre à moteur est la faute volontaire d'une exceptionnelle gravité exposant sans raison valable son auteur à un danger dont il aurait dû avoir conscience ; qu'à l'appui de sa décision, la cour d'appel a retenu que [J] [H] en s'élançant en skate-board du haut de la [Adresse 12] sans égard pour la signalisation lumineuse ni le flux automobile perpendiculaire à son axe de progression et qui n'a pas stoppé sa progression en bas de cette rue à la différence de quatre autres skateurs, a commis une faute inexcusable ; qu'en statuant ainsi, sans constater que </w:t>
      </w:r>
      <w:r w:rsidRPr="00994249">
        <w:rPr>
          <w:rFonts w:cstheme="minorHAnsi"/>
          <w:sz w:val="24"/>
          <w:szCs w:val="24"/>
        </w:rPr>
        <w:lastRenderedPageBreak/>
        <w:t>[J] [H] avait volontairement méconnu la signalisation lumineuse et traversé le flux automobile perpendiculaire à son axe de progression et non qu'emporté par son élan, il n'avait pas pu stopper sa progression en bas de la [Adresse 12], la cour d'appel a violé l'article 3 de la loi du 5 juillet 1985. »</w:t>
      </w:r>
    </w:p>
    <w:p w14:paraId="128F9A19" w14:textId="77777777" w:rsidR="005A5EEA" w:rsidRPr="00994249" w:rsidRDefault="005A5EEA" w:rsidP="005A5EEA">
      <w:pPr>
        <w:jc w:val="both"/>
        <w:rPr>
          <w:rFonts w:cstheme="minorHAnsi"/>
          <w:sz w:val="24"/>
          <w:szCs w:val="24"/>
        </w:rPr>
      </w:pPr>
      <w:r w:rsidRPr="00994249">
        <w:rPr>
          <w:rFonts w:cstheme="minorHAnsi"/>
          <w:sz w:val="24"/>
          <w:szCs w:val="24"/>
        </w:rPr>
        <w:t>Réponse de la Cour</w:t>
      </w:r>
    </w:p>
    <w:p w14:paraId="5F9BE68F" w14:textId="77777777" w:rsidR="005A5EEA" w:rsidRPr="00994249" w:rsidRDefault="005A5EEA" w:rsidP="005A5EEA">
      <w:pPr>
        <w:jc w:val="both"/>
        <w:rPr>
          <w:rFonts w:cstheme="minorHAnsi"/>
          <w:sz w:val="24"/>
          <w:szCs w:val="24"/>
        </w:rPr>
      </w:pPr>
      <w:r w:rsidRPr="00994249">
        <w:rPr>
          <w:rFonts w:cstheme="minorHAnsi"/>
          <w:sz w:val="24"/>
          <w:szCs w:val="24"/>
        </w:rPr>
        <w:t>Vu l'article 3 de la loi n° 85-677 du 5 juillet 1985 :</w:t>
      </w:r>
    </w:p>
    <w:p w14:paraId="522A8EDF" w14:textId="77777777" w:rsidR="005A5EEA" w:rsidRPr="00994249" w:rsidRDefault="005A5EEA" w:rsidP="005A5EEA">
      <w:pPr>
        <w:jc w:val="both"/>
        <w:rPr>
          <w:rFonts w:cstheme="minorHAnsi"/>
          <w:sz w:val="24"/>
          <w:szCs w:val="24"/>
        </w:rPr>
      </w:pPr>
      <w:r w:rsidRPr="00994249">
        <w:rPr>
          <w:rFonts w:cstheme="minorHAnsi"/>
          <w:sz w:val="24"/>
          <w:szCs w:val="24"/>
        </w:rPr>
        <w:t>14. Au sens de ce texte, seule est inexcusable la faute volontaire d'une exceptionnelle gravité exposant sans raison valable son auteur à un danger dont il aurait dû avoir conscience.</w:t>
      </w:r>
    </w:p>
    <w:p w14:paraId="3B6A56D0" w14:textId="2654EBAC" w:rsidR="005A5EEA" w:rsidRPr="00994249" w:rsidRDefault="005A5EEA" w:rsidP="005A5EEA">
      <w:pPr>
        <w:jc w:val="both"/>
        <w:rPr>
          <w:rFonts w:cstheme="minorHAnsi"/>
          <w:sz w:val="24"/>
          <w:szCs w:val="24"/>
        </w:rPr>
      </w:pPr>
      <w:r w:rsidRPr="00994249">
        <w:rPr>
          <w:rFonts w:cstheme="minorHAnsi"/>
          <w:sz w:val="24"/>
          <w:szCs w:val="24"/>
        </w:rPr>
        <w:t>15. Pour dire que [J] [H] a commis une faute inexcusable, cause exclusive de l'accident, et exclure le droit à indemnisation de Mme [H], l'arrêt retient, […], que celui-ci évoluait sur une planche à roulettes, à très vive allure, dans une rue à forte déclivité, sans avoir arrêté sa progression en bas de cette rue, dans une ville très touristique, au mois d'août, à une heure de forte circulation, en étant démuni de tout système de freinage ou d'équipement de protection.</w:t>
      </w:r>
    </w:p>
    <w:p w14:paraId="54DF1792" w14:textId="77777777" w:rsidR="005A5EEA" w:rsidRPr="00994249" w:rsidRDefault="005A5EEA" w:rsidP="005A5EEA">
      <w:pPr>
        <w:jc w:val="both"/>
        <w:rPr>
          <w:rFonts w:cstheme="minorHAnsi"/>
          <w:sz w:val="24"/>
          <w:szCs w:val="24"/>
        </w:rPr>
      </w:pPr>
      <w:r w:rsidRPr="00994249">
        <w:rPr>
          <w:rFonts w:cstheme="minorHAnsi"/>
          <w:sz w:val="24"/>
          <w:szCs w:val="24"/>
        </w:rPr>
        <w:t>16. Il ajoute que [J] [H] s'est élancé sans égards pour la signalisation lumineuse présente à l'intersection située au bas de la rue ni pour le flux automobile perpendiculaire à son axe de progression.</w:t>
      </w:r>
    </w:p>
    <w:p w14:paraId="21C8052B" w14:textId="77777777" w:rsidR="005A5EEA" w:rsidRPr="00994249" w:rsidRDefault="005A5EEA" w:rsidP="005A5EEA">
      <w:pPr>
        <w:jc w:val="both"/>
        <w:rPr>
          <w:rFonts w:cstheme="minorHAnsi"/>
          <w:sz w:val="24"/>
          <w:szCs w:val="24"/>
        </w:rPr>
      </w:pPr>
      <w:r w:rsidRPr="00994249">
        <w:rPr>
          <w:rFonts w:cstheme="minorHAnsi"/>
          <w:sz w:val="24"/>
          <w:szCs w:val="24"/>
        </w:rPr>
        <w:t>17. En statuant ainsi, alors que les éléments relevés ne caractérisaient pas l'existence d'une faute inexcusable, la cour d'appel a violé le texte susvisé.</w:t>
      </w:r>
    </w:p>
    <w:p w14:paraId="358AAB64" w14:textId="77777777" w:rsidR="005A5EEA" w:rsidRPr="00994249" w:rsidRDefault="005A5EEA" w:rsidP="005A5EEA">
      <w:pPr>
        <w:jc w:val="both"/>
        <w:rPr>
          <w:rFonts w:cstheme="minorHAnsi"/>
          <w:sz w:val="24"/>
          <w:szCs w:val="24"/>
        </w:rPr>
      </w:pPr>
      <w:r w:rsidRPr="00994249">
        <w:rPr>
          <w:rFonts w:cstheme="minorHAnsi"/>
          <w:sz w:val="24"/>
          <w:szCs w:val="24"/>
        </w:rPr>
        <w:t>PAR CES MOTIFS, et sans qu'il y ait lieu de statuer sur l'autre grief du pourvoi, la Cour :</w:t>
      </w:r>
    </w:p>
    <w:p w14:paraId="41171051" w14:textId="41B8A6BD" w:rsidR="00AB66B1" w:rsidRPr="00994249" w:rsidRDefault="005A5EEA" w:rsidP="005A5EEA">
      <w:pPr>
        <w:jc w:val="both"/>
        <w:rPr>
          <w:rFonts w:cstheme="minorHAnsi"/>
          <w:sz w:val="24"/>
          <w:szCs w:val="24"/>
        </w:rPr>
      </w:pPr>
      <w:r w:rsidRPr="00994249">
        <w:rPr>
          <w:rFonts w:cstheme="minorHAnsi"/>
          <w:sz w:val="24"/>
          <w:szCs w:val="24"/>
        </w:rPr>
        <w:t>[…] CASSE ET ANNULE</w:t>
      </w:r>
    </w:p>
    <w:p w14:paraId="498EC82C" w14:textId="77777777" w:rsidR="00CB30BB" w:rsidRPr="00994249" w:rsidRDefault="00CB30BB" w:rsidP="008D752D">
      <w:pPr>
        <w:jc w:val="both"/>
        <w:rPr>
          <w:rFonts w:cstheme="minorHAnsi"/>
          <w:sz w:val="24"/>
          <w:szCs w:val="24"/>
        </w:rPr>
      </w:pPr>
    </w:p>
    <w:p w14:paraId="4A630E79" w14:textId="77777777" w:rsidR="00744CB5" w:rsidRPr="00994249" w:rsidRDefault="00744CB5" w:rsidP="00744CB5">
      <w:pPr>
        <w:pStyle w:val="Titre2"/>
        <w:pBdr>
          <w:top w:val="none" w:sz="0" w:space="0" w:color="auto"/>
          <w:left w:val="none" w:sz="0" w:space="0" w:color="auto"/>
          <w:bottom w:val="none" w:sz="0" w:space="0" w:color="auto"/>
          <w:right w:val="none" w:sz="0" w:space="0" w:color="auto"/>
        </w:pBdr>
        <w:rPr>
          <w:rFonts w:cstheme="minorHAnsi"/>
        </w:rPr>
      </w:pPr>
      <w:bookmarkStart w:id="9" w:name="_Toc215753455"/>
      <w:r w:rsidRPr="00994249">
        <w:rPr>
          <w:rFonts w:cstheme="minorHAnsi"/>
        </w:rPr>
        <w:t>Mission 1 – Analyse des documents</w:t>
      </w:r>
      <w:bookmarkEnd w:id="9"/>
    </w:p>
    <w:p w14:paraId="552F1E29" w14:textId="77777777" w:rsidR="00744CB5" w:rsidRPr="00994249" w:rsidRDefault="00744CB5" w:rsidP="00744CB5">
      <w:pPr>
        <w:jc w:val="both"/>
        <w:rPr>
          <w:rFonts w:cstheme="minorHAnsi"/>
          <w:sz w:val="24"/>
          <w:szCs w:val="24"/>
        </w:rPr>
      </w:pPr>
    </w:p>
    <w:p w14:paraId="141D76C7" w14:textId="2EE39F07" w:rsidR="00AA6B71" w:rsidRPr="00994249" w:rsidRDefault="0031751E" w:rsidP="00BC796C">
      <w:pPr>
        <w:pStyle w:val="Paragraphedeliste"/>
        <w:numPr>
          <w:ilvl w:val="0"/>
          <w:numId w:val="12"/>
        </w:numPr>
        <w:contextualSpacing w:val="0"/>
        <w:jc w:val="both"/>
        <w:rPr>
          <w:rFonts w:cstheme="minorHAnsi"/>
          <w:b/>
          <w:bCs/>
          <w:sz w:val="24"/>
          <w:szCs w:val="24"/>
        </w:rPr>
      </w:pPr>
      <w:r w:rsidRPr="00994249">
        <w:rPr>
          <w:rFonts w:cstheme="minorHAnsi"/>
          <w:b/>
          <w:bCs/>
          <w:sz w:val="24"/>
          <w:szCs w:val="24"/>
        </w:rPr>
        <w:t>Indiquez</w:t>
      </w:r>
      <w:r w:rsidR="00AA6B71" w:rsidRPr="00994249">
        <w:rPr>
          <w:rFonts w:cstheme="minorHAnsi"/>
          <w:b/>
          <w:bCs/>
          <w:sz w:val="24"/>
          <w:szCs w:val="24"/>
        </w:rPr>
        <w:t xml:space="preserve"> pourquoi le législateur a créé le régime de responsabilité du fait des accidents de la circulation (vidéo)</w:t>
      </w:r>
    </w:p>
    <w:p w14:paraId="60207BB0" w14:textId="30B9B849" w:rsidR="00F17372" w:rsidRPr="00994249" w:rsidRDefault="00AA6B71" w:rsidP="00BC796C">
      <w:pPr>
        <w:pStyle w:val="Paragraphedeliste"/>
        <w:numPr>
          <w:ilvl w:val="0"/>
          <w:numId w:val="12"/>
        </w:numPr>
        <w:contextualSpacing w:val="0"/>
        <w:jc w:val="both"/>
        <w:rPr>
          <w:rFonts w:cstheme="minorHAnsi"/>
          <w:b/>
          <w:bCs/>
          <w:sz w:val="24"/>
          <w:szCs w:val="24"/>
        </w:rPr>
      </w:pPr>
      <w:r w:rsidRPr="00994249">
        <w:rPr>
          <w:rFonts w:cstheme="minorHAnsi"/>
          <w:b/>
          <w:bCs/>
          <w:sz w:val="24"/>
          <w:szCs w:val="24"/>
        </w:rPr>
        <w:t>Relevez les conditions d’application du régime issu de la loi du 5 juillet 1985 (document 1</w:t>
      </w:r>
      <w:r w:rsidR="00CB30BB" w:rsidRPr="00994249">
        <w:rPr>
          <w:rFonts w:cstheme="minorHAnsi"/>
          <w:b/>
          <w:bCs/>
          <w:sz w:val="24"/>
          <w:szCs w:val="24"/>
        </w:rPr>
        <w:t xml:space="preserve"> à 4</w:t>
      </w:r>
      <w:r w:rsidRPr="00994249">
        <w:rPr>
          <w:rFonts w:cstheme="minorHAnsi"/>
          <w:b/>
          <w:bCs/>
          <w:sz w:val="24"/>
          <w:szCs w:val="24"/>
        </w:rPr>
        <w:t>)</w:t>
      </w:r>
    </w:p>
    <w:p w14:paraId="7E2A8DA4" w14:textId="6994BBF5" w:rsidR="004D32E3" w:rsidRPr="00994249" w:rsidRDefault="004D32E3" w:rsidP="00E26A23">
      <w:pPr>
        <w:pStyle w:val="Paragraphedeliste"/>
        <w:numPr>
          <w:ilvl w:val="0"/>
          <w:numId w:val="12"/>
        </w:numPr>
        <w:jc w:val="both"/>
        <w:rPr>
          <w:rFonts w:cstheme="minorHAnsi"/>
          <w:b/>
          <w:bCs/>
          <w:sz w:val="24"/>
          <w:szCs w:val="24"/>
        </w:rPr>
      </w:pPr>
      <w:r w:rsidRPr="00994249">
        <w:rPr>
          <w:rFonts w:cstheme="minorHAnsi"/>
          <w:b/>
          <w:bCs/>
          <w:sz w:val="24"/>
          <w:szCs w:val="24"/>
        </w:rPr>
        <w:t>A partir de la lecture du document n°2, vous indiquerez pour chaque type de véhicule s’il rentre dans le champ d’application de la loi du 5 juillet 1985 :</w:t>
      </w:r>
    </w:p>
    <w:p w14:paraId="13B72CDD" w14:textId="52942C23" w:rsidR="004D32E3" w:rsidRPr="00994249" w:rsidRDefault="00A1270A" w:rsidP="00E26A23">
      <w:pPr>
        <w:pStyle w:val="Paragraphedeliste"/>
        <w:numPr>
          <w:ilvl w:val="0"/>
          <w:numId w:val="11"/>
        </w:numPr>
        <w:jc w:val="both"/>
        <w:rPr>
          <w:rFonts w:cstheme="minorHAnsi"/>
          <w:b/>
          <w:bCs/>
          <w:sz w:val="24"/>
          <w:szCs w:val="24"/>
        </w:rPr>
      </w:pPr>
      <w:r w:rsidRPr="00994249">
        <w:rPr>
          <w:rFonts w:cstheme="minorHAnsi"/>
          <w:b/>
          <w:bCs/>
          <w:sz w:val="24"/>
          <w:szCs w:val="24"/>
        </w:rPr>
        <w:t>Vélo à assistance électrique</w:t>
      </w:r>
      <w:r w:rsidR="009747BC" w:rsidRPr="00994249">
        <w:rPr>
          <w:rFonts w:cstheme="minorHAnsi"/>
          <w:b/>
          <w:bCs/>
          <w:sz w:val="24"/>
          <w:szCs w:val="24"/>
        </w:rPr>
        <w:t xml:space="preserve"> </w:t>
      </w:r>
    </w:p>
    <w:p w14:paraId="75A42D6C" w14:textId="06E95DEA" w:rsidR="00A1270A" w:rsidRPr="00994249" w:rsidRDefault="00A1270A" w:rsidP="00E26A23">
      <w:pPr>
        <w:pStyle w:val="Paragraphedeliste"/>
        <w:numPr>
          <w:ilvl w:val="0"/>
          <w:numId w:val="11"/>
        </w:numPr>
        <w:jc w:val="both"/>
        <w:rPr>
          <w:rFonts w:cstheme="minorHAnsi"/>
          <w:b/>
          <w:bCs/>
          <w:sz w:val="24"/>
          <w:szCs w:val="24"/>
        </w:rPr>
      </w:pPr>
      <w:r w:rsidRPr="00994249">
        <w:rPr>
          <w:rFonts w:cstheme="minorHAnsi"/>
          <w:b/>
          <w:bCs/>
          <w:sz w:val="24"/>
          <w:szCs w:val="24"/>
        </w:rPr>
        <w:t>« Pocket bike »</w:t>
      </w:r>
    </w:p>
    <w:p w14:paraId="2E8587ED" w14:textId="3D1C78E5" w:rsidR="00A1270A" w:rsidRPr="00994249" w:rsidRDefault="00A1270A" w:rsidP="00E26A23">
      <w:pPr>
        <w:pStyle w:val="Paragraphedeliste"/>
        <w:numPr>
          <w:ilvl w:val="0"/>
          <w:numId w:val="11"/>
        </w:numPr>
        <w:jc w:val="both"/>
        <w:rPr>
          <w:rFonts w:cstheme="minorHAnsi"/>
          <w:b/>
          <w:bCs/>
          <w:sz w:val="24"/>
          <w:szCs w:val="24"/>
        </w:rPr>
      </w:pPr>
      <w:r w:rsidRPr="00994249">
        <w:rPr>
          <w:rFonts w:cstheme="minorHAnsi"/>
          <w:b/>
          <w:bCs/>
          <w:sz w:val="24"/>
          <w:szCs w:val="24"/>
        </w:rPr>
        <w:t>Trottinette électrique</w:t>
      </w:r>
    </w:p>
    <w:p w14:paraId="110E91F8" w14:textId="3F149EDD" w:rsidR="00A1270A" w:rsidRPr="00994249" w:rsidRDefault="00A1270A" w:rsidP="00E26A23">
      <w:pPr>
        <w:pStyle w:val="Paragraphedeliste"/>
        <w:numPr>
          <w:ilvl w:val="0"/>
          <w:numId w:val="11"/>
        </w:numPr>
        <w:jc w:val="both"/>
        <w:rPr>
          <w:rFonts w:cstheme="minorHAnsi"/>
          <w:b/>
          <w:bCs/>
          <w:sz w:val="24"/>
          <w:szCs w:val="24"/>
        </w:rPr>
      </w:pPr>
      <w:proofErr w:type="spellStart"/>
      <w:r w:rsidRPr="00994249">
        <w:rPr>
          <w:rFonts w:cstheme="minorHAnsi"/>
          <w:b/>
          <w:bCs/>
          <w:sz w:val="24"/>
          <w:szCs w:val="24"/>
        </w:rPr>
        <w:t>Segway</w:t>
      </w:r>
      <w:proofErr w:type="spellEnd"/>
    </w:p>
    <w:p w14:paraId="705C386E" w14:textId="543CFB44" w:rsidR="00A1270A" w:rsidRPr="00994249" w:rsidRDefault="00A1270A" w:rsidP="00E26A23">
      <w:pPr>
        <w:pStyle w:val="Paragraphedeliste"/>
        <w:numPr>
          <w:ilvl w:val="0"/>
          <w:numId w:val="11"/>
        </w:numPr>
        <w:jc w:val="both"/>
        <w:rPr>
          <w:rFonts w:cstheme="minorHAnsi"/>
          <w:b/>
          <w:bCs/>
          <w:sz w:val="24"/>
          <w:szCs w:val="24"/>
        </w:rPr>
      </w:pPr>
      <w:r w:rsidRPr="00994249">
        <w:rPr>
          <w:rFonts w:cstheme="minorHAnsi"/>
          <w:b/>
          <w:bCs/>
          <w:sz w:val="24"/>
          <w:szCs w:val="24"/>
        </w:rPr>
        <w:t>Hoverboard</w:t>
      </w:r>
      <w:r w:rsidR="001C216F" w:rsidRPr="00994249">
        <w:rPr>
          <w:rFonts w:cstheme="minorHAnsi"/>
          <w:b/>
          <w:bCs/>
          <w:sz w:val="24"/>
          <w:szCs w:val="24"/>
        </w:rPr>
        <w:t xml:space="preserve"> </w:t>
      </w:r>
    </w:p>
    <w:p w14:paraId="2339C9B7" w14:textId="1B7632E9" w:rsidR="00A1270A" w:rsidRPr="00994249" w:rsidRDefault="00BA1AFD" w:rsidP="00E26A23">
      <w:pPr>
        <w:pStyle w:val="Paragraphedeliste"/>
        <w:numPr>
          <w:ilvl w:val="0"/>
          <w:numId w:val="11"/>
        </w:numPr>
        <w:jc w:val="both"/>
        <w:rPr>
          <w:rFonts w:cstheme="minorHAnsi"/>
          <w:b/>
          <w:bCs/>
          <w:sz w:val="24"/>
          <w:szCs w:val="24"/>
        </w:rPr>
      </w:pPr>
      <w:r w:rsidRPr="00994249">
        <w:rPr>
          <w:rFonts w:cstheme="minorHAnsi"/>
          <w:b/>
          <w:bCs/>
          <w:sz w:val="24"/>
          <w:szCs w:val="24"/>
        </w:rPr>
        <w:t>Motoneige</w:t>
      </w:r>
    </w:p>
    <w:p w14:paraId="2CAEA8C4" w14:textId="542295BD" w:rsidR="00BA1AFD" w:rsidRPr="00994249" w:rsidRDefault="00BA1AFD" w:rsidP="00E26A23">
      <w:pPr>
        <w:pStyle w:val="Paragraphedeliste"/>
        <w:numPr>
          <w:ilvl w:val="0"/>
          <w:numId w:val="11"/>
        </w:numPr>
        <w:jc w:val="both"/>
        <w:rPr>
          <w:rFonts w:cstheme="minorHAnsi"/>
          <w:b/>
          <w:bCs/>
          <w:sz w:val="24"/>
          <w:szCs w:val="24"/>
        </w:rPr>
      </w:pPr>
      <w:r w:rsidRPr="00994249">
        <w:rPr>
          <w:rFonts w:cstheme="minorHAnsi"/>
          <w:b/>
          <w:bCs/>
          <w:sz w:val="24"/>
          <w:szCs w:val="24"/>
        </w:rPr>
        <w:t>Tondeuse auto-portée</w:t>
      </w:r>
    </w:p>
    <w:p w14:paraId="63F5B1C4" w14:textId="115C096D" w:rsidR="00AA6B71" w:rsidRPr="00994249" w:rsidRDefault="00250871" w:rsidP="00E26A23">
      <w:pPr>
        <w:pStyle w:val="Paragraphedeliste"/>
        <w:numPr>
          <w:ilvl w:val="0"/>
          <w:numId w:val="12"/>
        </w:numPr>
        <w:jc w:val="both"/>
        <w:rPr>
          <w:rFonts w:cstheme="minorHAnsi"/>
          <w:b/>
          <w:bCs/>
          <w:sz w:val="24"/>
          <w:szCs w:val="24"/>
        </w:rPr>
      </w:pPr>
      <w:r w:rsidRPr="00994249">
        <w:rPr>
          <w:rFonts w:cstheme="minorHAnsi"/>
          <w:b/>
          <w:bCs/>
          <w:sz w:val="24"/>
          <w:szCs w:val="24"/>
        </w:rPr>
        <w:t xml:space="preserve">Justifiez la décision de la Cour de cassation du 2 mars 2017 (document </w:t>
      </w:r>
      <w:r w:rsidR="00CB30BB" w:rsidRPr="00994249">
        <w:rPr>
          <w:rFonts w:cstheme="minorHAnsi"/>
          <w:b/>
          <w:bCs/>
          <w:sz w:val="24"/>
          <w:szCs w:val="24"/>
        </w:rPr>
        <w:t>3</w:t>
      </w:r>
      <w:r w:rsidRPr="00994249">
        <w:rPr>
          <w:rFonts w:cstheme="minorHAnsi"/>
          <w:b/>
          <w:bCs/>
          <w:sz w:val="24"/>
          <w:szCs w:val="24"/>
        </w:rPr>
        <w:t>)</w:t>
      </w:r>
    </w:p>
    <w:p w14:paraId="3FA599BD" w14:textId="1EBE44AC" w:rsidR="0045242D" w:rsidRPr="00994249" w:rsidRDefault="007F0341" w:rsidP="00E26A23">
      <w:pPr>
        <w:pStyle w:val="Paragraphedeliste"/>
        <w:numPr>
          <w:ilvl w:val="0"/>
          <w:numId w:val="12"/>
        </w:numPr>
        <w:jc w:val="both"/>
        <w:rPr>
          <w:rFonts w:cstheme="minorHAnsi"/>
          <w:b/>
          <w:bCs/>
          <w:sz w:val="24"/>
          <w:szCs w:val="24"/>
        </w:rPr>
      </w:pPr>
      <w:r w:rsidRPr="00994249">
        <w:rPr>
          <w:rFonts w:cstheme="minorHAnsi"/>
          <w:b/>
          <w:bCs/>
          <w:sz w:val="24"/>
          <w:szCs w:val="24"/>
        </w:rPr>
        <w:t>Analysez le document n°5 :</w:t>
      </w:r>
    </w:p>
    <w:p w14:paraId="06B8DC88" w14:textId="57017FE2" w:rsidR="007F0341" w:rsidRPr="00994249" w:rsidRDefault="00925616" w:rsidP="00E26A23">
      <w:pPr>
        <w:pStyle w:val="Paragraphedeliste"/>
        <w:numPr>
          <w:ilvl w:val="0"/>
          <w:numId w:val="13"/>
        </w:numPr>
        <w:jc w:val="both"/>
        <w:rPr>
          <w:rFonts w:cstheme="minorHAnsi"/>
          <w:b/>
          <w:bCs/>
          <w:sz w:val="24"/>
          <w:szCs w:val="24"/>
        </w:rPr>
      </w:pPr>
      <w:r w:rsidRPr="00994249">
        <w:rPr>
          <w:rFonts w:cstheme="minorHAnsi"/>
          <w:b/>
          <w:bCs/>
          <w:sz w:val="24"/>
          <w:szCs w:val="24"/>
        </w:rPr>
        <w:t>Résumez</w:t>
      </w:r>
      <w:r w:rsidR="007F0341" w:rsidRPr="00994249">
        <w:rPr>
          <w:rFonts w:cstheme="minorHAnsi"/>
          <w:b/>
          <w:bCs/>
          <w:sz w:val="24"/>
          <w:szCs w:val="24"/>
        </w:rPr>
        <w:t xml:space="preserve"> les faits </w:t>
      </w:r>
      <w:r w:rsidR="002949F2" w:rsidRPr="00994249">
        <w:rPr>
          <w:rFonts w:cstheme="minorHAnsi"/>
          <w:b/>
          <w:bCs/>
          <w:sz w:val="24"/>
          <w:szCs w:val="24"/>
        </w:rPr>
        <w:t>et la procédure</w:t>
      </w:r>
    </w:p>
    <w:p w14:paraId="5EDF03E5" w14:textId="0B3CB656" w:rsidR="005A5EEA" w:rsidRPr="00994249" w:rsidRDefault="00925616" w:rsidP="00E26A23">
      <w:pPr>
        <w:pStyle w:val="Paragraphedeliste"/>
        <w:numPr>
          <w:ilvl w:val="0"/>
          <w:numId w:val="13"/>
        </w:numPr>
        <w:jc w:val="both"/>
        <w:rPr>
          <w:rFonts w:cstheme="minorHAnsi"/>
          <w:b/>
          <w:bCs/>
          <w:sz w:val="24"/>
          <w:szCs w:val="24"/>
        </w:rPr>
      </w:pPr>
      <w:r w:rsidRPr="00994249">
        <w:rPr>
          <w:rFonts w:cstheme="minorHAnsi"/>
          <w:b/>
          <w:bCs/>
          <w:sz w:val="24"/>
          <w:szCs w:val="24"/>
        </w:rPr>
        <w:t>Relevez</w:t>
      </w:r>
      <w:r w:rsidR="002949F2" w:rsidRPr="00994249">
        <w:rPr>
          <w:rFonts w:cstheme="minorHAnsi"/>
          <w:b/>
          <w:bCs/>
          <w:sz w:val="24"/>
          <w:szCs w:val="24"/>
        </w:rPr>
        <w:t xml:space="preserve"> la décision de la Cour de cassation</w:t>
      </w:r>
    </w:p>
    <w:p w14:paraId="6D8355C3" w14:textId="1EA173D9" w:rsidR="002949F2" w:rsidRDefault="002949F2" w:rsidP="00E26A23">
      <w:pPr>
        <w:pStyle w:val="Paragraphedeliste"/>
        <w:numPr>
          <w:ilvl w:val="0"/>
          <w:numId w:val="13"/>
        </w:numPr>
        <w:jc w:val="both"/>
        <w:rPr>
          <w:rFonts w:cstheme="minorHAnsi"/>
          <w:b/>
          <w:bCs/>
          <w:sz w:val="24"/>
          <w:szCs w:val="24"/>
        </w:rPr>
      </w:pPr>
      <w:r w:rsidRPr="00994249">
        <w:rPr>
          <w:rFonts w:cstheme="minorHAnsi"/>
          <w:b/>
          <w:bCs/>
          <w:sz w:val="24"/>
          <w:szCs w:val="24"/>
        </w:rPr>
        <w:t>Indiquez les c</w:t>
      </w:r>
      <w:r w:rsidR="00B04D20" w:rsidRPr="00994249">
        <w:rPr>
          <w:rFonts w:cstheme="minorHAnsi"/>
          <w:b/>
          <w:bCs/>
          <w:sz w:val="24"/>
          <w:szCs w:val="24"/>
        </w:rPr>
        <w:t>onditions exigées pour que la faute inexcusable soit caractérisée.</w:t>
      </w:r>
    </w:p>
    <w:p w14:paraId="2C8786AA" w14:textId="77777777" w:rsidR="00DB37E2" w:rsidRPr="00994249" w:rsidRDefault="00DB37E2" w:rsidP="00DB37E2">
      <w:pPr>
        <w:pStyle w:val="Paragraphedeliste"/>
        <w:ind w:left="1068"/>
        <w:jc w:val="both"/>
        <w:rPr>
          <w:rFonts w:cstheme="minorHAnsi"/>
          <w:b/>
          <w:bCs/>
          <w:sz w:val="24"/>
          <w:szCs w:val="24"/>
        </w:rPr>
      </w:pPr>
    </w:p>
    <w:p w14:paraId="5A732984" w14:textId="77777777" w:rsidR="001D6ACE" w:rsidRPr="00994249" w:rsidRDefault="001D6ACE" w:rsidP="001D6ACE">
      <w:pPr>
        <w:rPr>
          <w:rFonts w:cstheme="minorHAnsi"/>
        </w:rPr>
      </w:pPr>
    </w:p>
    <w:p w14:paraId="0BA4DB72" w14:textId="39ADC534" w:rsidR="00744CB5" w:rsidRPr="00994249" w:rsidRDefault="00744CB5" w:rsidP="00744CB5">
      <w:pPr>
        <w:pStyle w:val="Titre2"/>
        <w:pBdr>
          <w:top w:val="none" w:sz="0" w:space="0" w:color="auto"/>
          <w:left w:val="none" w:sz="0" w:space="0" w:color="auto"/>
          <w:bottom w:val="none" w:sz="0" w:space="0" w:color="auto"/>
          <w:right w:val="none" w:sz="0" w:space="0" w:color="auto"/>
        </w:pBdr>
        <w:rPr>
          <w:rFonts w:cstheme="minorHAnsi"/>
        </w:rPr>
      </w:pPr>
      <w:bookmarkStart w:id="10" w:name="_Toc215753456"/>
      <w:r w:rsidRPr="00994249">
        <w:rPr>
          <w:rFonts w:cstheme="minorHAnsi"/>
        </w:rPr>
        <w:lastRenderedPageBreak/>
        <w:t>Mission 2 – Exploitation de la situation juridique</w:t>
      </w:r>
      <w:bookmarkEnd w:id="10"/>
    </w:p>
    <w:p w14:paraId="4E836201" w14:textId="77777777" w:rsidR="00744CB5" w:rsidRPr="00994249" w:rsidRDefault="00744CB5" w:rsidP="00744CB5">
      <w:pPr>
        <w:jc w:val="both"/>
        <w:rPr>
          <w:rFonts w:cstheme="minorHAnsi"/>
          <w:sz w:val="24"/>
          <w:szCs w:val="24"/>
        </w:rPr>
      </w:pPr>
    </w:p>
    <w:p w14:paraId="6EA19B54" w14:textId="47D0BF03" w:rsidR="0023676E" w:rsidRPr="00994249" w:rsidRDefault="00B07F36" w:rsidP="00E26A23">
      <w:pPr>
        <w:pStyle w:val="Paragraphedeliste"/>
        <w:numPr>
          <w:ilvl w:val="0"/>
          <w:numId w:val="7"/>
        </w:numPr>
        <w:jc w:val="both"/>
        <w:rPr>
          <w:rFonts w:cstheme="minorHAnsi"/>
          <w:b/>
          <w:bCs/>
          <w:sz w:val="24"/>
          <w:szCs w:val="24"/>
        </w:rPr>
      </w:pPr>
      <w:r w:rsidRPr="00994249">
        <w:rPr>
          <w:rFonts w:cstheme="minorHAnsi"/>
          <w:b/>
          <w:bCs/>
          <w:sz w:val="24"/>
          <w:szCs w:val="24"/>
        </w:rPr>
        <w:t>Qualifiez les parties, les faits et les dommages</w:t>
      </w:r>
      <w:r w:rsidR="0023676E" w:rsidRPr="00994249">
        <w:rPr>
          <w:rFonts w:cstheme="minorHAnsi"/>
          <w:b/>
          <w:bCs/>
          <w:sz w:val="24"/>
          <w:szCs w:val="24"/>
        </w:rPr>
        <w:t xml:space="preserve">. </w:t>
      </w:r>
    </w:p>
    <w:p w14:paraId="48D0CC64" w14:textId="77777777" w:rsidR="0023676E" w:rsidRPr="00994249" w:rsidRDefault="0023676E" w:rsidP="00E26A23">
      <w:pPr>
        <w:pStyle w:val="Paragraphedeliste"/>
        <w:numPr>
          <w:ilvl w:val="0"/>
          <w:numId w:val="7"/>
        </w:numPr>
        <w:jc w:val="both"/>
        <w:rPr>
          <w:rFonts w:cstheme="minorHAnsi"/>
          <w:b/>
          <w:bCs/>
          <w:sz w:val="24"/>
          <w:szCs w:val="24"/>
        </w:rPr>
      </w:pPr>
      <w:r w:rsidRPr="00994249">
        <w:rPr>
          <w:rFonts w:cstheme="minorHAnsi"/>
          <w:b/>
          <w:bCs/>
          <w:sz w:val="24"/>
          <w:szCs w:val="24"/>
        </w:rPr>
        <w:t>Développez l’argumentation juridique que Gabriel ANTON doit présenter pour obtenir réparation de leurs dommages.</w:t>
      </w:r>
    </w:p>
    <w:p w14:paraId="0D3E014E" w14:textId="77777777" w:rsidR="0023676E" w:rsidRPr="00994249" w:rsidRDefault="0023676E" w:rsidP="00E26A23">
      <w:pPr>
        <w:pStyle w:val="Paragraphedeliste"/>
        <w:numPr>
          <w:ilvl w:val="0"/>
          <w:numId w:val="7"/>
        </w:numPr>
        <w:jc w:val="both"/>
        <w:rPr>
          <w:rFonts w:cstheme="minorHAnsi"/>
          <w:b/>
          <w:bCs/>
          <w:sz w:val="24"/>
          <w:szCs w:val="24"/>
        </w:rPr>
      </w:pPr>
      <w:r w:rsidRPr="00994249">
        <w:rPr>
          <w:rFonts w:cstheme="minorHAnsi"/>
          <w:b/>
          <w:bCs/>
          <w:sz w:val="24"/>
          <w:szCs w:val="24"/>
        </w:rPr>
        <w:t>Indiquez si Cloé WIST peut s’exonérer de tout ou partie de sa responsabilité.</w:t>
      </w:r>
    </w:p>
    <w:p w14:paraId="5AF78226" w14:textId="77777777" w:rsidR="0045242D" w:rsidRPr="00994249" w:rsidRDefault="0045242D" w:rsidP="00744CB5">
      <w:pPr>
        <w:jc w:val="both"/>
        <w:rPr>
          <w:rFonts w:cstheme="minorHAnsi"/>
          <w:sz w:val="24"/>
          <w:szCs w:val="24"/>
        </w:rPr>
      </w:pPr>
    </w:p>
    <w:p w14:paraId="2153A60B" w14:textId="77777777" w:rsidR="00744CB5" w:rsidRPr="00994249" w:rsidRDefault="00744CB5" w:rsidP="00744CB5">
      <w:pPr>
        <w:pStyle w:val="Titre2"/>
        <w:pBdr>
          <w:top w:val="none" w:sz="0" w:space="0" w:color="auto"/>
          <w:left w:val="none" w:sz="0" w:space="0" w:color="auto"/>
          <w:bottom w:val="none" w:sz="0" w:space="0" w:color="auto"/>
          <w:right w:val="none" w:sz="0" w:space="0" w:color="auto"/>
        </w:pBdr>
        <w:rPr>
          <w:rFonts w:cstheme="minorHAnsi"/>
        </w:rPr>
      </w:pPr>
      <w:bookmarkStart w:id="11" w:name="_Toc215753457"/>
      <w:r w:rsidRPr="00994249">
        <w:rPr>
          <w:rFonts w:cstheme="minorHAnsi"/>
        </w:rPr>
        <w:t>En route vers la synthèse</w:t>
      </w:r>
      <w:bookmarkEnd w:id="11"/>
    </w:p>
    <w:p w14:paraId="59925E6D" w14:textId="77777777" w:rsidR="00744CB5" w:rsidRPr="00994249" w:rsidRDefault="00744CB5" w:rsidP="00744CB5">
      <w:pPr>
        <w:jc w:val="both"/>
        <w:rPr>
          <w:rFonts w:cstheme="minorHAnsi"/>
          <w:sz w:val="24"/>
          <w:szCs w:val="24"/>
        </w:rPr>
      </w:pPr>
    </w:p>
    <w:p w14:paraId="5F3D5EA7" w14:textId="77777777" w:rsidR="00744CB5" w:rsidRPr="00994249" w:rsidRDefault="00744CB5" w:rsidP="00744CB5">
      <w:pPr>
        <w:jc w:val="both"/>
        <w:rPr>
          <w:rFonts w:cstheme="minorHAnsi"/>
          <w:sz w:val="24"/>
          <w:szCs w:val="24"/>
        </w:rPr>
      </w:pPr>
      <w:r w:rsidRPr="00994249">
        <w:rPr>
          <w:rFonts w:cstheme="minorHAnsi"/>
          <w:sz w:val="24"/>
          <w:szCs w:val="24"/>
        </w:rPr>
        <w:t>Listez les mots clefs de l’activité puis rédigez la 1</w:t>
      </w:r>
      <w:r w:rsidRPr="00994249">
        <w:rPr>
          <w:rFonts w:cstheme="minorHAnsi"/>
          <w:sz w:val="24"/>
          <w:szCs w:val="24"/>
          <w:vertAlign w:val="superscript"/>
        </w:rPr>
        <w:t>ère</w:t>
      </w:r>
      <w:r w:rsidRPr="00994249">
        <w:rPr>
          <w:rFonts w:cstheme="minorHAnsi"/>
          <w:sz w:val="24"/>
          <w:szCs w:val="24"/>
        </w:rPr>
        <w:t xml:space="preserve"> partie de votre synthèse en suivant le plan donné :</w:t>
      </w:r>
    </w:p>
    <w:p w14:paraId="50650B74" w14:textId="75D6AD20" w:rsidR="00744CB5" w:rsidRPr="00994249" w:rsidRDefault="00744CB5" w:rsidP="00744CB5">
      <w:pPr>
        <w:rPr>
          <w:rFonts w:cstheme="minorHAnsi"/>
          <w:b/>
          <w:bCs/>
          <w:sz w:val="24"/>
          <w:szCs w:val="24"/>
        </w:rPr>
      </w:pPr>
      <w:r w:rsidRPr="00994249">
        <w:rPr>
          <w:rFonts w:cstheme="minorHAnsi"/>
          <w:b/>
          <w:bCs/>
          <w:sz w:val="24"/>
          <w:szCs w:val="24"/>
        </w:rPr>
        <w:t>II- La responsabilité du fait des accidents de la circulation.</w:t>
      </w:r>
    </w:p>
    <w:p w14:paraId="3BB57CBC" w14:textId="490C0439" w:rsidR="007E22C9" w:rsidRPr="00994249" w:rsidRDefault="007E22C9" w:rsidP="007E76A2">
      <w:pPr>
        <w:jc w:val="both"/>
        <w:rPr>
          <w:rFonts w:cstheme="minorHAnsi"/>
          <w:sz w:val="24"/>
          <w:szCs w:val="24"/>
        </w:rPr>
      </w:pPr>
      <w:r w:rsidRPr="00994249">
        <w:rPr>
          <w:rFonts w:cstheme="minorHAnsi"/>
          <w:sz w:val="24"/>
          <w:szCs w:val="24"/>
        </w:rPr>
        <w:br w:type="page"/>
      </w:r>
    </w:p>
    <w:p w14:paraId="39ECF9B4" w14:textId="3D8841C8" w:rsidR="00B91DF6" w:rsidRPr="00994249" w:rsidRDefault="007E22C9" w:rsidP="007E22C9">
      <w:pPr>
        <w:pStyle w:val="Titre1"/>
        <w:rPr>
          <w:rFonts w:cstheme="minorHAnsi"/>
        </w:rPr>
      </w:pPr>
      <w:bookmarkStart w:id="12" w:name="_Toc215753458"/>
      <w:r w:rsidRPr="00994249">
        <w:rPr>
          <w:rFonts w:cstheme="minorHAnsi"/>
        </w:rPr>
        <w:lastRenderedPageBreak/>
        <w:t xml:space="preserve">ACTIVITE COMPLEMENTAIRE 1 – RESPONSABILITE DU FAIT </w:t>
      </w:r>
      <w:r w:rsidR="00724EB8" w:rsidRPr="00994249">
        <w:rPr>
          <w:rFonts w:cstheme="minorHAnsi"/>
        </w:rPr>
        <w:t>DU PREJUDICE ECOLOGIQUE</w:t>
      </w:r>
      <w:bookmarkEnd w:id="12"/>
    </w:p>
    <w:p w14:paraId="7CBFFAE5" w14:textId="77777777" w:rsidR="007E22C9" w:rsidRPr="00994249" w:rsidRDefault="007E22C9" w:rsidP="00A33888">
      <w:pPr>
        <w:jc w:val="both"/>
        <w:rPr>
          <w:rFonts w:cstheme="minorHAnsi"/>
          <w:sz w:val="24"/>
          <w:szCs w:val="24"/>
        </w:rPr>
      </w:pPr>
    </w:p>
    <w:p w14:paraId="05C6F2FF" w14:textId="77777777" w:rsidR="00053057" w:rsidRPr="00994249" w:rsidRDefault="00053057" w:rsidP="00053057">
      <w:pPr>
        <w:jc w:val="both"/>
        <w:rPr>
          <w:rFonts w:cstheme="minorHAnsi"/>
          <w:b/>
          <w:bCs/>
          <w:sz w:val="24"/>
          <w:szCs w:val="24"/>
        </w:rPr>
      </w:pPr>
      <w:r w:rsidRPr="00994249">
        <w:rPr>
          <w:rFonts w:cstheme="minorHAnsi"/>
          <w:b/>
          <w:bCs/>
          <w:sz w:val="24"/>
          <w:szCs w:val="24"/>
        </w:rPr>
        <w:t>Vidéo 1 – Le préjudice écologique en France</w:t>
      </w:r>
    </w:p>
    <w:p w14:paraId="3C64C8B9" w14:textId="0B7873A4" w:rsidR="00053057" w:rsidRPr="00994249" w:rsidRDefault="0028149F" w:rsidP="005105C5">
      <w:pPr>
        <w:contextualSpacing/>
        <w:rPr>
          <w:rFonts w:cstheme="minorHAnsi"/>
          <w:sz w:val="24"/>
          <w:szCs w:val="24"/>
        </w:rPr>
      </w:pPr>
      <w:r w:rsidRPr="00994249">
        <w:rPr>
          <w:rFonts w:cstheme="minorHAnsi"/>
          <w:noProof/>
          <w:sz w:val="24"/>
          <w:szCs w:val="24"/>
        </w:rPr>
        <w:drawing>
          <wp:anchor distT="0" distB="0" distL="114300" distR="114300" simplePos="0" relativeHeight="251662336" behindDoc="0" locked="0" layoutInCell="1" allowOverlap="1" wp14:anchorId="26F91626" wp14:editId="6AE65817">
            <wp:simplePos x="0" y="0"/>
            <wp:positionH relativeFrom="column">
              <wp:posOffset>-635</wp:posOffset>
            </wp:positionH>
            <wp:positionV relativeFrom="paragraph">
              <wp:posOffset>-3175</wp:posOffset>
            </wp:positionV>
            <wp:extent cx="1201674" cy="1158240"/>
            <wp:effectExtent l="0" t="0" r="0" b="3810"/>
            <wp:wrapSquare wrapText="bothSides"/>
            <wp:docPr id="626497138" name="Image 1" descr="Une image contenant motif, Police, conceptio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97138" name="Image 1" descr="Une image contenant motif, Police, conception, Graphiqu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1674" cy="1158240"/>
                    </a:xfrm>
                    <a:prstGeom prst="rect">
                      <a:avLst/>
                    </a:prstGeom>
                  </pic:spPr>
                </pic:pic>
              </a:graphicData>
            </a:graphic>
            <wp14:sizeRelH relativeFrom="page">
              <wp14:pctWidth>0</wp14:pctWidth>
            </wp14:sizeRelH>
            <wp14:sizeRelV relativeFrom="page">
              <wp14:pctHeight>0</wp14:pctHeight>
            </wp14:sizeRelV>
          </wp:anchor>
        </w:drawing>
      </w:r>
      <w:r w:rsidR="00053057" w:rsidRPr="00994249">
        <w:rPr>
          <w:rFonts w:cstheme="minorHAnsi"/>
          <w:sz w:val="24"/>
          <w:szCs w:val="24"/>
        </w:rPr>
        <w:t>Date : 30 mai 2022</w:t>
      </w:r>
    </w:p>
    <w:p w14:paraId="017541DE" w14:textId="42E68D69" w:rsidR="00053057" w:rsidRPr="00994249" w:rsidRDefault="00053057" w:rsidP="005105C5">
      <w:pPr>
        <w:contextualSpacing/>
        <w:rPr>
          <w:rFonts w:cstheme="minorHAnsi"/>
          <w:sz w:val="24"/>
          <w:szCs w:val="24"/>
        </w:rPr>
      </w:pPr>
      <w:r w:rsidRPr="00994249">
        <w:rPr>
          <w:rFonts w:cstheme="minorHAnsi"/>
          <w:sz w:val="24"/>
          <w:szCs w:val="24"/>
        </w:rPr>
        <w:t xml:space="preserve">Durée : 9’21 </w:t>
      </w:r>
    </w:p>
    <w:p w14:paraId="0A6CA144" w14:textId="22C37B2B" w:rsidR="00053057" w:rsidRPr="00994249" w:rsidRDefault="00053057" w:rsidP="005105C5">
      <w:pPr>
        <w:contextualSpacing/>
        <w:rPr>
          <w:rFonts w:cstheme="minorHAnsi"/>
          <w:sz w:val="24"/>
          <w:szCs w:val="24"/>
        </w:rPr>
      </w:pPr>
      <w:r w:rsidRPr="00994249">
        <w:rPr>
          <w:rFonts w:cstheme="minorHAnsi"/>
          <w:sz w:val="24"/>
          <w:szCs w:val="24"/>
        </w:rPr>
        <w:t>Auteur : Simona WEBER</w:t>
      </w:r>
    </w:p>
    <w:p w14:paraId="0473695A" w14:textId="77777777" w:rsidR="00053057" w:rsidRPr="00994249" w:rsidRDefault="00053057" w:rsidP="00053057">
      <w:pPr>
        <w:jc w:val="both"/>
        <w:rPr>
          <w:rFonts w:cstheme="minorHAnsi"/>
          <w:sz w:val="24"/>
          <w:szCs w:val="24"/>
        </w:rPr>
      </w:pPr>
      <w:r w:rsidRPr="00994249">
        <w:rPr>
          <w:rFonts w:cstheme="minorHAnsi"/>
          <w:sz w:val="24"/>
          <w:szCs w:val="24"/>
        </w:rPr>
        <w:t xml:space="preserve">URL : </w:t>
      </w:r>
      <w:hyperlink r:id="rId17" w:history="1">
        <w:r w:rsidRPr="00994249">
          <w:rPr>
            <w:rStyle w:val="Lienhypertexte"/>
            <w:rFonts w:cstheme="minorHAnsi"/>
            <w:sz w:val="24"/>
            <w:szCs w:val="24"/>
          </w:rPr>
          <w:t>https://youtu.be/mnNSDsfpBDY</w:t>
        </w:r>
      </w:hyperlink>
    </w:p>
    <w:p w14:paraId="5A9D50C9" w14:textId="77777777" w:rsidR="00053057" w:rsidRPr="00994249" w:rsidRDefault="00053057" w:rsidP="00053057">
      <w:pPr>
        <w:jc w:val="both"/>
        <w:rPr>
          <w:rFonts w:cstheme="minorHAnsi"/>
          <w:i/>
          <w:iCs/>
        </w:rPr>
      </w:pPr>
      <w:r w:rsidRPr="00994249">
        <w:rPr>
          <w:rFonts w:cstheme="minorHAnsi"/>
          <w:i/>
          <w:iCs/>
        </w:rPr>
        <w:t>Le QR Code peut être utile dès l’instant où la séquence est travaillée en îlot et que l’enseignant autorise l’usage du téléphone à titre pédagogique.</w:t>
      </w:r>
    </w:p>
    <w:p w14:paraId="6B3CE365" w14:textId="77777777" w:rsidR="00053057" w:rsidRPr="00994249" w:rsidRDefault="00053057" w:rsidP="00A33888">
      <w:pPr>
        <w:jc w:val="both"/>
        <w:rPr>
          <w:rFonts w:cstheme="minorHAnsi"/>
          <w:sz w:val="24"/>
          <w:szCs w:val="24"/>
        </w:rPr>
      </w:pPr>
    </w:p>
    <w:p w14:paraId="4782FD86" w14:textId="692516B8" w:rsidR="00A33888" w:rsidRPr="00994249" w:rsidRDefault="00C27B2B" w:rsidP="00A33888">
      <w:pPr>
        <w:jc w:val="both"/>
        <w:rPr>
          <w:rFonts w:cstheme="minorHAnsi"/>
          <w:b/>
          <w:bCs/>
          <w:sz w:val="24"/>
          <w:szCs w:val="24"/>
        </w:rPr>
      </w:pPr>
      <w:r w:rsidRPr="00994249">
        <w:rPr>
          <w:rFonts w:cstheme="minorHAnsi"/>
          <w:b/>
          <w:bCs/>
          <w:sz w:val="24"/>
          <w:szCs w:val="24"/>
        </w:rPr>
        <w:t>Document 1 – Extraits du Code civil</w:t>
      </w:r>
    </w:p>
    <w:p w14:paraId="5664FD44" w14:textId="13020819" w:rsidR="00C27B2B" w:rsidRPr="00994249" w:rsidRDefault="00C27B2B" w:rsidP="00A33888">
      <w:pPr>
        <w:jc w:val="both"/>
        <w:rPr>
          <w:rFonts w:cstheme="minorHAnsi"/>
          <w:sz w:val="24"/>
          <w:szCs w:val="24"/>
        </w:rPr>
      </w:pPr>
      <w:r w:rsidRPr="00994249">
        <w:rPr>
          <w:rFonts w:cstheme="minorHAnsi"/>
          <w:b/>
          <w:bCs/>
          <w:sz w:val="24"/>
          <w:szCs w:val="24"/>
        </w:rPr>
        <w:t>Article 1246</w:t>
      </w:r>
      <w:r w:rsidRPr="00994249">
        <w:rPr>
          <w:rFonts w:cstheme="minorHAnsi"/>
          <w:sz w:val="24"/>
          <w:szCs w:val="24"/>
        </w:rPr>
        <w:t xml:space="preserve"> : </w:t>
      </w:r>
      <w:r w:rsidR="001B4862" w:rsidRPr="00994249">
        <w:rPr>
          <w:rFonts w:cstheme="minorHAnsi"/>
          <w:sz w:val="24"/>
          <w:szCs w:val="24"/>
        </w:rPr>
        <w:t>Toute personne responsable d'un préjudice écologique est tenue de le réparer.</w:t>
      </w:r>
    </w:p>
    <w:p w14:paraId="46E3C1F9" w14:textId="1A9D9FFA" w:rsidR="001B4862" w:rsidRPr="00994249" w:rsidRDefault="001B4862" w:rsidP="00A33888">
      <w:pPr>
        <w:jc w:val="both"/>
        <w:rPr>
          <w:rFonts w:cstheme="minorHAnsi"/>
          <w:sz w:val="24"/>
          <w:szCs w:val="24"/>
        </w:rPr>
      </w:pPr>
      <w:r w:rsidRPr="00994249">
        <w:rPr>
          <w:rFonts w:cstheme="minorHAnsi"/>
          <w:b/>
          <w:bCs/>
          <w:sz w:val="24"/>
          <w:szCs w:val="24"/>
        </w:rPr>
        <w:t>Article 1247</w:t>
      </w:r>
      <w:r w:rsidRPr="00994249">
        <w:rPr>
          <w:rFonts w:cstheme="minorHAnsi"/>
          <w:sz w:val="24"/>
          <w:szCs w:val="24"/>
        </w:rPr>
        <w:t> : Est réparable, dans les conditions prévues au présent titre, le préjudice écologique consistant en une atteinte non négligeable aux éléments ou aux fonctions des écosystèmes ou aux bénéfices collectifs tirés par l'homme de l'environnement.</w:t>
      </w:r>
    </w:p>
    <w:p w14:paraId="57726316" w14:textId="4F665286" w:rsidR="001B4862" w:rsidRPr="00994249" w:rsidRDefault="001B4862" w:rsidP="00A33888">
      <w:pPr>
        <w:jc w:val="both"/>
        <w:rPr>
          <w:rFonts w:cstheme="minorHAnsi"/>
          <w:sz w:val="24"/>
          <w:szCs w:val="24"/>
        </w:rPr>
      </w:pPr>
      <w:r w:rsidRPr="00994249">
        <w:rPr>
          <w:rFonts w:cstheme="minorHAnsi"/>
          <w:b/>
          <w:bCs/>
          <w:sz w:val="24"/>
          <w:szCs w:val="24"/>
        </w:rPr>
        <w:t>Article 1248</w:t>
      </w:r>
      <w:r w:rsidRPr="00994249">
        <w:rPr>
          <w:rFonts w:cstheme="minorHAnsi"/>
          <w:sz w:val="24"/>
          <w:szCs w:val="24"/>
        </w:rPr>
        <w:t> : L'action en réparation du préjudice écologique est ouverte à toute personne ayant qualité et intérêt à agir, telle que l'Etat, l'Office français de la biodiversité, les collectivités territoriales et leurs groupements dont le territoire est concerné, ainsi que les établissements publics et les associations agréées ou créées depuis au moins cinq ans à la date d'introduction de l'instance qui ont pour objet la protection de la nature et la défense de l'environnement.</w:t>
      </w:r>
    </w:p>
    <w:p w14:paraId="6A6E5176" w14:textId="0FB871B7" w:rsidR="001B4862" w:rsidRPr="00994249" w:rsidRDefault="001B4862" w:rsidP="00A33888">
      <w:pPr>
        <w:jc w:val="both"/>
        <w:rPr>
          <w:rFonts w:cstheme="minorHAnsi"/>
          <w:sz w:val="24"/>
          <w:szCs w:val="24"/>
        </w:rPr>
      </w:pPr>
      <w:r w:rsidRPr="00994249">
        <w:rPr>
          <w:rFonts w:cstheme="minorHAnsi"/>
          <w:b/>
          <w:bCs/>
          <w:sz w:val="24"/>
          <w:szCs w:val="24"/>
        </w:rPr>
        <w:t>Article 1249 alinéa</w:t>
      </w:r>
      <w:r w:rsidR="006B7D51" w:rsidRPr="00994249">
        <w:rPr>
          <w:rFonts w:cstheme="minorHAnsi"/>
          <w:b/>
          <w:bCs/>
          <w:sz w:val="24"/>
          <w:szCs w:val="24"/>
        </w:rPr>
        <w:t xml:space="preserve"> 1 et 2</w:t>
      </w:r>
      <w:r w:rsidRPr="00994249">
        <w:rPr>
          <w:rFonts w:cstheme="minorHAnsi"/>
          <w:sz w:val="24"/>
          <w:szCs w:val="24"/>
          <w:vertAlign w:val="superscript"/>
        </w:rPr>
        <w:t> </w:t>
      </w:r>
      <w:r w:rsidRPr="00994249">
        <w:rPr>
          <w:rFonts w:cstheme="minorHAnsi"/>
          <w:sz w:val="24"/>
          <w:szCs w:val="24"/>
        </w:rPr>
        <w:t xml:space="preserve">: </w:t>
      </w:r>
      <w:r w:rsidR="006B7D51" w:rsidRPr="00994249">
        <w:rPr>
          <w:rFonts w:cstheme="minorHAnsi"/>
          <w:sz w:val="24"/>
          <w:szCs w:val="24"/>
        </w:rPr>
        <w:t>La réparation du préjudice écologique s'effectue par priorité en nature.</w:t>
      </w:r>
    </w:p>
    <w:p w14:paraId="440E74F5" w14:textId="46B504FF" w:rsidR="006B7D51" w:rsidRPr="00994249" w:rsidRDefault="006B7D51" w:rsidP="00A33888">
      <w:pPr>
        <w:jc w:val="both"/>
        <w:rPr>
          <w:rFonts w:cstheme="minorHAnsi"/>
          <w:sz w:val="24"/>
          <w:szCs w:val="24"/>
        </w:rPr>
      </w:pPr>
      <w:r w:rsidRPr="00994249">
        <w:rPr>
          <w:rFonts w:cstheme="minorHAnsi"/>
          <w:sz w:val="24"/>
          <w:szCs w:val="24"/>
        </w:rPr>
        <w:t>En cas d'impossibilité de droit ou de fait ou d'insuffisance des mesures de réparation, le juge condamne le responsable à verser des dommages et intérêts, affectés à la réparation de l'environnement, au demandeur ou, si celui-ci ne peut prendre les mesures utiles à cette fin, à l'Etat.</w:t>
      </w:r>
    </w:p>
    <w:p w14:paraId="7E302E04" w14:textId="65B1DB94" w:rsidR="00381366" w:rsidRPr="00994249" w:rsidRDefault="00381366" w:rsidP="00A33888">
      <w:pPr>
        <w:jc w:val="both"/>
        <w:rPr>
          <w:rFonts w:cstheme="minorHAnsi"/>
          <w:sz w:val="24"/>
          <w:szCs w:val="24"/>
        </w:rPr>
      </w:pPr>
    </w:p>
    <w:p w14:paraId="067AA08E" w14:textId="1716E570" w:rsidR="009D2BD2" w:rsidRPr="00994249" w:rsidRDefault="005105C5" w:rsidP="00E26A23">
      <w:pPr>
        <w:pStyle w:val="Paragraphedeliste"/>
        <w:numPr>
          <w:ilvl w:val="0"/>
          <w:numId w:val="10"/>
        </w:numPr>
        <w:jc w:val="both"/>
        <w:rPr>
          <w:rFonts w:cstheme="minorHAnsi"/>
          <w:sz w:val="24"/>
          <w:szCs w:val="24"/>
        </w:rPr>
      </w:pPr>
      <w:r w:rsidRPr="00994249">
        <w:rPr>
          <w:rFonts w:cstheme="minorHAnsi"/>
          <w:b/>
          <w:bCs/>
          <w:sz w:val="24"/>
          <w:szCs w:val="24"/>
        </w:rPr>
        <w:t>Rappele</w:t>
      </w:r>
      <w:r w:rsidR="00862C91" w:rsidRPr="00994249">
        <w:rPr>
          <w:rFonts w:cstheme="minorHAnsi"/>
          <w:b/>
          <w:bCs/>
          <w:sz w:val="24"/>
          <w:szCs w:val="24"/>
        </w:rPr>
        <w:t>z</w:t>
      </w:r>
      <w:r w:rsidRPr="00994249">
        <w:rPr>
          <w:rFonts w:cstheme="minorHAnsi"/>
          <w:b/>
          <w:bCs/>
          <w:sz w:val="24"/>
          <w:szCs w:val="24"/>
        </w:rPr>
        <w:t xml:space="preserve"> ce qu’est un préjudice écologique</w:t>
      </w:r>
      <w:r w:rsidR="00AE5CDE" w:rsidRPr="00994249">
        <w:rPr>
          <w:rFonts w:cstheme="minorHAnsi"/>
          <w:sz w:val="24"/>
          <w:szCs w:val="24"/>
        </w:rPr>
        <w:t>.</w:t>
      </w:r>
    </w:p>
    <w:p w14:paraId="55F4ACCB" w14:textId="2DD050F2" w:rsidR="00FC37D9" w:rsidRPr="00994249" w:rsidRDefault="003E2D12" w:rsidP="00102FFE">
      <w:pPr>
        <w:pStyle w:val="Paragraphedeliste"/>
        <w:numPr>
          <w:ilvl w:val="0"/>
          <w:numId w:val="10"/>
        </w:numPr>
        <w:jc w:val="both"/>
        <w:rPr>
          <w:rFonts w:cstheme="minorHAnsi"/>
          <w:sz w:val="24"/>
          <w:szCs w:val="24"/>
        </w:rPr>
      </w:pPr>
      <w:r w:rsidRPr="00994249">
        <w:rPr>
          <w:rFonts w:cstheme="minorHAnsi"/>
          <w:b/>
          <w:bCs/>
          <w:sz w:val="24"/>
          <w:szCs w:val="24"/>
        </w:rPr>
        <w:t>Expliquez</w:t>
      </w:r>
      <w:r w:rsidR="006E3C46" w:rsidRPr="00994249">
        <w:rPr>
          <w:rFonts w:cstheme="minorHAnsi"/>
          <w:b/>
          <w:bCs/>
          <w:sz w:val="24"/>
          <w:szCs w:val="24"/>
        </w:rPr>
        <w:t xml:space="preserve"> pourquoi </w:t>
      </w:r>
      <w:r w:rsidR="009E5D50" w:rsidRPr="00994249">
        <w:rPr>
          <w:rFonts w:cstheme="minorHAnsi"/>
          <w:b/>
          <w:bCs/>
          <w:sz w:val="24"/>
          <w:szCs w:val="24"/>
        </w:rPr>
        <w:t>il peut être difficile de reconnaître l’existence d’un préjudice écologique</w:t>
      </w:r>
      <w:r w:rsidR="00F55900" w:rsidRPr="00994249">
        <w:rPr>
          <w:rFonts w:cstheme="minorHAnsi"/>
          <w:b/>
          <w:bCs/>
          <w:sz w:val="24"/>
          <w:szCs w:val="24"/>
        </w:rPr>
        <w:t>.</w:t>
      </w:r>
    </w:p>
    <w:p w14:paraId="4A91E988" w14:textId="17EC9048" w:rsidR="003117E2" w:rsidRPr="00994249" w:rsidRDefault="000A319F" w:rsidP="00E26A23">
      <w:pPr>
        <w:pStyle w:val="Paragraphedeliste"/>
        <w:numPr>
          <w:ilvl w:val="0"/>
          <w:numId w:val="10"/>
        </w:numPr>
        <w:jc w:val="both"/>
        <w:rPr>
          <w:rFonts w:cstheme="minorHAnsi"/>
          <w:b/>
          <w:bCs/>
          <w:sz w:val="24"/>
          <w:szCs w:val="24"/>
        </w:rPr>
      </w:pPr>
      <w:r w:rsidRPr="00994249">
        <w:rPr>
          <w:rFonts w:cstheme="minorHAnsi"/>
          <w:b/>
          <w:bCs/>
          <w:sz w:val="24"/>
          <w:szCs w:val="24"/>
        </w:rPr>
        <w:t>Explique</w:t>
      </w:r>
      <w:r w:rsidR="00862C91" w:rsidRPr="00994249">
        <w:rPr>
          <w:rFonts w:cstheme="minorHAnsi"/>
          <w:b/>
          <w:bCs/>
          <w:sz w:val="24"/>
          <w:szCs w:val="24"/>
        </w:rPr>
        <w:t>z</w:t>
      </w:r>
      <w:r w:rsidRPr="00994249">
        <w:rPr>
          <w:rFonts w:cstheme="minorHAnsi"/>
          <w:b/>
          <w:bCs/>
          <w:sz w:val="24"/>
          <w:szCs w:val="24"/>
        </w:rPr>
        <w:t xml:space="preserve"> l’article 1248 du Code civil</w:t>
      </w:r>
      <w:r w:rsidR="00AE5CDE" w:rsidRPr="00994249">
        <w:rPr>
          <w:rFonts w:cstheme="minorHAnsi"/>
          <w:b/>
          <w:bCs/>
          <w:sz w:val="24"/>
          <w:szCs w:val="24"/>
        </w:rPr>
        <w:t>.</w:t>
      </w:r>
    </w:p>
    <w:p w14:paraId="50F7E807" w14:textId="19468DF3" w:rsidR="007D0473" w:rsidRPr="00994249" w:rsidRDefault="007D0473" w:rsidP="00E26A23">
      <w:pPr>
        <w:pStyle w:val="Paragraphedeliste"/>
        <w:numPr>
          <w:ilvl w:val="0"/>
          <w:numId w:val="10"/>
        </w:numPr>
        <w:jc w:val="both"/>
        <w:rPr>
          <w:rFonts w:cstheme="minorHAnsi"/>
          <w:b/>
          <w:bCs/>
          <w:sz w:val="24"/>
          <w:szCs w:val="24"/>
        </w:rPr>
      </w:pPr>
      <w:r w:rsidRPr="00994249">
        <w:rPr>
          <w:rFonts w:cstheme="minorHAnsi"/>
          <w:b/>
          <w:bCs/>
          <w:sz w:val="24"/>
          <w:szCs w:val="24"/>
        </w:rPr>
        <w:t xml:space="preserve">A partir d’une recherche </w:t>
      </w:r>
      <w:r w:rsidR="00DB37E2" w:rsidRPr="00DB37E2">
        <w:rPr>
          <w:rFonts w:cstheme="minorHAnsi"/>
          <w:b/>
          <w:bCs/>
          <w:i/>
          <w:iCs/>
          <w:sz w:val="24"/>
          <w:szCs w:val="24"/>
        </w:rPr>
        <w:t>web</w:t>
      </w:r>
      <w:r w:rsidRPr="00994249">
        <w:rPr>
          <w:rFonts w:cstheme="minorHAnsi"/>
          <w:b/>
          <w:bCs/>
          <w:sz w:val="24"/>
          <w:szCs w:val="24"/>
        </w:rPr>
        <w:t>, présenter l’office français de la biodiversité</w:t>
      </w:r>
      <w:r w:rsidR="00D307DA" w:rsidRPr="00994249">
        <w:rPr>
          <w:rFonts w:cstheme="minorHAnsi"/>
          <w:b/>
          <w:bCs/>
          <w:sz w:val="24"/>
          <w:szCs w:val="24"/>
        </w:rPr>
        <w:t xml:space="preserve"> et ses missions</w:t>
      </w:r>
      <w:r w:rsidRPr="00994249">
        <w:rPr>
          <w:rFonts w:cstheme="minorHAnsi"/>
          <w:b/>
          <w:bCs/>
          <w:sz w:val="24"/>
          <w:szCs w:val="24"/>
        </w:rPr>
        <w:t>.</w:t>
      </w:r>
    </w:p>
    <w:p w14:paraId="157D8A8F" w14:textId="374879E7" w:rsidR="00D946A2" w:rsidRPr="00994249" w:rsidRDefault="000A319F" w:rsidP="00E26A23">
      <w:pPr>
        <w:pStyle w:val="Paragraphedeliste"/>
        <w:numPr>
          <w:ilvl w:val="0"/>
          <w:numId w:val="10"/>
        </w:numPr>
        <w:jc w:val="both"/>
        <w:rPr>
          <w:rFonts w:cstheme="minorHAnsi"/>
          <w:b/>
          <w:bCs/>
          <w:sz w:val="24"/>
          <w:szCs w:val="24"/>
        </w:rPr>
      </w:pPr>
      <w:r w:rsidRPr="00994249">
        <w:rPr>
          <w:rFonts w:cstheme="minorHAnsi"/>
          <w:b/>
          <w:bCs/>
          <w:sz w:val="24"/>
          <w:szCs w:val="24"/>
        </w:rPr>
        <w:t>Indique</w:t>
      </w:r>
      <w:r w:rsidR="00862C91" w:rsidRPr="00994249">
        <w:rPr>
          <w:rFonts w:cstheme="minorHAnsi"/>
          <w:b/>
          <w:bCs/>
          <w:sz w:val="24"/>
          <w:szCs w:val="24"/>
        </w:rPr>
        <w:t>z</w:t>
      </w:r>
      <w:r w:rsidR="00D946A2" w:rsidRPr="00994249">
        <w:rPr>
          <w:rFonts w:cstheme="minorHAnsi"/>
          <w:b/>
          <w:bCs/>
          <w:sz w:val="24"/>
          <w:szCs w:val="24"/>
        </w:rPr>
        <w:t xml:space="preserve"> en quoi l’article 1249 alinéa 2 </w:t>
      </w:r>
      <w:r w:rsidRPr="00994249">
        <w:rPr>
          <w:rFonts w:cstheme="minorHAnsi"/>
          <w:b/>
          <w:bCs/>
          <w:sz w:val="24"/>
          <w:szCs w:val="24"/>
        </w:rPr>
        <w:t>est</w:t>
      </w:r>
      <w:r w:rsidR="00D946A2" w:rsidRPr="00994249">
        <w:rPr>
          <w:rFonts w:cstheme="minorHAnsi"/>
          <w:b/>
          <w:bCs/>
          <w:sz w:val="24"/>
          <w:szCs w:val="24"/>
        </w:rPr>
        <w:t xml:space="preserve"> une exception au principe de libre disposition des dommages et intérêts.</w:t>
      </w:r>
    </w:p>
    <w:p w14:paraId="342FBBFE" w14:textId="23483DA2" w:rsidR="007E22C9" w:rsidRPr="00994249" w:rsidRDefault="007E22C9" w:rsidP="00A33888">
      <w:pPr>
        <w:jc w:val="both"/>
        <w:rPr>
          <w:rFonts w:cstheme="minorHAnsi"/>
          <w:sz w:val="24"/>
          <w:szCs w:val="24"/>
        </w:rPr>
      </w:pPr>
      <w:r w:rsidRPr="00994249">
        <w:rPr>
          <w:rFonts w:cstheme="minorHAnsi"/>
          <w:sz w:val="24"/>
          <w:szCs w:val="24"/>
        </w:rPr>
        <w:br w:type="page"/>
      </w:r>
    </w:p>
    <w:p w14:paraId="3FDFC9E9" w14:textId="6F272BEA" w:rsidR="007E22C9" w:rsidRPr="00994249" w:rsidRDefault="007E22C9" w:rsidP="007E22C9">
      <w:pPr>
        <w:pStyle w:val="Titre1"/>
        <w:rPr>
          <w:rFonts w:cstheme="minorHAnsi"/>
        </w:rPr>
      </w:pPr>
      <w:bookmarkStart w:id="13" w:name="_Toc215753459"/>
      <w:r w:rsidRPr="00994249">
        <w:rPr>
          <w:rFonts w:cstheme="minorHAnsi"/>
        </w:rPr>
        <w:lastRenderedPageBreak/>
        <w:t>ACTIVITE COMPLEMENTAIRE 2 – RESPONSABILITE DU FAIT DES ACCIDENTS DE TRAVAIL</w:t>
      </w:r>
      <w:bookmarkEnd w:id="13"/>
    </w:p>
    <w:p w14:paraId="6396991A" w14:textId="77777777" w:rsidR="007E22C9" w:rsidRPr="00994249" w:rsidRDefault="007E22C9" w:rsidP="007E22C9">
      <w:pPr>
        <w:jc w:val="both"/>
        <w:rPr>
          <w:rFonts w:cstheme="minorHAnsi"/>
          <w:sz w:val="24"/>
          <w:szCs w:val="24"/>
        </w:rPr>
      </w:pPr>
    </w:p>
    <w:p w14:paraId="3DD596A5" w14:textId="75A0489B" w:rsidR="00513D39" w:rsidRPr="00994249" w:rsidRDefault="0031235D" w:rsidP="00482A37">
      <w:pPr>
        <w:jc w:val="both"/>
        <w:rPr>
          <w:rFonts w:cstheme="minorHAnsi"/>
          <w:sz w:val="24"/>
          <w:szCs w:val="24"/>
        </w:rPr>
      </w:pPr>
      <w:r w:rsidRPr="00994249">
        <w:rPr>
          <w:rFonts w:cstheme="minorHAnsi"/>
          <w:sz w:val="24"/>
          <w:szCs w:val="24"/>
        </w:rPr>
        <w:t>A partir de recherches documentaires et/ou numériques, vous répondrez au</w:t>
      </w:r>
      <w:r w:rsidR="00967FB3" w:rsidRPr="00994249">
        <w:rPr>
          <w:rFonts w:cstheme="minorHAnsi"/>
          <w:sz w:val="24"/>
          <w:szCs w:val="24"/>
        </w:rPr>
        <w:t xml:space="preserve"> questionnement suivant :</w:t>
      </w:r>
    </w:p>
    <w:p w14:paraId="5AE177B6" w14:textId="77777777" w:rsidR="00967FB3" w:rsidRPr="00994249" w:rsidRDefault="00967FB3" w:rsidP="00482A37">
      <w:pPr>
        <w:jc w:val="both"/>
        <w:rPr>
          <w:rFonts w:cstheme="minorHAnsi"/>
          <w:sz w:val="24"/>
          <w:szCs w:val="24"/>
        </w:rPr>
      </w:pPr>
    </w:p>
    <w:p w14:paraId="2A167C0C" w14:textId="77777777" w:rsidR="00967FB3" w:rsidRPr="00994249" w:rsidRDefault="00967FB3" w:rsidP="00E26A23">
      <w:pPr>
        <w:pStyle w:val="Paragraphedeliste"/>
        <w:numPr>
          <w:ilvl w:val="0"/>
          <w:numId w:val="15"/>
        </w:numPr>
        <w:contextualSpacing w:val="0"/>
        <w:jc w:val="both"/>
        <w:rPr>
          <w:rFonts w:cstheme="minorHAnsi"/>
          <w:b/>
          <w:bCs/>
          <w:sz w:val="24"/>
          <w:szCs w:val="24"/>
        </w:rPr>
      </w:pPr>
      <w:r w:rsidRPr="00994249">
        <w:rPr>
          <w:rFonts w:cstheme="minorHAnsi"/>
          <w:b/>
          <w:bCs/>
          <w:sz w:val="24"/>
          <w:szCs w:val="24"/>
        </w:rPr>
        <w:t>Qu'est-ce qu'un accident du travail ? Quels sont ses critères pour être reconnu comme tel ?</w:t>
      </w:r>
    </w:p>
    <w:p w14:paraId="3BA1B233" w14:textId="77777777" w:rsidR="00967FB3" w:rsidRPr="00994249" w:rsidRDefault="00967FB3" w:rsidP="00E26A23">
      <w:pPr>
        <w:pStyle w:val="Paragraphedeliste"/>
        <w:numPr>
          <w:ilvl w:val="0"/>
          <w:numId w:val="15"/>
        </w:numPr>
        <w:contextualSpacing w:val="0"/>
        <w:jc w:val="both"/>
        <w:rPr>
          <w:rFonts w:cstheme="minorHAnsi"/>
          <w:b/>
          <w:bCs/>
          <w:sz w:val="24"/>
          <w:szCs w:val="24"/>
        </w:rPr>
      </w:pPr>
      <w:r w:rsidRPr="00994249">
        <w:rPr>
          <w:rFonts w:cstheme="minorHAnsi"/>
          <w:b/>
          <w:bCs/>
          <w:sz w:val="24"/>
          <w:szCs w:val="24"/>
        </w:rPr>
        <w:t>En quoi la responsabilité de l'employeur peut-elle être engagée lors d'un accident du travail ?</w:t>
      </w:r>
    </w:p>
    <w:p w14:paraId="0887C06D" w14:textId="453E2033" w:rsidR="00967FB3" w:rsidRPr="00994249" w:rsidRDefault="00967FB3" w:rsidP="00E26A23">
      <w:pPr>
        <w:pStyle w:val="Paragraphedeliste"/>
        <w:numPr>
          <w:ilvl w:val="0"/>
          <w:numId w:val="15"/>
        </w:numPr>
        <w:contextualSpacing w:val="0"/>
        <w:jc w:val="both"/>
        <w:rPr>
          <w:rFonts w:cstheme="minorHAnsi"/>
          <w:b/>
          <w:bCs/>
          <w:sz w:val="24"/>
          <w:szCs w:val="24"/>
        </w:rPr>
      </w:pPr>
      <w:r w:rsidRPr="00994249">
        <w:rPr>
          <w:rFonts w:cstheme="minorHAnsi"/>
          <w:b/>
          <w:bCs/>
          <w:sz w:val="24"/>
          <w:szCs w:val="24"/>
        </w:rPr>
        <w:t>Quelles sont les obligations de l'employeur en matière de sécurité au travail ?</w:t>
      </w:r>
    </w:p>
    <w:p w14:paraId="0A3893ED" w14:textId="77777777" w:rsidR="008A3518" w:rsidRPr="00994249" w:rsidRDefault="008A3518" w:rsidP="00E26A23">
      <w:pPr>
        <w:pStyle w:val="Paragraphedeliste"/>
        <w:numPr>
          <w:ilvl w:val="0"/>
          <w:numId w:val="15"/>
        </w:numPr>
        <w:contextualSpacing w:val="0"/>
        <w:jc w:val="both"/>
        <w:rPr>
          <w:rFonts w:cstheme="minorHAnsi"/>
          <w:b/>
          <w:bCs/>
          <w:sz w:val="24"/>
          <w:szCs w:val="24"/>
        </w:rPr>
      </w:pPr>
      <w:r w:rsidRPr="00994249">
        <w:rPr>
          <w:rFonts w:cstheme="minorHAnsi"/>
          <w:b/>
          <w:bCs/>
          <w:sz w:val="24"/>
          <w:szCs w:val="24"/>
        </w:rPr>
        <w:t>Si un salarié est victime d’un accident au sein de l’entreprise, quelles démarches doit-il accomplir pour que l'accident soit reconnu ?</w:t>
      </w:r>
    </w:p>
    <w:p w14:paraId="378FACE3" w14:textId="77777777" w:rsidR="008A3518" w:rsidRPr="00994249" w:rsidRDefault="008A3518" w:rsidP="00E26A23">
      <w:pPr>
        <w:pStyle w:val="Paragraphedeliste"/>
        <w:numPr>
          <w:ilvl w:val="0"/>
          <w:numId w:val="15"/>
        </w:numPr>
        <w:contextualSpacing w:val="0"/>
        <w:jc w:val="both"/>
        <w:rPr>
          <w:rFonts w:cstheme="minorHAnsi"/>
          <w:b/>
          <w:bCs/>
          <w:sz w:val="24"/>
          <w:szCs w:val="24"/>
        </w:rPr>
      </w:pPr>
      <w:r w:rsidRPr="00994249">
        <w:rPr>
          <w:rFonts w:cstheme="minorHAnsi"/>
          <w:b/>
          <w:bCs/>
          <w:sz w:val="24"/>
          <w:szCs w:val="24"/>
        </w:rPr>
        <w:t>Quelle est la différence entre une faute inexcusable et une responsabilité sans faute de l’employeur ?</w:t>
      </w:r>
    </w:p>
    <w:p w14:paraId="77519F93" w14:textId="1DE84660" w:rsidR="00967FB3" w:rsidRPr="00994249" w:rsidRDefault="008A3518" w:rsidP="00E26A23">
      <w:pPr>
        <w:pStyle w:val="Paragraphedeliste"/>
        <w:numPr>
          <w:ilvl w:val="0"/>
          <w:numId w:val="15"/>
        </w:numPr>
        <w:contextualSpacing w:val="0"/>
        <w:jc w:val="both"/>
        <w:rPr>
          <w:rFonts w:cstheme="minorHAnsi"/>
          <w:b/>
          <w:bCs/>
          <w:sz w:val="24"/>
          <w:szCs w:val="24"/>
        </w:rPr>
      </w:pPr>
      <w:r w:rsidRPr="00994249">
        <w:rPr>
          <w:rFonts w:cstheme="minorHAnsi"/>
          <w:b/>
          <w:bCs/>
          <w:sz w:val="24"/>
          <w:szCs w:val="24"/>
        </w:rPr>
        <w:t>Quels sont les risques juridiques et financiers encourus par un employeur en cas de</w:t>
      </w:r>
      <w:r w:rsidRPr="00994249">
        <w:rPr>
          <w:rFonts w:cstheme="minorHAnsi"/>
          <w:sz w:val="24"/>
          <w:szCs w:val="24"/>
        </w:rPr>
        <w:t xml:space="preserve"> </w:t>
      </w:r>
      <w:r w:rsidRPr="00994249">
        <w:rPr>
          <w:rFonts w:cstheme="minorHAnsi"/>
          <w:b/>
          <w:bCs/>
          <w:sz w:val="24"/>
          <w:szCs w:val="24"/>
        </w:rPr>
        <w:t>manquement à ses obligations de sécurité ?</w:t>
      </w:r>
    </w:p>
    <w:p w14:paraId="768252EE" w14:textId="7C55C1C6" w:rsidR="00691D5A" w:rsidRPr="00994249" w:rsidRDefault="00691D5A" w:rsidP="00E26A23">
      <w:pPr>
        <w:pStyle w:val="Paragraphedeliste"/>
        <w:numPr>
          <w:ilvl w:val="0"/>
          <w:numId w:val="15"/>
        </w:numPr>
        <w:contextualSpacing w:val="0"/>
        <w:jc w:val="both"/>
        <w:rPr>
          <w:rFonts w:cstheme="minorHAnsi"/>
          <w:b/>
          <w:bCs/>
          <w:sz w:val="24"/>
          <w:szCs w:val="24"/>
        </w:rPr>
      </w:pPr>
      <w:r w:rsidRPr="00994249">
        <w:rPr>
          <w:rFonts w:cstheme="minorHAnsi"/>
          <w:b/>
          <w:bCs/>
          <w:sz w:val="24"/>
          <w:szCs w:val="24"/>
        </w:rPr>
        <w:t>Quels rôles peuvent jouer les salariés pour contribuer à la prévention des accidents du</w:t>
      </w:r>
      <w:r w:rsidRPr="00994249">
        <w:rPr>
          <w:rFonts w:cstheme="minorHAnsi"/>
          <w:sz w:val="24"/>
          <w:szCs w:val="24"/>
        </w:rPr>
        <w:t xml:space="preserve"> </w:t>
      </w:r>
      <w:r w:rsidRPr="00994249">
        <w:rPr>
          <w:rFonts w:cstheme="minorHAnsi"/>
          <w:b/>
          <w:bCs/>
          <w:sz w:val="24"/>
          <w:szCs w:val="24"/>
        </w:rPr>
        <w:t>travail ?</w:t>
      </w:r>
    </w:p>
    <w:p w14:paraId="429CFB16" w14:textId="53DC3477" w:rsidR="00553E7E" w:rsidRPr="00994249" w:rsidRDefault="00553E7E" w:rsidP="007E22C9">
      <w:pPr>
        <w:jc w:val="both"/>
        <w:rPr>
          <w:rFonts w:cstheme="minorHAnsi"/>
          <w:b/>
          <w:bCs/>
          <w:sz w:val="24"/>
          <w:szCs w:val="24"/>
        </w:rPr>
      </w:pPr>
      <w:r w:rsidRPr="00994249">
        <w:rPr>
          <w:rFonts w:cstheme="minorHAnsi"/>
          <w:b/>
          <w:bCs/>
          <w:sz w:val="24"/>
          <w:szCs w:val="24"/>
        </w:rPr>
        <w:t xml:space="preserve">Puis vous résoudrez la situation juridique </w:t>
      </w:r>
      <w:r w:rsidR="00E06472" w:rsidRPr="00994249">
        <w:rPr>
          <w:rFonts w:cstheme="minorHAnsi"/>
          <w:b/>
          <w:bCs/>
          <w:sz w:val="24"/>
          <w:szCs w:val="24"/>
        </w:rPr>
        <w:t>proposée :</w:t>
      </w:r>
    </w:p>
    <w:p w14:paraId="31DEE796" w14:textId="7B2D9805" w:rsidR="00E06472" w:rsidRPr="00994249" w:rsidRDefault="00E06472" w:rsidP="00E06472">
      <w:pPr>
        <w:jc w:val="both"/>
        <w:rPr>
          <w:rFonts w:cstheme="minorHAnsi"/>
          <w:sz w:val="24"/>
          <w:szCs w:val="24"/>
        </w:rPr>
      </w:pPr>
      <w:r w:rsidRPr="00994249">
        <w:rPr>
          <w:rFonts w:cstheme="minorHAnsi"/>
          <w:sz w:val="24"/>
          <w:szCs w:val="24"/>
        </w:rPr>
        <w:t>Damien GUICHARD est employé en CDI comme manutentionnaire pour la SARL « </w:t>
      </w:r>
      <w:proofErr w:type="spellStart"/>
      <w:r w:rsidRPr="00994249">
        <w:rPr>
          <w:rFonts w:cstheme="minorHAnsi"/>
          <w:sz w:val="24"/>
          <w:szCs w:val="24"/>
        </w:rPr>
        <w:t>Vid’Vite</w:t>
      </w:r>
      <w:proofErr w:type="spellEnd"/>
      <w:r w:rsidRPr="00994249">
        <w:rPr>
          <w:rFonts w:cstheme="minorHAnsi"/>
          <w:sz w:val="24"/>
          <w:szCs w:val="24"/>
        </w:rPr>
        <w:t xml:space="preserve"> ». Lors de la préparation d’une commande pour un client, </w:t>
      </w:r>
      <w:r w:rsidR="008746E4" w:rsidRPr="00994249">
        <w:rPr>
          <w:rFonts w:cstheme="minorHAnsi"/>
          <w:sz w:val="24"/>
          <w:szCs w:val="24"/>
        </w:rPr>
        <w:t xml:space="preserve">il ne remarque pas que le sol de l’entrepôt est glissant. Aucun </w:t>
      </w:r>
      <w:r w:rsidRPr="00994249">
        <w:rPr>
          <w:rFonts w:cstheme="minorHAnsi"/>
          <w:sz w:val="24"/>
          <w:szCs w:val="24"/>
        </w:rPr>
        <w:t xml:space="preserve">panneau de signalisation n’était visible. </w:t>
      </w:r>
      <w:r w:rsidR="0014211A" w:rsidRPr="00994249">
        <w:rPr>
          <w:rFonts w:cstheme="minorHAnsi"/>
          <w:sz w:val="24"/>
          <w:szCs w:val="24"/>
        </w:rPr>
        <w:t>En plus de divers hématomes, il souffre d’une entorse à la cheville et au poignet côté droit. Damien vous consulte alors pour savoir :</w:t>
      </w:r>
    </w:p>
    <w:p w14:paraId="082F2057" w14:textId="6619CB41" w:rsidR="00E06472" w:rsidRPr="00994249" w:rsidRDefault="0014211A" w:rsidP="00E26A23">
      <w:pPr>
        <w:pStyle w:val="Paragraphedeliste"/>
        <w:numPr>
          <w:ilvl w:val="0"/>
          <w:numId w:val="16"/>
        </w:numPr>
        <w:jc w:val="both"/>
        <w:rPr>
          <w:rFonts w:cstheme="minorHAnsi"/>
          <w:sz w:val="24"/>
          <w:szCs w:val="24"/>
        </w:rPr>
      </w:pPr>
      <w:proofErr w:type="gramStart"/>
      <w:r w:rsidRPr="00994249">
        <w:rPr>
          <w:rFonts w:cstheme="minorHAnsi"/>
          <w:sz w:val="24"/>
          <w:szCs w:val="24"/>
        </w:rPr>
        <w:t>s’il</w:t>
      </w:r>
      <w:proofErr w:type="gramEnd"/>
      <w:r w:rsidRPr="00994249">
        <w:rPr>
          <w:rFonts w:cstheme="minorHAnsi"/>
          <w:sz w:val="24"/>
          <w:szCs w:val="24"/>
        </w:rPr>
        <w:t xml:space="preserve"> peut engager la responsabilité de son employeur</w:t>
      </w:r>
    </w:p>
    <w:p w14:paraId="66D67A29" w14:textId="76B4B629" w:rsidR="00E06472" w:rsidRPr="00994249" w:rsidRDefault="0014211A" w:rsidP="00E26A23">
      <w:pPr>
        <w:pStyle w:val="Paragraphedeliste"/>
        <w:numPr>
          <w:ilvl w:val="0"/>
          <w:numId w:val="16"/>
        </w:numPr>
        <w:jc w:val="both"/>
        <w:rPr>
          <w:rFonts w:cstheme="minorHAnsi"/>
          <w:sz w:val="24"/>
          <w:szCs w:val="24"/>
        </w:rPr>
      </w:pPr>
      <w:proofErr w:type="gramStart"/>
      <w:r w:rsidRPr="00994249">
        <w:rPr>
          <w:rFonts w:cstheme="minorHAnsi"/>
          <w:sz w:val="24"/>
          <w:szCs w:val="24"/>
        </w:rPr>
        <w:t>et</w:t>
      </w:r>
      <w:proofErr w:type="gramEnd"/>
      <w:r w:rsidRPr="00994249">
        <w:rPr>
          <w:rFonts w:cstheme="minorHAnsi"/>
          <w:sz w:val="24"/>
          <w:szCs w:val="24"/>
        </w:rPr>
        <w:t xml:space="preserve"> q</w:t>
      </w:r>
      <w:r w:rsidR="00E06472" w:rsidRPr="00994249">
        <w:rPr>
          <w:rFonts w:cstheme="minorHAnsi"/>
          <w:sz w:val="24"/>
          <w:szCs w:val="24"/>
        </w:rPr>
        <w:t xml:space="preserve">uels seraient les recours possibles </w:t>
      </w:r>
      <w:r w:rsidRPr="00994249">
        <w:rPr>
          <w:rFonts w:cstheme="minorHAnsi"/>
          <w:sz w:val="24"/>
          <w:szCs w:val="24"/>
        </w:rPr>
        <w:t>à sa disposition.</w:t>
      </w:r>
    </w:p>
    <w:p w14:paraId="6C6DEA18" w14:textId="77777777" w:rsidR="00553E7E" w:rsidRPr="00994249" w:rsidRDefault="00553E7E" w:rsidP="007E22C9">
      <w:pPr>
        <w:jc w:val="both"/>
        <w:rPr>
          <w:rFonts w:cstheme="minorHAnsi"/>
          <w:color w:val="92278F" w:themeColor="accent1"/>
          <w:sz w:val="24"/>
          <w:szCs w:val="24"/>
        </w:rPr>
      </w:pPr>
    </w:p>
    <w:p w14:paraId="0C944265" w14:textId="4A278F79" w:rsidR="00513D39" w:rsidRPr="00994249" w:rsidRDefault="00691D5A" w:rsidP="007E22C9">
      <w:pPr>
        <w:jc w:val="both"/>
        <w:rPr>
          <w:rFonts w:cstheme="minorHAnsi"/>
          <w:sz w:val="24"/>
          <w:szCs w:val="24"/>
        </w:rPr>
      </w:pPr>
      <w:r w:rsidRPr="00994249">
        <w:rPr>
          <w:rFonts w:cstheme="minorHAnsi"/>
          <w:sz w:val="24"/>
          <w:szCs w:val="24"/>
        </w:rPr>
        <w:t>Pour vous aider dans vos recherches, voici quelques sites</w:t>
      </w:r>
      <w:r w:rsidR="002E0883" w:rsidRPr="00994249">
        <w:rPr>
          <w:rFonts w:cstheme="minorHAnsi"/>
          <w:sz w:val="24"/>
          <w:szCs w:val="24"/>
        </w:rPr>
        <w:t xml:space="preserve"> (liste non exhaustive)</w:t>
      </w:r>
      <w:r w:rsidRPr="00994249">
        <w:rPr>
          <w:rFonts w:cstheme="minorHAnsi"/>
          <w:sz w:val="24"/>
          <w:szCs w:val="24"/>
        </w:rPr>
        <w:t> :</w:t>
      </w:r>
    </w:p>
    <w:p w14:paraId="0D06BCEF" w14:textId="36312120" w:rsidR="00691D5A" w:rsidRPr="00994249" w:rsidRDefault="004109D5" w:rsidP="007E22C9">
      <w:pPr>
        <w:jc w:val="both"/>
        <w:rPr>
          <w:rFonts w:cstheme="minorHAnsi"/>
          <w:sz w:val="24"/>
          <w:szCs w:val="24"/>
        </w:rPr>
      </w:pPr>
      <w:hyperlink r:id="rId18" w:history="1">
        <w:r w:rsidRPr="00994249">
          <w:rPr>
            <w:rStyle w:val="Lienhypertexte"/>
            <w:rFonts w:cstheme="minorHAnsi"/>
            <w:sz w:val="24"/>
            <w:szCs w:val="24"/>
          </w:rPr>
          <w:t>https://www.service-public.fr/</w:t>
        </w:r>
      </w:hyperlink>
    </w:p>
    <w:p w14:paraId="46684B0C" w14:textId="53A166CE" w:rsidR="004109D5" w:rsidRPr="00994249" w:rsidRDefault="000B3618" w:rsidP="007E22C9">
      <w:pPr>
        <w:jc w:val="both"/>
        <w:rPr>
          <w:rFonts w:cstheme="minorHAnsi"/>
          <w:sz w:val="24"/>
          <w:szCs w:val="24"/>
        </w:rPr>
      </w:pPr>
      <w:hyperlink r:id="rId19" w:history="1">
        <w:r w:rsidRPr="00994249">
          <w:rPr>
            <w:rStyle w:val="Lienhypertexte"/>
            <w:rFonts w:cstheme="minorHAnsi"/>
            <w:sz w:val="24"/>
            <w:szCs w:val="24"/>
          </w:rPr>
          <w:t>https://www.ameli.fr/</w:t>
        </w:r>
      </w:hyperlink>
    </w:p>
    <w:p w14:paraId="2A7A4FEF" w14:textId="4B03E2CB" w:rsidR="000B3618" w:rsidRPr="00994249" w:rsidRDefault="000B3618" w:rsidP="007E22C9">
      <w:pPr>
        <w:jc w:val="both"/>
        <w:rPr>
          <w:rFonts w:cstheme="minorHAnsi"/>
          <w:sz w:val="24"/>
          <w:szCs w:val="24"/>
        </w:rPr>
      </w:pPr>
      <w:hyperlink r:id="rId20" w:history="1">
        <w:r w:rsidRPr="00994249">
          <w:rPr>
            <w:rStyle w:val="Lienhypertexte"/>
            <w:rFonts w:cstheme="minorHAnsi"/>
            <w:sz w:val="24"/>
            <w:szCs w:val="24"/>
          </w:rPr>
          <w:t>https://www.inrs.fr/</w:t>
        </w:r>
      </w:hyperlink>
    </w:p>
    <w:p w14:paraId="2217F1A7" w14:textId="33B1E6F7" w:rsidR="000B3618" w:rsidRPr="00994249" w:rsidRDefault="000B3618" w:rsidP="007E22C9">
      <w:pPr>
        <w:jc w:val="both"/>
        <w:rPr>
          <w:rFonts w:cstheme="minorHAnsi"/>
          <w:sz w:val="24"/>
          <w:szCs w:val="24"/>
        </w:rPr>
      </w:pPr>
      <w:hyperlink r:id="rId21" w:history="1">
        <w:r w:rsidRPr="00994249">
          <w:rPr>
            <w:rStyle w:val="Lienhypertexte"/>
            <w:rFonts w:cstheme="minorHAnsi"/>
            <w:sz w:val="24"/>
            <w:szCs w:val="24"/>
          </w:rPr>
          <w:t>https://www.village-justice.com/</w:t>
        </w:r>
      </w:hyperlink>
    </w:p>
    <w:p w14:paraId="6B360C59" w14:textId="1A08416F" w:rsidR="000B3618" w:rsidRPr="00994249" w:rsidRDefault="002E0883" w:rsidP="007E22C9">
      <w:pPr>
        <w:jc w:val="both"/>
        <w:rPr>
          <w:rFonts w:cstheme="minorHAnsi"/>
        </w:rPr>
      </w:pPr>
      <w:hyperlink r:id="rId22" w:history="1">
        <w:r w:rsidRPr="00994249">
          <w:rPr>
            <w:rStyle w:val="Lienhypertexte"/>
            <w:rFonts w:cstheme="minorHAnsi"/>
            <w:sz w:val="24"/>
            <w:szCs w:val="24"/>
          </w:rPr>
          <w:t>https://www.anact.fr/</w:t>
        </w:r>
      </w:hyperlink>
    </w:p>
    <w:p w14:paraId="6818326A" w14:textId="77777777" w:rsidR="002B0960" w:rsidRPr="00994249" w:rsidRDefault="002B0960" w:rsidP="007E22C9">
      <w:pPr>
        <w:jc w:val="both"/>
        <w:rPr>
          <w:rFonts w:cstheme="minorHAnsi"/>
          <w:sz w:val="24"/>
          <w:szCs w:val="24"/>
        </w:rPr>
      </w:pPr>
    </w:p>
    <w:p w14:paraId="6CEB7F14" w14:textId="34B682EE" w:rsidR="00BD6A1B" w:rsidRPr="00994249" w:rsidRDefault="00BD6A1B">
      <w:pPr>
        <w:rPr>
          <w:rFonts w:cstheme="minorHAnsi"/>
          <w:sz w:val="24"/>
          <w:szCs w:val="24"/>
        </w:rPr>
      </w:pPr>
      <w:r w:rsidRPr="00994249">
        <w:rPr>
          <w:rFonts w:cstheme="minorHAnsi"/>
          <w:sz w:val="24"/>
          <w:szCs w:val="24"/>
        </w:rPr>
        <w:br w:type="page"/>
      </w:r>
    </w:p>
    <w:p w14:paraId="38D0692A" w14:textId="4589CFB3" w:rsidR="00BD6A1B" w:rsidRPr="00994249" w:rsidRDefault="00BD6A1B" w:rsidP="00BD6A1B">
      <w:pPr>
        <w:pStyle w:val="Titre1"/>
        <w:rPr>
          <w:rFonts w:cstheme="minorHAnsi"/>
        </w:rPr>
      </w:pPr>
      <w:bookmarkStart w:id="14" w:name="_Toc215753460"/>
      <w:r w:rsidRPr="00994249">
        <w:rPr>
          <w:rFonts w:cstheme="minorHAnsi"/>
          <w:caps w:val="0"/>
        </w:rPr>
        <w:lastRenderedPageBreak/>
        <w:t>PROPOSITION DE SUJET</w:t>
      </w:r>
      <w:r w:rsidR="00BC4F37" w:rsidRPr="00994249">
        <w:rPr>
          <w:rFonts w:cstheme="minorHAnsi"/>
          <w:caps w:val="0"/>
        </w:rPr>
        <w:t>S</w:t>
      </w:r>
      <w:r w:rsidRPr="00994249">
        <w:rPr>
          <w:rFonts w:cstheme="minorHAnsi"/>
          <w:caps w:val="0"/>
        </w:rPr>
        <w:t xml:space="preserve"> DE DEBAT</w:t>
      </w:r>
      <w:bookmarkEnd w:id="14"/>
    </w:p>
    <w:p w14:paraId="462B3B29" w14:textId="77777777" w:rsidR="00FB3638" w:rsidRPr="00994249" w:rsidRDefault="00FB3638" w:rsidP="00A47A4D">
      <w:pPr>
        <w:contextualSpacing/>
        <w:rPr>
          <w:rFonts w:cstheme="minorHAnsi"/>
          <w:sz w:val="24"/>
          <w:szCs w:val="24"/>
        </w:rPr>
      </w:pPr>
    </w:p>
    <w:p w14:paraId="23D6813D" w14:textId="03D40163" w:rsidR="00FB3638" w:rsidRPr="00994249" w:rsidRDefault="00FB3638" w:rsidP="00A47A4D">
      <w:pPr>
        <w:contextualSpacing/>
        <w:jc w:val="both"/>
        <w:rPr>
          <w:rFonts w:cstheme="minorHAnsi"/>
          <w:b/>
          <w:bCs/>
          <w:iCs/>
          <w:sz w:val="24"/>
          <w:szCs w:val="24"/>
        </w:rPr>
      </w:pPr>
      <w:r w:rsidRPr="00994249">
        <w:rPr>
          <w:rFonts w:cstheme="minorHAnsi"/>
          <w:b/>
          <w:bCs/>
          <w:iCs/>
          <w:sz w:val="24"/>
          <w:szCs w:val="24"/>
        </w:rPr>
        <w:t xml:space="preserve">Sujet de débat – </w:t>
      </w:r>
      <w:r w:rsidR="007411EF" w:rsidRPr="00994249">
        <w:rPr>
          <w:rFonts w:cstheme="minorHAnsi"/>
          <w:b/>
          <w:bCs/>
          <w:iCs/>
          <w:sz w:val="24"/>
          <w:szCs w:val="24"/>
        </w:rPr>
        <w:t>Depuis le 1</w:t>
      </w:r>
      <w:r w:rsidR="007411EF" w:rsidRPr="00994249">
        <w:rPr>
          <w:rFonts w:cstheme="minorHAnsi"/>
          <w:b/>
          <w:bCs/>
          <w:iCs/>
          <w:sz w:val="24"/>
          <w:szCs w:val="24"/>
          <w:vertAlign w:val="superscript"/>
        </w:rPr>
        <w:t>er</w:t>
      </w:r>
      <w:r w:rsidR="007411EF" w:rsidRPr="00994249">
        <w:rPr>
          <w:rFonts w:cstheme="minorHAnsi"/>
          <w:b/>
          <w:bCs/>
          <w:iCs/>
          <w:sz w:val="24"/>
          <w:szCs w:val="24"/>
        </w:rPr>
        <w:t xml:space="preserve"> janvier 2024, un mineur de 17 ans peut, dès lors qu’il est titulaire du permis de conduire, prendre seul le volant </w:t>
      </w:r>
      <w:r w:rsidR="00443B97" w:rsidRPr="00994249">
        <w:rPr>
          <w:rFonts w:cstheme="minorHAnsi"/>
          <w:b/>
          <w:bCs/>
          <w:iCs/>
          <w:sz w:val="24"/>
          <w:szCs w:val="24"/>
        </w:rPr>
        <w:t xml:space="preserve">d’une voiture. En cas d’accident, </w:t>
      </w:r>
      <w:r w:rsidR="005859D6" w:rsidRPr="00994249">
        <w:rPr>
          <w:rFonts w:cstheme="minorHAnsi"/>
          <w:b/>
          <w:bCs/>
          <w:iCs/>
          <w:sz w:val="24"/>
          <w:szCs w:val="24"/>
        </w:rPr>
        <w:t xml:space="preserve">la victime doit-elle rechercher </w:t>
      </w:r>
      <w:r w:rsidR="00443B97" w:rsidRPr="00994249">
        <w:rPr>
          <w:rFonts w:cstheme="minorHAnsi"/>
          <w:b/>
          <w:bCs/>
          <w:iCs/>
          <w:sz w:val="24"/>
          <w:szCs w:val="24"/>
        </w:rPr>
        <w:t xml:space="preserve">la responsabilité </w:t>
      </w:r>
      <w:r w:rsidR="005859D6" w:rsidRPr="00994249">
        <w:rPr>
          <w:rFonts w:cstheme="minorHAnsi"/>
          <w:b/>
          <w:bCs/>
          <w:iCs/>
          <w:sz w:val="24"/>
          <w:szCs w:val="24"/>
        </w:rPr>
        <w:t xml:space="preserve">du </w:t>
      </w:r>
      <w:r w:rsidR="00443B97" w:rsidRPr="00994249">
        <w:rPr>
          <w:rFonts w:cstheme="minorHAnsi"/>
          <w:b/>
          <w:bCs/>
          <w:iCs/>
          <w:sz w:val="24"/>
          <w:szCs w:val="24"/>
        </w:rPr>
        <w:t xml:space="preserve">conducteur mineur ou </w:t>
      </w:r>
      <w:r w:rsidR="005859D6" w:rsidRPr="00994249">
        <w:rPr>
          <w:rFonts w:cstheme="minorHAnsi"/>
          <w:b/>
          <w:bCs/>
          <w:iCs/>
          <w:sz w:val="24"/>
          <w:szCs w:val="24"/>
        </w:rPr>
        <w:t xml:space="preserve">des </w:t>
      </w:r>
      <w:r w:rsidR="00443B97" w:rsidRPr="00994249">
        <w:rPr>
          <w:rFonts w:cstheme="minorHAnsi"/>
          <w:b/>
          <w:bCs/>
          <w:iCs/>
          <w:sz w:val="24"/>
          <w:szCs w:val="24"/>
        </w:rPr>
        <w:t>parents</w:t>
      </w:r>
      <w:r w:rsidR="005859D6" w:rsidRPr="00994249">
        <w:rPr>
          <w:rFonts w:cstheme="minorHAnsi"/>
          <w:b/>
          <w:bCs/>
          <w:iCs/>
          <w:sz w:val="24"/>
          <w:szCs w:val="24"/>
        </w:rPr>
        <w:t xml:space="preserve"> de ce-dernier</w:t>
      </w:r>
      <w:r w:rsidR="00443B97" w:rsidRPr="00994249">
        <w:rPr>
          <w:rFonts w:cstheme="minorHAnsi"/>
          <w:b/>
          <w:bCs/>
          <w:iCs/>
          <w:sz w:val="24"/>
          <w:szCs w:val="24"/>
        </w:rPr>
        <w:t xml:space="preserve"> ? </w:t>
      </w:r>
    </w:p>
    <w:p w14:paraId="7728D42D" w14:textId="77777777" w:rsidR="00FB3638" w:rsidRPr="00994249" w:rsidRDefault="00FB3638" w:rsidP="00A47A4D">
      <w:pPr>
        <w:contextualSpacing/>
        <w:jc w:val="both"/>
        <w:rPr>
          <w:rFonts w:cstheme="minorHAnsi"/>
          <w:iCs/>
          <w:sz w:val="24"/>
          <w:szCs w:val="24"/>
        </w:rPr>
      </w:pPr>
    </w:p>
    <w:p w14:paraId="7460CC70" w14:textId="77777777" w:rsidR="00FB3638" w:rsidRPr="002422EB" w:rsidRDefault="00FB3638" w:rsidP="00A47A4D">
      <w:pPr>
        <w:contextualSpacing/>
        <w:jc w:val="both"/>
        <w:rPr>
          <w:rFonts w:cstheme="minorHAnsi"/>
          <w:b/>
          <w:bCs/>
          <w:iCs/>
          <w:sz w:val="24"/>
          <w:szCs w:val="24"/>
        </w:rPr>
      </w:pPr>
      <w:r w:rsidRPr="002422EB">
        <w:rPr>
          <w:rFonts w:cstheme="minorHAnsi"/>
          <w:b/>
          <w:bCs/>
          <w:iCs/>
          <w:sz w:val="24"/>
          <w:szCs w:val="24"/>
        </w:rPr>
        <w:t>Ressources possibles :</w:t>
      </w:r>
    </w:p>
    <w:p w14:paraId="14F9D2E3" w14:textId="419B5684" w:rsidR="00FB3638" w:rsidRPr="00994249" w:rsidRDefault="00DB0A95" w:rsidP="00A47A4D">
      <w:pPr>
        <w:contextualSpacing/>
        <w:jc w:val="both"/>
        <w:rPr>
          <w:rFonts w:cstheme="minorHAnsi"/>
          <w:iCs/>
          <w:sz w:val="24"/>
          <w:szCs w:val="24"/>
        </w:rPr>
      </w:pPr>
      <w:r w:rsidRPr="00994249">
        <w:rPr>
          <w:rFonts w:cstheme="minorHAnsi"/>
          <w:iCs/>
          <w:sz w:val="24"/>
          <w:szCs w:val="24"/>
        </w:rPr>
        <w:t xml:space="preserve">« Véhicule terrestre à moteur : L'influence de la minorité du conducteur sur sa responsabilité civile », </w:t>
      </w:r>
      <w:r w:rsidR="00C3736E" w:rsidRPr="00994249">
        <w:rPr>
          <w:rFonts w:cstheme="minorHAnsi"/>
          <w:iCs/>
          <w:sz w:val="24"/>
          <w:szCs w:val="24"/>
        </w:rPr>
        <w:t xml:space="preserve">Nicolas BONNARDEL, 23 février 2024, article publié sur le site de l’Argus. URL : </w:t>
      </w:r>
      <w:hyperlink r:id="rId23" w:history="1">
        <w:r w:rsidR="00C3736E" w:rsidRPr="00994249">
          <w:rPr>
            <w:rStyle w:val="Lienhypertexte"/>
            <w:rFonts w:cstheme="minorHAnsi"/>
            <w:iCs/>
            <w:sz w:val="24"/>
            <w:szCs w:val="24"/>
          </w:rPr>
          <w:t>https://www.argusdelassurance.com/jurisprudence-automobile/dossier/vehicule-terrestre-a-moteur-l-influence-de-la-minorite-du-conducteur-sur-sa-responsabilite-civile.230472</w:t>
        </w:r>
      </w:hyperlink>
    </w:p>
    <w:p w14:paraId="18EE8A19" w14:textId="5CA085C0" w:rsidR="00C3736E" w:rsidRPr="00994249" w:rsidRDefault="00960BAA" w:rsidP="00A47A4D">
      <w:pPr>
        <w:contextualSpacing/>
        <w:jc w:val="both"/>
        <w:rPr>
          <w:rFonts w:cstheme="minorHAnsi"/>
          <w:iCs/>
          <w:sz w:val="24"/>
          <w:szCs w:val="24"/>
        </w:rPr>
      </w:pPr>
      <w:r w:rsidRPr="00994249">
        <w:rPr>
          <w:rFonts w:cstheme="minorHAnsi"/>
          <w:iCs/>
          <w:sz w:val="24"/>
          <w:szCs w:val="24"/>
        </w:rPr>
        <w:t>« </w:t>
      </w:r>
      <w:r w:rsidR="00BF31BF" w:rsidRPr="00994249">
        <w:rPr>
          <w:rFonts w:cstheme="minorHAnsi"/>
          <w:iCs/>
          <w:sz w:val="24"/>
          <w:szCs w:val="24"/>
        </w:rPr>
        <w:t xml:space="preserve">Permis de conduire à 17 ans : que risque le conducteur mineur interpellé ? », Jordan GILBERT, 29 juin 2023, article publié sur le site Village de la justice. URL : </w:t>
      </w:r>
      <w:hyperlink r:id="rId24" w:history="1">
        <w:r w:rsidR="004E54BF" w:rsidRPr="00994249">
          <w:rPr>
            <w:rStyle w:val="Lienhypertexte"/>
            <w:rFonts w:cstheme="minorHAnsi"/>
            <w:iCs/>
            <w:sz w:val="24"/>
            <w:szCs w:val="24"/>
          </w:rPr>
          <w:t>https://www.village-justice.com/articles/permis-conduire-ans-quelles-consequences-cas-infractions-commises-par-jeune,46606.html</w:t>
        </w:r>
      </w:hyperlink>
    </w:p>
    <w:p w14:paraId="710EC98C" w14:textId="44CC6534" w:rsidR="004E54BF" w:rsidRPr="00994249" w:rsidRDefault="004E54BF" w:rsidP="00A47A4D">
      <w:pPr>
        <w:contextualSpacing/>
        <w:jc w:val="both"/>
        <w:rPr>
          <w:rFonts w:cstheme="minorHAnsi"/>
          <w:iCs/>
          <w:sz w:val="24"/>
          <w:szCs w:val="24"/>
        </w:rPr>
      </w:pPr>
      <w:r w:rsidRPr="00994249">
        <w:rPr>
          <w:rFonts w:cstheme="minorHAnsi"/>
          <w:iCs/>
          <w:sz w:val="24"/>
          <w:szCs w:val="24"/>
        </w:rPr>
        <w:t xml:space="preserve">« Permis à 17 ans et responsabilité des conducteurs mineurs en cas d'accident », article publié sur le site </w:t>
      </w:r>
      <w:r w:rsidR="008E391D" w:rsidRPr="00994249">
        <w:rPr>
          <w:rFonts w:cstheme="minorHAnsi"/>
          <w:iCs/>
          <w:sz w:val="24"/>
          <w:szCs w:val="24"/>
        </w:rPr>
        <w:t xml:space="preserve">de l’Assemblée Nationale. URL : </w:t>
      </w:r>
      <w:hyperlink r:id="rId25" w:history="1">
        <w:r w:rsidR="008E391D" w:rsidRPr="00994249">
          <w:rPr>
            <w:rStyle w:val="Lienhypertexte"/>
            <w:rFonts w:cstheme="minorHAnsi"/>
            <w:iCs/>
            <w:sz w:val="24"/>
            <w:szCs w:val="24"/>
          </w:rPr>
          <w:t>https://questions.assemblee-nationale.fr/q16/16-11014QE.htm</w:t>
        </w:r>
      </w:hyperlink>
    </w:p>
    <w:p w14:paraId="238163FD" w14:textId="77777777" w:rsidR="008E391D" w:rsidRPr="00994249" w:rsidRDefault="008E391D" w:rsidP="00A47A4D">
      <w:pPr>
        <w:contextualSpacing/>
        <w:jc w:val="both"/>
        <w:rPr>
          <w:rFonts w:cstheme="minorHAnsi"/>
          <w:iCs/>
          <w:sz w:val="24"/>
          <w:szCs w:val="24"/>
        </w:rPr>
      </w:pPr>
    </w:p>
    <w:p w14:paraId="6EC071F6" w14:textId="2ECA074D" w:rsidR="00BD6A1B" w:rsidRPr="00994249" w:rsidRDefault="00991410" w:rsidP="00A47A4D">
      <w:pPr>
        <w:contextualSpacing/>
        <w:jc w:val="both"/>
        <w:rPr>
          <w:rFonts w:cstheme="minorHAnsi"/>
          <w:b/>
          <w:bCs/>
          <w:sz w:val="24"/>
          <w:szCs w:val="24"/>
        </w:rPr>
      </w:pPr>
      <w:r w:rsidRPr="00994249">
        <w:rPr>
          <w:rFonts w:cstheme="minorHAnsi"/>
          <w:b/>
          <w:bCs/>
          <w:sz w:val="24"/>
          <w:szCs w:val="24"/>
        </w:rPr>
        <w:t>Sujet de débat - Faut-il privilégier la prévention ou la réparation pour lutter contre le préjudice écologique ?</w:t>
      </w:r>
    </w:p>
    <w:p w14:paraId="23373246" w14:textId="77777777" w:rsidR="00991410" w:rsidRPr="00994249" w:rsidRDefault="00991410" w:rsidP="00A47A4D">
      <w:pPr>
        <w:contextualSpacing/>
        <w:jc w:val="both"/>
        <w:rPr>
          <w:rFonts w:cstheme="minorHAnsi"/>
          <w:sz w:val="24"/>
          <w:szCs w:val="24"/>
        </w:rPr>
      </w:pPr>
    </w:p>
    <w:p w14:paraId="2718DE27" w14:textId="0A72F695" w:rsidR="00002F6E" w:rsidRPr="002422EB" w:rsidRDefault="00107083" w:rsidP="00A47A4D">
      <w:pPr>
        <w:contextualSpacing/>
        <w:jc w:val="both"/>
        <w:rPr>
          <w:rFonts w:cstheme="minorHAnsi"/>
          <w:b/>
          <w:bCs/>
          <w:sz w:val="24"/>
          <w:szCs w:val="24"/>
        </w:rPr>
      </w:pPr>
      <w:r w:rsidRPr="002422EB">
        <w:rPr>
          <w:rFonts w:cstheme="minorHAnsi"/>
          <w:b/>
          <w:bCs/>
          <w:sz w:val="24"/>
          <w:szCs w:val="24"/>
        </w:rPr>
        <w:t>Ressources possibles :</w:t>
      </w:r>
    </w:p>
    <w:p w14:paraId="466A0CC2" w14:textId="55DBBAE3" w:rsidR="00107083" w:rsidRPr="00994249" w:rsidRDefault="00665970" w:rsidP="00A47A4D">
      <w:pPr>
        <w:contextualSpacing/>
        <w:jc w:val="both"/>
        <w:rPr>
          <w:rFonts w:cstheme="minorHAnsi"/>
          <w:sz w:val="24"/>
          <w:szCs w:val="24"/>
        </w:rPr>
      </w:pPr>
      <w:r w:rsidRPr="00994249">
        <w:rPr>
          <w:rFonts w:cstheme="minorHAnsi"/>
          <w:sz w:val="24"/>
          <w:szCs w:val="24"/>
        </w:rPr>
        <w:t xml:space="preserve">« Le préjudice écologique dans le contentieux climatique », Jacques BOUYSSOU, 7 août 2024, article publié </w:t>
      </w:r>
      <w:r w:rsidR="00B838FD" w:rsidRPr="00994249">
        <w:rPr>
          <w:rFonts w:cstheme="minorHAnsi"/>
          <w:sz w:val="24"/>
          <w:szCs w:val="24"/>
        </w:rPr>
        <w:t xml:space="preserve">un site d’avocats. URL : </w:t>
      </w:r>
      <w:hyperlink r:id="rId26" w:history="1">
        <w:r w:rsidR="00B838FD" w:rsidRPr="00994249">
          <w:rPr>
            <w:rStyle w:val="Lienhypertexte"/>
            <w:rFonts w:cstheme="minorHAnsi"/>
            <w:sz w:val="24"/>
            <w:szCs w:val="24"/>
          </w:rPr>
          <w:t>https://alerionavocats.com/le-prejudice-ecologique-dans-le-contentieux-climatique</w:t>
        </w:r>
      </w:hyperlink>
    </w:p>
    <w:p w14:paraId="3745BB50" w14:textId="0FA47D3A" w:rsidR="00B838FD" w:rsidRPr="00994249" w:rsidRDefault="00092AEF" w:rsidP="00A47A4D">
      <w:pPr>
        <w:contextualSpacing/>
        <w:jc w:val="both"/>
        <w:rPr>
          <w:rFonts w:cstheme="minorHAnsi"/>
          <w:sz w:val="24"/>
          <w:szCs w:val="24"/>
        </w:rPr>
      </w:pPr>
      <w:r w:rsidRPr="00994249">
        <w:rPr>
          <w:rFonts w:cstheme="minorHAnsi"/>
          <w:sz w:val="24"/>
          <w:szCs w:val="24"/>
        </w:rPr>
        <w:t xml:space="preserve">« Condamnation historique de l'Etat pour préjudice écologique lié à l'utilisation des produits phytopharmaceutiques », </w:t>
      </w:r>
      <w:r w:rsidR="00A804F4" w:rsidRPr="00994249">
        <w:rPr>
          <w:rFonts w:cstheme="minorHAnsi"/>
          <w:sz w:val="24"/>
          <w:szCs w:val="24"/>
        </w:rPr>
        <w:t xml:space="preserve">20 juillet 2023. Article publique sur le site Lefebvre Dalloz. URL : </w:t>
      </w:r>
      <w:hyperlink r:id="rId27" w:history="1">
        <w:r w:rsidR="00A804F4" w:rsidRPr="00994249">
          <w:rPr>
            <w:rStyle w:val="Lienhypertexte"/>
            <w:rFonts w:cstheme="minorHAnsi"/>
            <w:sz w:val="24"/>
            <w:szCs w:val="24"/>
          </w:rPr>
          <w:t>https://www.editions-legislatives.fr/actualite/condamnation-historique-de-letat-pour-prejudice-ecologique-lie-a-lutilisation-des-produits-phytophar/</w:t>
        </w:r>
      </w:hyperlink>
    </w:p>
    <w:p w14:paraId="45957C21" w14:textId="0787C9B6" w:rsidR="00A804F4" w:rsidRPr="00994249" w:rsidRDefault="00C318E4" w:rsidP="00A47A4D">
      <w:pPr>
        <w:contextualSpacing/>
        <w:jc w:val="both"/>
        <w:rPr>
          <w:rFonts w:cstheme="minorHAnsi"/>
          <w:sz w:val="24"/>
          <w:szCs w:val="24"/>
        </w:rPr>
      </w:pPr>
      <w:r w:rsidRPr="00994249">
        <w:rPr>
          <w:rFonts w:cstheme="minorHAnsi"/>
          <w:sz w:val="24"/>
          <w:szCs w:val="24"/>
        </w:rPr>
        <w:t xml:space="preserve">« Réparation des préjudices écologiques : une voie pour redonner ses droits à la nature », </w:t>
      </w:r>
      <w:r w:rsidR="00475672" w:rsidRPr="00994249">
        <w:rPr>
          <w:rFonts w:cstheme="minorHAnsi"/>
          <w:sz w:val="24"/>
          <w:szCs w:val="24"/>
        </w:rPr>
        <w:t xml:space="preserve">10 février 2023. Article publié sur le site de l’info durable. URL : </w:t>
      </w:r>
      <w:hyperlink r:id="rId28" w:history="1">
        <w:r w:rsidR="00475672" w:rsidRPr="00994249">
          <w:rPr>
            <w:rStyle w:val="Lienhypertexte"/>
            <w:rFonts w:cstheme="minorHAnsi"/>
            <w:sz w:val="24"/>
            <w:szCs w:val="24"/>
          </w:rPr>
          <w:t>https://www.linfodurable.fr/societe/reparation-des-prejudices-ecologiques-redonner-ses-droits-la-nature-36656</w:t>
        </w:r>
      </w:hyperlink>
    </w:p>
    <w:p w14:paraId="16E04E60" w14:textId="17016516" w:rsidR="00475672" w:rsidRPr="00994249" w:rsidRDefault="00451027" w:rsidP="00A47A4D">
      <w:pPr>
        <w:contextualSpacing/>
        <w:jc w:val="both"/>
        <w:rPr>
          <w:rFonts w:cstheme="minorHAnsi"/>
          <w:sz w:val="24"/>
          <w:szCs w:val="24"/>
        </w:rPr>
      </w:pPr>
      <w:r w:rsidRPr="00994249">
        <w:rPr>
          <w:rFonts w:cstheme="minorHAnsi"/>
          <w:sz w:val="24"/>
          <w:szCs w:val="24"/>
        </w:rPr>
        <w:t>« </w:t>
      </w:r>
      <w:r w:rsidR="00CD1D01" w:rsidRPr="00994249">
        <w:rPr>
          <w:rFonts w:cstheme="minorHAnsi"/>
          <w:sz w:val="24"/>
          <w:szCs w:val="24"/>
        </w:rPr>
        <w:t xml:space="preserve">La question de la réparation des préjudices écologiques », 5 janvier 0025, article publié sur un site d’avocats. URL : </w:t>
      </w:r>
      <w:hyperlink r:id="rId29" w:history="1">
        <w:r w:rsidR="00191311" w:rsidRPr="00994249">
          <w:rPr>
            <w:rStyle w:val="Lienhypertexte"/>
            <w:rFonts w:cstheme="minorHAnsi"/>
            <w:sz w:val="24"/>
            <w:szCs w:val="24"/>
          </w:rPr>
          <w:t>https://www.avocat-besancon-cacio.fr/la-question-de-la-reparation-des-prejudices-ecologiques/</w:t>
        </w:r>
      </w:hyperlink>
    </w:p>
    <w:p w14:paraId="7597685C" w14:textId="69155933" w:rsidR="00801E30" w:rsidRPr="00994249" w:rsidRDefault="00122598" w:rsidP="00A47A4D">
      <w:pPr>
        <w:contextualSpacing/>
        <w:jc w:val="both"/>
        <w:rPr>
          <w:rFonts w:cstheme="minorHAnsi"/>
          <w:sz w:val="24"/>
          <w:szCs w:val="24"/>
        </w:rPr>
      </w:pPr>
      <w:r w:rsidRPr="00994249">
        <w:rPr>
          <w:rFonts w:cstheme="minorHAnsi"/>
          <w:sz w:val="24"/>
          <w:szCs w:val="24"/>
        </w:rPr>
        <w:t xml:space="preserve">« En Amérique du Sud, réparer les préjudices écologiques avec des innovations juridiques », Jean FOUGEROUSE, </w:t>
      </w:r>
      <w:r w:rsidR="00067040" w:rsidRPr="00994249">
        <w:rPr>
          <w:rFonts w:cstheme="minorHAnsi"/>
          <w:sz w:val="24"/>
          <w:szCs w:val="24"/>
        </w:rPr>
        <w:t xml:space="preserve">3 avril 2024. Article publié sur le site </w:t>
      </w:r>
      <w:r w:rsidR="007505E6" w:rsidRPr="00994249">
        <w:rPr>
          <w:rFonts w:cstheme="minorHAnsi"/>
          <w:sz w:val="24"/>
          <w:szCs w:val="24"/>
        </w:rPr>
        <w:t xml:space="preserve">The Conversion. URL : </w:t>
      </w:r>
      <w:hyperlink r:id="rId30" w:history="1">
        <w:r w:rsidR="00191311" w:rsidRPr="00994249">
          <w:rPr>
            <w:rStyle w:val="Lienhypertexte"/>
            <w:rFonts w:cstheme="minorHAnsi"/>
            <w:sz w:val="24"/>
            <w:szCs w:val="24"/>
          </w:rPr>
          <w:t>https://theconversation.com/en-amerique-du-sud-reparer-les-prejudices-ecologiques-avec-des-innovations-juridiques-223491</w:t>
        </w:r>
      </w:hyperlink>
    </w:p>
    <w:p w14:paraId="1428A0C0" w14:textId="77777777" w:rsidR="007505E6" w:rsidRPr="00994249" w:rsidRDefault="007505E6" w:rsidP="00A47A4D">
      <w:pPr>
        <w:contextualSpacing/>
        <w:jc w:val="both"/>
        <w:rPr>
          <w:rFonts w:cstheme="minorHAnsi"/>
          <w:sz w:val="24"/>
          <w:szCs w:val="24"/>
        </w:rPr>
      </w:pPr>
    </w:p>
    <w:p w14:paraId="6282F204" w14:textId="548B70D9" w:rsidR="00002F6E" w:rsidRPr="00994249" w:rsidRDefault="00002F6E">
      <w:pPr>
        <w:rPr>
          <w:rFonts w:cstheme="minorHAnsi"/>
          <w:sz w:val="24"/>
          <w:szCs w:val="24"/>
        </w:rPr>
      </w:pPr>
      <w:r w:rsidRPr="00994249">
        <w:rPr>
          <w:rFonts w:cstheme="minorHAnsi"/>
          <w:sz w:val="24"/>
          <w:szCs w:val="24"/>
        </w:rPr>
        <w:br w:type="page"/>
      </w:r>
    </w:p>
    <w:p w14:paraId="6E3903BA" w14:textId="5D87BB77" w:rsidR="00002F6E" w:rsidRPr="00994249" w:rsidRDefault="00BD6A1B" w:rsidP="00767D87">
      <w:pPr>
        <w:pStyle w:val="Titre1"/>
        <w:rPr>
          <w:rFonts w:cstheme="minorHAnsi"/>
        </w:rPr>
      </w:pPr>
      <w:bookmarkStart w:id="15" w:name="_Toc215753461"/>
      <w:r w:rsidRPr="00994249">
        <w:rPr>
          <w:rFonts w:cstheme="minorHAnsi"/>
          <w:caps w:val="0"/>
        </w:rPr>
        <w:lastRenderedPageBreak/>
        <w:t>ACTIVITE PRATIQUE DE SYNTHESE</w:t>
      </w:r>
      <w:bookmarkEnd w:id="15"/>
    </w:p>
    <w:p w14:paraId="436019CC" w14:textId="77777777" w:rsidR="00767D87" w:rsidRPr="00994249" w:rsidRDefault="00767D87" w:rsidP="007E22C9">
      <w:pPr>
        <w:jc w:val="both"/>
        <w:rPr>
          <w:rFonts w:cstheme="minorHAnsi"/>
          <w:sz w:val="24"/>
          <w:szCs w:val="24"/>
        </w:rPr>
      </w:pPr>
    </w:p>
    <w:p w14:paraId="464419E9" w14:textId="55350F2B" w:rsidR="00804F90" w:rsidRPr="00994249" w:rsidRDefault="00804F90" w:rsidP="00804F90">
      <w:pPr>
        <w:jc w:val="both"/>
        <w:rPr>
          <w:rFonts w:cstheme="minorHAnsi"/>
          <w:sz w:val="24"/>
          <w:szCs w:val="24"/>
        </w:rPr>
      </w:pPr>
      <w:r w:rsidRPr="00994249">
        <w:rPr>
          <w:rFonts w:cstheme="minorHAnsi"/>
          <w:sz w:val="24"/>
          <w:szCs w:val="24"/>
        </w:rPr>
        <w:t xml:space="preserve">Arthur GREEN, passionné de jardinage, ressent un grand enthousiasme lorsqu'il achète sa tondeuse à gazon électrique </w:t>
      </w:r>
      <w:r w:rsidR="009A49FC" w:rsidRPr="00994249">
        <w:rPr>
          <w:rFonts w:cstheme="minorHAnsi"/>
          <w:sz w:val="24"/>
          <w:szCs w:val="24"/>
        </w:rPr>
        <w:t>de marque « TECHVERT » fabriquée par la SARL</w:t>
      </w:r>
      <w:r w:rsidRPr="00994249">
        <w:rPr>
          <w:rFonts w:cstheme="minorHAnsi"/>
          <w:sz w:val="24"/>
          <w:szCs w:val="24"/>
        </w:rPr>
        <w:t xml:space="preserve"> </w:t>
      </w:r>
      <w:r w:rsidR="009A49FC" w:rsidRPr="00994249">
        <w:rPr>
          <w:rFonts w:cstheme="minorHAnsi"/>
          <w:sz w:val="24"/>
          <w:szCs w:val="24"/>
        </w:rPr>
        <w:t>de même nom</w:t>
      </w:r>
      <w:r w:rsidRPr="00994249">
        <w:rPr>
          <w:rFonts w:cstheme="minorHAnsi"/>
          <w:sz w:val="24"/>
          <w:szCs w:val="24"/>
        </w:rPr>
        <w:t>. Convaincu qu'il pourra entretenir son jardin avec un appareil moderne et respectueux de l'environnement, il a longuement recherché un modèle alliant performance et écologie. Il est particulièrement satisfait de son achat, effectué le 15 avril 2023</w:t>
      </w:r>
      <w:r w:rsidR="0043158C" w:rsidRPr="00994249">
        <w:rPr>
          <w:rFonts w:cstheme="minorHAnsi"/>
          <w:sz w:val="24"/>
          <w:szCs w:val="24"/>
        </w:rPr>
        <w:t xml:space="preserve"> auprès d’un magasin de bricolage exploité par la SARL « BRICOMAX ».</w:t>
      </w:r>
    </w:p>
    <w:p w14:paraId="2A78A77D" w14:textId="10DC546C" w:rsidR="00804F90" w:rsidRPr="00994249" w:rsidRDefault="00804F90" w:rsidP="00804F90">
      <w:pPr>
        <w:jc w:val="both"/>
        <w:rPr>
          <w:rFonts w:cstheme="minorHAnsi"/>
          <w:sz w:val="24"/>
          <w:szCs w:val="24"/>
        </w:rPr>
      </w:pPr>
      <w:r w:rsidRPr="00994249">
        <w:rPr>
          <w:rFonts w:cstheme="minorHAnsi"/>
          <w:sz w:val="24"/>
          <w:szCs w:val="24"/>
        </w:rPr>
        <w:t xml:space="preserve">Après quelques semaines d'utilisation sans problème majeur, le 10 mai 2023, Arthur </w:t>
      </w:r>
      <w:r w:rsidR="00702A2A" w:rsidRPr="00994249">
        <w:rPr>
          <w:rFonts w:cstheme="minorHAnsi"/>
          <w:sz w:val="24"/>
          <w:szCs w:val="24"/>
        </w:rPr>
        <w:t xml:space="preserve">GREEN </w:t>
      </w:r>
      <w:r w:rsidRPr="00994249">
        <w:rPr>
          <w:rFonts w:cstheme="minorHAnsi"/>
          <w:sz w:val="24"/>
          <w:szCs w:val="24"/>
        </w:rPr>
        <w:t>se sent particulièrement motivé pour tondre son jardin</w:t>
      </w:r>
      <w:r w:rsidR="00744784" w:rsidRPr="00994249">
        <w:rPr>
          <w:rFonts w:cstheme="minorHAnsi"/>
          <w:sz w:val="24"/>
          <w:szCs w:val="24"/>
        </w:rPr>
        <w:t xml:space="preserve"> d’autant que c</w:t>
      </w:r>
      <w:r w:rsidRPr="00994249">
        <w:rPr>
          <w:rFonts w:cstheme="minorHAnsi"/>
          <w:sz w:val="24"/>
          <w:szCs w:val="24"/>
        </w:rPr>
        <w:t>'est une matinée ensoleillée, parfaite pour une activité en plein air. Il a l'impression que ce moment de jardinage lui offrira un certain réconfort, après des journées de travail stressantes en tant que consultant</w:t>
      </w:r>
      <w:r w:rsidR="00744784" w:rsidRPr="00994249">
        <w:rPr>
          <w:rFonts w:cstheme="minorHAnsi"/>
          <w:sz w:val="24"/>
          <w:szCs w:val="24"/>
        </w:rPr>
        <w:t xml:space="preserve"> en développement</w:t>
      </w:r>
      <w:r w:rsidR="006A7216" w:rsidRPr="00994249">
        <w:rPr>
          <w:rFonts w:cstheme="minorHAnsi"/>
          <w:sz w:val="24"/>
          <w:szCs w:val="24"/>
        </w:rPr>
        <w:t xml:space="preserve"> produit</w:t>
      </w:r>
      <w:r w:rsidRPr="00994249">
        <w:rPr>
          <w:rFonts w:cstheme="minorHAnsi"/>
          <w:sz w:val="24"/>
          <w:szCs w:val="24"/>
        </w:rPr>
        <w:t>.</w:t>
      </w:r>
    </w:p>
    <w:p w14:paraId="2957D892" w14:textId="72E582A3" w:rsidR="00804F90" w:rsidRPr="00994249" w:rsidRDefault="00804F90" w:rsidP="00804F90">
      <w:pPr>
        <w:jc w:val="both"/>
        <w:rPr>
          <w:rFonts w:cstheme="minorHAnsi"/>
          <w:sz w:val="24"/>
          <w:szCs w:val="24"/>
        </w:rPr>
      </w:pPr>
      <w:r w:rsidRPr="00994249">
        <w:rPr>
          <w:rFonts w:cstheme="minorHAnsi"/>
          <w:sz w:val="24"/>
          <w:szCs w:val="24"/>
        </w:rPr>
        <w:t>Cependant, alors qu'il tond tranquillement l'une des zones les plus éloignées de son jardin, une pièce interne de la tondeuse se détache brusquement et, avant qu'il ne puisse réagir, elle est projetée avec une violence surprenante. Arthur</w:t>
      </w:r>
      <w:r w:rsidR="00702A2A" w:rsidRPr="00994249">
        <w:rPr>
          <w:rFonts w:cstheme="minorHAnsi"/>
          <w:sz w:val="24"/>
          <w:szCs w:val="24"/>
        </w:rPr>
        <w:t xml:space="preserve"> GREEN</w:t>
      </w:r>
      <w:r w:rsidRPr="00994249">
        <w:rPr>
          <w:rFonts w:cstheme="minorHAnsi"/>
          <w:sz w:val="24"/>
          <w:szCs w:val="24"/>
        </w:rPr>
        <w:t xml:space="preserve"> ressent une douleur aiguë au niveau de sa jambe gauche, suivie d'une sensation de chaleur intense. Il tombe immédiatement au sol, paniqué par la douleur insupportable et la confusion qui s'ensuit. Le bruit métallique de la pièce heurtant le sol résonne encore dans son esprit, mais ce n'est rien comparé à la douleur qu'il ressent.</w:t>
      </w:r>
    </w:p>
    <w:p w14:paraId="16C77430" w14:textId="1E4F3F01" w:rsidR="00804F90" w:rsidRPr="00994249" w:rsidRDefault="00804F90" w:rsidP="00804F90">
      <w:pPr>
        <w:jc w:val="both"/>
        <w:rPr>
          <w:rFonts w:cstheme="minorHAnsi"/>
          <w:sz w:val="24"/>
          <w:szCs w:val="24"/>
        </w:rPr>
      </w:pPr>
      <w:r w:rsidRPr="00994249">
        <w:rPr>
          <w:rFonts w:cstheme="minorHAnsi"/>
          <w:sz w:val="24"/>
          <w:szCs w:val="24"/>
        </w:rPr>
        <w:t xml:space="preserve">À l’hôpital, les médecins confirment que la blessure est sérieuse : plusieurs fractures à la jambe gauche nécessitant une intervention chirurgicale immédiate. La douleur et l’angoisse qu’il ressent sont exacerbées par le fait qu’il perd un temps précieux à cause de cette blessure. En effet, Arthur </w:t>
      </w:r>
      <w:r w:rsidR="00702A2A" w:rsidRPr="00994249">
        <w:rPr>
          <w:rFonts w:cstheme="minorHAnsi"/>
          <w:sz w:val="24"/>
          <w:szCs w:val="24"/>
        </w:rPr>
        <w:t xml:space="preserve">GREEN </w:t>
      </w:r>
      <w:r w:rsidRPr="00994249">
        <w:rPr>
          <w:rFonts w:cstheme="minorHAnsi"/>
          <w:sz w:val="24"/>
          <w:szCs w:val="24"/>
        </w:rPr>
        <w:t>est un passionné de cyclisme et espère participer à une course de cyclistes amateurs dans les mois à venir, mais cette blessure menace d'annuler tous ses projets.</w:t>
      </w:r>
    </w:p>
    <w:p w14:paraId="78ADDED7" w14:textId="037795E5" w:rsidR="00E06469" w:rsidRPr="00994249" w:rsidRDefault="00804F90" w:rsidP="00804F90">
      <w:pPr>
        <w:jc w:val="both"/>
        <w:rPr>
          <w:rFonts w:cstheme="minorHAnsi"/>
          <w:sz w:val="24"/>
          <w:szCs w:val="24"/>
        </w:rPr>
      </w:pPr>
      <w:r w:rsidRPr="00994249">
        <w:rPr>
          <w:rFonts w:cstheme="minorHAnsi"/>
          <w:sz w:val="24"/>
          <w:szCs w:val="24"/>
        </w:rPr>
        <w:t xml:space="preserve">Ce n'est pas simplement une blessure physique ; cette expérience bouleverse sa routine, ses projets personnels, et son bien-être psychologique. La frustration se mêlant à la colère, </w:t>
      </w:r>
      <w:r w:rsidR="00702A2A" w:rsidRPr="00994249">
        <w:rPr>
          <w:rFonts w:cstheme="minorHAnsi"/>
          <w:sz w:val="24"/>
          <w:szCs w:val="24"/>
        </w:rPr>
        <w:t>Arthur GREEN</w:t>
      </w:r>
      <w:r w:rsidRPr="00994249">
        <w:rPr>
          <w:rFonts w:cstheme="minorHAnsi"/>
          <w:sz w:val="24"/>
          <w:szCs w:val="24"/>
        </w:rPr>
        <w:t xml:space="preserve"> vous consulte pour obtenir réparation</w:t>
      </w:r>
      <w:r w:rsidR="00BC00D8" w:rsidRPr="00994249">
        <w:rPr>
          <w:rFonts w:cstheme="minorHAnsi"/>
          <w:sz w:val="24"/>
          <w:szCs w:val="24"/>
        </w:rPr>
        <w:t xml:space="preserve"> auprès de la SARL « BRICOMAX »</w:t>
      </w:r>
      <w:r w:rsidRPr="00994249">
        <w:rPr>
          <w:rFonts w:cstheme="minorHAnsi"/>
          <w:sz w:val="24"/>
          <w:szCs w:val="24"/>
        </w:rPr>
        <w:t>.</w:t>
      </w:r>
    </w:p>
    <w:p w14:paraId="683135C2" w14:textId="77777777" w:rsidR="00804F90" w:rsidRPr="00994249" w:rsidRDefault="00804F90" w:rsidP="00804F90">
      <w:pPr>
        <w:jc w:val="both"/>
        <w:rPr>
          <w:rFonts w:cstheme="minorHAnsi"/>
          <w:sz w:val="24"/>
          <w:szCs w:val="24"/>
        </w:rPr>
      </w:pPr>
    </w:p>
    <w:p w14:paraId="4614C976" w14:textId="5BA0D4E3" w:rsidR="00702A2A" w:rsidRPr="00994249" w:rsidRDefault="0017745B" w:rsidP="00E26A23">
      <w:pPr>
        <w:pStyle w:val="Paragraphedeliste"/>
        <w:numPr>
          <w:ilvl w:val="0"/>
          <w:numId w:val="17"/>
        </w:numPr>
        <w:jc w:val="both"/>
        <w:rPr>
          <w:rFonts w:cstheme="minorHAnsi"/>
          <w:b/>
          <w:bCs/>
          <w:sz w:val="24"/>
          <w:szCs w:val="24"/>
        </w:rPr>
      </w:pPr>
      <w:r w:rsidRPr="00994249">
        <w:rPr>
          <w:rFonts w:cstheme="minorHAnsi"/>
          <w:b/>
          <w:bCs/>
          <w:sz w:val="24"/>
          <w:szCs w:val="24"/>
        </w:rPr>
        <w:t>Qualifiez les parties, les faits et les dommages</w:t>
      </w:r>
      <w:r w:rsidR="00E06469" w:rsidRPr="00994249">
        <w:rPr>
          <w:rFonts w:cstheme="minorHAnsi"/>
          <w:b/>
          <w:bCs/>
          <w:sz w:val="24"/>
          <w:szCs w:val="24"/>
        </w:rPr>
        <w:t>.</w:t>
      </w:r>
    </w:p>
    <w:p w14:paraId="6D25F223" w14:textId="239AAF2D" w:rsidR="00E06469" w:rsidRPr="00994249" w:rsidRDefault="00E06469" w:rsidP="00E26A23">
      <w:pPr>
        <w:pStyle w:val="Paragraphedeliste"/>
        <w:numPr>
          <w:ilvl w:val="0"/>
          <w:numId w:val="17"/>
        </w:numPr>
        <w:jc w:val="both"/>
        <w:rPr>
          <w:rFonts w:cstheme="minorHAnsi"/>
          <w:b/>
          <w:bCs/>
          <w:sz w:val="24"/>
          <w:szCs w:val="24"/>
        </w:rPr>
      </w:pPr>
      <w:r w:rsidRPr="00994249">
        <w:rPr>
          <w:rFonts w:cstheme="minorHAnsi"/>
          <w:b/>
          <w:bCs/>
          <w:sz w:val="24"/>
          <w:szCs w:val="24"/>
        </w:rPr>
        <w:t xml:space="preserve">Développez l’argumentation juridique </w:t>
      </w:r>
      <w:r w:rsidR="004E346E" w:rsidRPr="00994249">
        <w:rPr>
          <w:rFonts w:cstheme="minorHAnsi"/>
          <w:b/>
          <w:bCs/>
          <w:sz w:val="24"/>
          <w:szCs w:val="24"/>
        </w:rPr>
        <w:t>qu’Arthur GREEN</w:t>
      </w:r>
      <w:r w:rsidRPr="00994249">
        <w:rPr>
          <w:rFonts w:cstheme="minorHAnsi"/>
          <w:b/>
          <w:bCs/>
          <w:sz w:val="24"/>
          <w:szCs w:val="24"/>
        </w:rPr>
        <w:t xml:space="preserve"> </w:t>
      </w:r>
      <w:r w:rsidR="004E346E" w:rsidRPr="00994249">
        <w:rPr>
          <w:rFonts w:cstheme="minorHAnsi"/>
          <w:b/>
          <w:bCs/>
          <w:sz w:val="24"/>
          <w:szCs w:val="24"/>
        </w:rPr>
        <w:t xml:space="preserve">doit </w:t>
      </w:r>
      <w:r w:rsidRPr="00994249">
        <w:rPr>
          <w:rFonts w:cstheme="minorHAnsi"/>
          <w:b/>
          <w:bCs/>
          <w:sz w:val="24"/>
          <w:szCs w:val="24"/>
        </w:rPr>
        <w:t>présenter pour obtenir réparation de leurs dommages.</w:t>
      </w:r>
    </w:p>
    <w:p w14:paraId="0F0494AC" w14:textId="280675E5" w:rsidR="004E346E" w:rsidRPr="00994249" w:rsidRDefault="00FB3A5D" w:rsidP="00E26A23">
      <w:pPr>
        <w:pStyle w:val="Paragraphedeliste"/>
        <w:numPr>
          <w:ilvl w:val="0"/>
          <w:numId w:val="17"/>
        </w:numPr>
        <w:jc w:val="both"/>
        <w:rPr>
          <w:rFonts w:cstheme="minorHAnsi"/>
          <w:b/>
          <w:bCs/>
          <w:sz w:val="24"/>
          <w:szCs w:val="24"/>
        </w:rPr>
      </w:pPr>
      <w:r w:rsidRPr="00994249">
        <w:rPr>
          <w:rFonts w:cstheme="minorHAnsi"/>
          <w:b/>
          <w:bCs/>
          <w:sz w:val="24"/>
          <w:szCs w:val="24"/>
        </w:rPr>
        <w:t xml:space="preserve">Développez l’argumentation juridique que la SARL </w:t>
      </w:r>
      <w:r w:rsidR="00702A2A" w:rsidRPr="00994249">
        <w:rPr>
          <w:rFonts w:cstheme="minorHAnsi"/>
          <w:b/>
          <w:bCs/>
          <w:sz w:val="24"/>
          <w:szCs w:val="24"/>
        </w:rPr>
        <w:t>BRICOMAX</w:t>
      </w:r>
      <w:r w:rsidRPr="00994249">
        <w:rPr>
          <w:rFonts w:cstheme="minorHAnsi"/>
          <w:b/>
          <w:bCs/>
          <w:sz w:val="24"/>
          <w:szCs w:val="24"/>
        </w:rPr>
        <w:t xml:space="preserve"> peut lui opposer.</w:t>
      </w:r>
    </w:p>
    <w:p w14:paraId="2A38EFF3" w14:textId="6EC90FEB" w:rsidR="00FB3A5D" w:rsidRPr="00994249" w:rsidRDefault="0098714A" w:rsidP="00E26A23">
      <w:pPr>
        <w:pStyle w:val="Paragraphedeliste"/>
        <w:numPr>
          <w:ilvl w:val="0"/>
          <w:numId w:val="17"/>
        </w:numPr>
        <w:jc w:val="both"/>
        <w:rPr>
          <w:rFonts w:cstheme="minorHAnsi"/>
          <w:b/>
          <w:bCs/>
          <w:sz w:val="24"/>
          <w:szCs w:val="24"/>
        </w:rPr>
      </w:pPr>
      <w:r w:rsidRPr="00994249">
        <w:rPr>
          <w:rFonts w:cstheme="minorHAnsi"/>
          <w:b/>
          <w:bCs/>
          <w:sz w:val="24"/>
          <w:szCs w:val="24"/>
        </w:rPr>
        <w:t>Dans quelle mesure la responsabilité du fait des produits défectueux protège-t-elle les consommateurs tout en incitant les fabricants à améliorer la sécurité de leurs produits ?</w:t>
      </w:r>
    </w:p>
    <w:p w14:paraId="3C572D05" w14:textId="77777777" w:rsidR="00A47A4D" w:rsidRPr="00994249" w:rsidRDefault="00A47A4D" w:rsidP="00A47A4D">
      <w:pPr>
        <w:jc w:val="both"/>
        <w:rPr>
          <w:rFonts w:cstheme="minorHAnsi"/>
          <w:b/>
          <w:bCs/>
          <w:sz w:val="24"/>
          <w:szCs w:val="24"/>
        </w:rPr>
      </w:pPr>
    </w:p>
    <w:p w14:paraId="25B0130A" w14:textId="77777777" w:rsidR="00117BE0" w:rsidRPr="00994249" w:rsidRDefault="00117BE0">
      <w:pPr>
        <w:rPr>
          <w:rFonts w:cstheme="minorHAnsi"/>
          <w:b/>
          <w:bCs/>
          <w:sz w:val="24"/>
          <w:szCs w:val="24"/>
        </w:rPr>
      </w:pPr>
      <w:r w:rsidRPr="00994249">
        <w:rPr>
          <w:rFonts w:cstheme="minorHAnsi"/>
          <w:b/>
          <w:bCs/>
          <w:sz w:val="24"/>
          <w:szCs w:val="24"/>
        </w:rPr>
        <w:br w:type="page"/>
      </w:r>
    </w:p>
    <w:p w14:paraId="20A18967" w14:textId="6CA58A1B" w:rsidR="00117BE0" w:rsidRPr="00994249" w:rsidRDefault="00117BE0" w:rsidP="00117BE0">
      <w:pPr>
        <w:jc w:val="both"/>
        <w:rPr>
          <w:rFonts w:cstheme="minorHAnsi"/>
          <w:b/>
          <w:bCs/>
          <w:sz w:val="24"/>
          <w:szCs w:val="24"/>
        </w:rPr>
      </w:pPr>
      <w:r w:rsidRPr="00994249">
        <w:rPr>
          <w:rFonts w:cstheme="minorHAnsi"/>
          <w:b/>
          <w:bCs/>
          <w:sz w:val="24"/>
          <w:szCs w:val="24"/>
        </w:rPr>
        <w:lastRenderedPageBreak/>
        <w:t>Annexe 1 – Articles du Code civil</w:t>
      </w:r>
    </w:p>
    <w:p w14:paraId="7020FDD8" w14:textId="77777777" w:rsidR="00117BE0" w:rsidRPr="00994249" w:rsidRDefault="00117BE0" w:rsidP="00117BE0">
      <w:pPr>
        <w:jc w:val="both"/>
        <w:rPr>
          <w:rFonts w:cstheme="minorHAnsi"/>
          <w:b/>
          <w:bCs/>
          <w:sz w:val="24"/>
          <w:szCs w:val="24"/>
        </w:rPr>
      </w:pPr>
      <w:r w:rsidRPr="00994249">
        <w:rPr>
          <w:rFonts w:cstheme="minorHAnsi"/>
          <w:b/>
          <w:bCs/>
          <w:sz w:val="24"/>
          <w:szCs w:val="24"/>
        </w:rPr>
        <w:t>Article 1245</w:t>
      </w:r>
    </w:p>
    <w:p w14:paraId="3CB747F9" w14:textId="77777777" w:rsidR="00117BE0" w:rsidRPr="00994249" w:rsidRDefault="00117BE0" w:rsidP="00117BE0">
      <w:pPr>
        <w:jc w:val="both"/>
        <w:rPr>
          <w:rFonts w:cstheme="minorHAnsi"/>
          <w:sz w:val="24"/>
          <w:szCs w:val="24"/>
        </w:rPr>
      </w:pPr>
      <w:r w:rsidRPr="00994249">
        <w:rPr>
          <w:rFonts w:cstheme="minorHAnsi"/>
          <w:sz w:val="24"/>
          <w:szCs w:val="24"/>
        </w:rPr>
        <w:t>Le producteur est responsable du dommage causé par un défaut de son produit, qu'il soit ou non lié par un contrat avec la victime.</w:t>
      </w:r>
    </w:p>
    <w:p w14:paraId="5E50E2B6" w14:textId="77777777" w:rsidR="00117BE0" w:rsidRPr="00994249" w:rsidRDefault="00117BE0" w:rsidP="00117BE0">
      <w:pPr>
        <w:jc w:val="both"/>
        <w:rPr>
          <w:rFonts w:cstheme="minorHAnsi"/>
          <w:b/>
          <w:bCs/>
          <w:sz w:val="24"/>
          <w:szCs w:val="24"/>
        </w:rPr>
      </w:pPr>
      <w:r w:rsidRPr="00994249">
        <w:rPr>
          <w:rFonts w:cstheme="minorHAnsi"/>
          <w:b/>
          <w:bCs/>
          <w:sz w:val="24"/>
          <w:szCs w:val="24"/>
        </w:rPr>
        <w:t>Article 1245-3</w:t>
      </w:r>
    </w:p>
    <w:p w14:paraId="6016565A" w14:textId="77777777" w:rsidR="00117BE0" w:rsidRPr="00994249" w:rsidRDefault="00117BE0" w:rsidP="00117BE0">
      <w:pPr>
        <w:jc w:val="both"/>
        <w:rPr>
          <w:rFonts w:cstheme="minorHAnsi"/>
          <w:sz w:val="24"/>
          <w:szCs w:val="24"/>
        </w:rPr>
      </w:pPr>
      <w:r w:rsidRPr="00994249">
        <w:rPr>
          <w:rFonts w:cstheme="minorHAnsi"/>
          <w:sz w:val="24"/>
          <w:szCs w:val="24"/>
        </w:rPr>
        <w:t>Un produit est défectueux au sens du présent chapitre lorsqu'il n'offre pas la sécurité à laquelle on peut légitimement s'attendre.</w:t>
      </w:r>
    </w:p>
    <w:p w14:paraId="53FBACA9" w14:textId="77777777" w:rsidR="00117BE0" w:rsidRPr="00994249" w:rsidRDefault="00117BE0" w:rsidP="00117BE0">
      <w:pPr>
        <w:jc w:val="both"/>
        <w:rPr>
          <w:rFonts w:cstheme="minorHAnsi"/>
          <w:sz w:val="24"/>
          <w:szCs w:val="24"/>
        </w:rPr>
      </w:pPr>
      <w:r w:rsidRPr="00994249">
        <w:rPr>
          <w:rFonts w:cstheme="minorHAnsi"/>
          <w:sz w:val="24"/>
          <w:szCs w:val="24"/>
        </w:rPr>
        <w:t>Dans l'appréciation de la sécurité à laquelle on peut légitimement s'attendre, il doit être tenu compte de toutes les circonstances et notamment de la présentation du produit, de l'usage qui peut en être raisonnablement attendu et du moment de sa mise en circulation. […]</w:t>
      </w:r>
    </w:p>
    <w:p w14:paraId="791BB3CC" w14:textId="77777777" w:rsidR="00117BE0" w:rsidRPr="00994249" w:rsidRDefault="00117BE0" w:rsidP="00117BE0">
      <w:pPr>
        <w:jc w:val="both"/>
        <w:rPr>
          <w:rFonts w:cstheme="minorHAnsi"/>
          <w:b/>
          <w:bCs/>
          <w:sz w:val="24"/>
          <w:szCs w:val="24"/>
        </w:rPr>
      </w:pPr>
      <w:r w:rsidRPr="00994249">
        <w:rPr>
          <w:rFonts w:cstheme="minorHAnsi"/>
          <w:b/>
          <w:bCs/>
          <w:sz w:val="24"/>
          <w:szCs w:val="24"/>
        </w:rPr>
        <w:t>Article 1245-5</w:t>
      </w:r>
    </w:p>
    <w:p w14:paraId="36CD823C" w14:textId="77777777" w:rsidR="00117BE0" w:rsidRPr="00994249" w:rsidRDefault="00117BE0" w:rsidP="00117BE0">
      <w:pPr>
        <w:jc w:val="both"/>
        <w:rPr>
          <w:rFonts w:cstheme="minorHAnsi"/>
          <w:sz w:val="24"/>
          <w:szCs w:val="24"/>
        </w:rPr>
      </w:pPr>
      <w:r w:rsidRPr="00994249">
        <w:rPr>
          <w:rFonts w:cstheme="minorHAnsi"/>
          <w:sz w:val="24"/>
          <w:szCs w:val="24"/>
        </w:rPr>
        <w:t>Est producteur, lorsqu'il agit à titre professionnel, le fabricant d'un produit fini, le producteur d'une matière première, le fabricant d'une partie composante.</w:t>
      </w:r>
    </w:p>
    <w:p w14:paraId="050A0BA5" w14:textId="77777777" w:rsidR="00117BE0" w:rsidRPr="00994249" w:rsidRDefault="00117BE0" w:rsidP="00117BE0">
      <w:pPr>
        <w:jc w:val="both"/>
        <w:rPr>
          <w:rFonts w:cstheme="minorHAnsi"/>
          <w:sz w:val="24"/>
          <w:szCs w:val="24"/>
        </w:rPr>
      </w:pPr>
      <w:r w:rsidRPr="00994249">
        <w:rPr>
          <w:rFonts w:cstheme="minorHAnsi"/>
          <w:sz w:val="24"/>
          <w:szCs w:val="24"/>
        </w:rPr>
        <w:t>Est assimilée à un producteur pour l'application du présent chapitre toute personne agissant à titre professionnel :</w:t>
      </w:r>
    </w:p>
    <w:p w14:paraId="6D6D763B" w14:textId="77777777" w:rsidR="00117BE0" w:rsidRPr="00994249" w:rsidRDefault="00117BE0" w:rsidP="00117BE0">
      <w:pPr>
        <w:jc w:val="both"/>
        <w:rPr>
          <w:rFonts w:cstheme="minorHAnsi"/>
          <w:sz w:val="24"/>
          <w:szCs w:val="24"/>
        </w:rPr>
      </w:pPr>
      <w:r w:rsidRPr="00994249">
        <w:rPr>
          <w:rFonts w:cstheme="minorHAnsi"/>
          <w:sz w:val="24"/>
          <w:szCs w:val="24"/>
        </w:rPr>
        <w:t>1° Qui se présente comme producteur en apposant sur le produit son nom, sa marque ou un autre signe distinctif ;</w:t>
      </w:r>
    </w:p>
    <w:p w14:paraId="1B5DA59B" w14:textId="77777777" w:rsidR="00117BE0" w:rsidRPr="00994249" w:rsidRDefault="00117BE0" w:rsidP="00117BE0">
      <w:pPr>
        <w:jc w:val="both"/>
        <w:rPr>
          <w:rFonts w:cstheme="minorHAnsi"/>
          <w:sz w:val="24"/>
          <w:szCs w:val="24"/>
        </w:rPr>
      </w:pPr>
      <w:r w:rsidRPr="00994249">
        <w:rPr>
          <w:rFonts w:cstheme="minorHAnsi"/>
          <w:sz w:val="24"/>
          <w:szCs w:val="24"/>
        </w:rPr>
        <w:t>2° Qui importe un produit dans la Communauté européenne en vue d'une vente, d'une location, avec ou sans promesse de vente, ou de toute autre forme de distribution. […]</w:t>
      </w:r>
    </w:p>
    <w:p w14:paraId="72A6DBA2" w14:textId="77777777" w:rsidR="00117BE0" w:rsidRPr="00994249" w:rsidRDefault="00117BE0" w:rsidP="00117BE0">
      <w:pPr>
        <w:jc w:val="both"/>
        <w:rPr>
          <w:rFonts w:cstheme="minorHAnsi"/>
          <w:b/>
          <w:bCs/>
          <w:sz w:val="24"/>
          <w:szCs w:val="24"/>
        </w:rPr>
      </w:pPr>
      <w:r w:rsidRPr="00994249">
        <w:rPr>
          <w:rFonts w:cstheme="minorHAnsi"/>
          <w:b/>
          <w:bCs/>
          <w:sz w:val="24"/>
          <w:szCs w:val="24"/>
        </w:rPr>
        <w:t>Article 1245-6 alinéa 1er</w:t>
      </w:r>
    </w:p>
    <w:p w14:paraId="0644DC20" w14:textId="77777777" w:rsidR="00117BE0" w:rsidRPr="00994249" w:rsidRDefault="00117BE0" w:rsidP="00117BE0">
      <w:pPr>
        <w:jc w:val="both"/>
        <w:rPr>
          <w:rFonts w:cstheme="minorHAnsi"/>
          <w:sz w:val="24"/>
          <w:szCs w:val="24"/>
        </w:rPr>
      </w:pPr>
      <w:r w:rsidRPr="00994249">
        <w:rPr>
          <w:rFonts w:cstheme="minorHAnsi"/>
          <w:sz w:val="24"/>
          <w:szCs w:val="24"/>
        </w:rPr>
        <w:t>Si le producteur ne peut être identifié, le vendeur […] ou tout autre fournisseur professionnel, est responsable du défaut de sécurité du produit, dans les mêmes conditions que le producteur, à moins qu'il ne désigne son propre fournisseur ou le producteur, dans un délai de trois mois à compter de la date à laquelle la demande de la victime lui a été notifiée.</w:t>
      </w:r>
    </w:p>
    <w:p w14:paraId="1ABD7E49" w14:textId="77777777" w:rsidR="00117BE0" w:rsidRPr="00994249" w:rsidRDefault="00117BE0" w:rsidP="00117BE0">
      <w:pPr>
        <w:jc w:val="both"/>
        <w:rPr>
          <w:rFonts w:cstheme="minorHAnsi"/>
          <w:b/>
          <w:bCs/>
          <w:sz w:val="24"/>
          <w:szCs w:val="24"/>
        </w:rPr>
      </w:pPr>
      <w:r w:rsidRPr="00994249">
        <w:rPr>
          <w:rFonts w:cstheme="minorHAnsi"/>
          <w:b/>
          <w:bCs/>
          <w:sz w:val="24"/>
          <w:szCs w:val="24"/>
        </w:rPr>
        <w:t>Article 1245-12</w:t>
      </w:r>
    </w:p>
    <w:p w14:paraId="72A27502" w14:textId="77777777" w:rsidR="00117BE0" w:rsidRPr="00994249" w:rsidRDefault="00117BE0" w:rsidP="00117BE0">
      <w:pPr>
        <w:jc w:val="both"/>
        <w:rPr>
          <w:rFonts w:cstheme="minorHAnsi"/>
          <w:sz w:val="24"/>
          <w:szCs w:val="24"/>
        </w:rPr>
      </w:pPr>
      <w:r w:rsidRPr="00994249">
        <w:rPr>
          <w:rFonts w:cstheme="minorHAnsi"/>
          <w:sz w:val="24"/>
          <w:szCs w:val="24"/>
        </w:rPr>
        <w:t>La responsabilité du producteur peut être réduite ou supprimée, compte tenu de toutes les circonstances, lorsque le dommage est causé conjointement par un défaut du produit et par la faute de la victime ou d'une personne dont la victime est responsable.</w:t>
      </w:r>
    </w:p>
    <w:p w14:paraId="5D6FBA4C" w14:textId="77777777" w:rsidR="00117BE0" w:rsidRPr="00994249" w:rsidRDefault="00117BE0" w:rsidP="00117BE0">
      <w:pPr>
        <w:jc w:val="both"/>
        <w:rPr>
          <w:rFonts w:cstheme="minorHAnsi"/>
          <w:sz w:val="24"/>
          <w:szCs w:val="24"/>
        </w:rPr>
      </w:pPr>
    </w:p>
    <w:p w14:paraId="224AD718" w14:textId="77777777" w:rsidR="00117BE0" w:rsidRPr="00994249" w:rsidRDefault="00117BE0" w:rsidP="00117BE0">
      <w:pPr>
        <w:jc w:val="both"/>
        <w:rPr>
          <w:rFonts w:cstheme="minorHAnsi"/>
          <w:b/>
          <w:bCs/>
          <w:sz w:val="24"/>
          <w:szCs w:val="24"/>
        </w:rPr>
      </w:pPr>
      <w:r w:rsidRPr="00994249">
        <w:rPr>
          <w:rFonts w:cstheme="minorHAnsi"/>
          <w:b/>
          <w:bCs/>
          <w:sz w:val="24"/>
          <w:szCs w:val="24"/>
        </w:rPr>
        <w:t>Annexes 2 – Extrait de l’arrêt de la Cour de cassation du 19 avril 2023</w:t>
      </w:r>
    </w:p>
    <w:p w14:paraId="2C2A7342" w14:textId="77777777" w:rsidR="00117BE0" w:rsidRPr="00994249" w:rsidRDefault="00117BE0" w:rsidP="00117BE0">
      <w:pPr>
        <w:jc w:val="both"/>
        <w:rPr>
          <w:rFonts w:cstheme="minorHAnsi"/>
          <w:sz w:val="24"/>
          <w:szCs w:val="24"/>
        </w:rPr>
      </w:pPr>
      <w:r w:rsidRPr="00994249">
        <w:rPr>
          <w:rFonts w:cstheme="minorHAnsi"/>
          <w:sz w:val="24"/>
          <w:szCs w:val="24"/>
        </w:rPr>
        <w:t>Vu les articles 1386-2, devenu 1245-1, et 1641 du code civil :</w:t>
      </w:r>
    </w:p>
    <w:p w14:paraId="73948603" w14:textId="77777777" w:rsidR="00117BE0" w:rsidRPr="00994249" w:rsidRDefault="00117BE0" w:rsidP="00117BE0">
      <w:pPr>
        <w:jc w:val="both"/>
        <w:rPr>
          <w:rFonts w:cstheme="minorHAnsi"/>
          <w:sz w:val="24"/>
          <w:szCs w:val="24"/>
        </w:rPr>
      </w:pPr>
      <w:r w:rsidRPr="00994249">
        <w:rPr>
          <w:rFonts w:cstheme="minorHAnsi"/>
          <w:sz w:val="24"/>
          <w:szCs w:val="24"/>
        </w:rPr>
        <w:t>8. Selon le premier de ces textes, les dispositions relatives à la responsabilité du fait des produits défectueux s'appliquent à la réparation du dommage qui résulte d'une atteinte à la personne ou à un bien autre que le produit défectueux lui-même, sans préjudice de l'application des dispositions de l'article 1386-18, devenu 1245-17, du code civil.</w:t>
      </w:r>
    </w:p>
    <w:p w14:paraId="23E61588" w14:textId="77777777" w:rsidR="00117BE0" w:rsidRPr="00994249" w:rsidRDefault="00117BE0" w:rsidP="00117BE0">
      <w:pPr>
        <w:jc w:val="both"/>
        <w:rPr>
          <w:rFonts w:cstheme="minorHAnsi"/>
          <w:sz w:val="24"/>
          <w:szCs w:val="24"/>
        </w:rPr>
      </w:pPr>
      <w:r w:rsidRPr="00994249">
        <w:rPr>
          <w:rFonts w:cstheme="minorHAnsi"/>
          <w:sz w:val="24"/>
          <w:szCs w:val="24"/>
        </w:rPr>
        <w:t>9. Aux termes du second, le vendeur est tenu de la garantie à raison des défauts cachés de la chose vendue qui la rendent impropre à l'usage auquel on la destine, ou qui diminuent tellement cet usage que l'acheteur ne l'aurait pas acquise, ou n'en aurait donné qu'un moindre prix.</w:t>
      </w:r>
    </w:p>
    <w:p w14:paraId="4CD4C05F" w14:textId="77777777" w:rsidR="00117BE0" w:rsidRPr="00994249" w:rsidRDefault="00117BE0" w:rsidP="00117BE0">
      <w:pPr>
        <w:jc w:val="both"/>
        <w:rPr>
          <w:rFonts w:cstheme="minorHAnsi"/>
          <w:sz w:val="24"/>
          <w:szCs w:val="24"/>
        </w:rPr>
      </w:pPr>
      <w:r w:rsidRPr="00994249">
        <w:rPr>
          <w:rFonts w:cstheme="minorHAnsi"/>
          <w:sz w:val="24"/>
          <w:szCs w:val="24"/>
        </w:rPr>
        <w:t xml:space="preserve">10. Il s'en déduit que la responsabilité du producteur peut être recherchée, d'une part, sur le fondement de la responsabilité du fait des produits défectueux au titre du dommage qui résulte d'une atteinte à la personne ou à un bien autre que le produit défectueux lui-même, d'autre part, </w:t>
      </w:r>
      <w:r w:rsidRPr="00994249">
        <w:rPr>
          <w:rFonts w:cstheme="minorHAnsi"/>
          <w:sz w:val="24"/>
          <w:szCs w:val="24"/>
        </w:rPr>
        <w:lastRenderedPageBreak/>
        <w:t>sur le fondement de la garantie de vices cachés au titre notamment du dommage qui résulte d'une atteinte au produit qu'il a vendu.</w:t>
      </w:r>
    </w:p>
    <w:p w14:paraId="18E4DEAC" w14:textId="77777777" w:rsidR="00117BE0" w:rsidRPr="00994249" w:rsidRDefault="00117BE0" w:rsidP="00117BE0">
      <w:pPr>
        <w:jc w:val="both"/>
        <w:rPr>
          <w:rFonts w:cstheme="minorHAnsi"/>
          <w:sz w:val="24"/>
          <w:szCs w:val="24"/>
        </w:rPr>
      </w:pPr>
      <w:r w:rsidRPr="00994249">
        <w:rPr>
          <w:rFonts w:cstheme="minorHAnsi"/>
          <w:sz w:val="24"/>
          <w:szCs w:val="24"/>
        </w:rPr>
        <w:t xml:space="preserve">11. Pour rejeter l'appel en garantie formé par la société </w:t>
      </w:r>
      <w:proofErr w:type="spellStart"/>
      <w:r w:rsidRPr="00994249">
        <w:rPr>
          <w:rFonts w:cstheme="minorHAnsi"/>
          <w:sz w:val="24"/>
          <w:szCs w:val="24"/>
        </w:rPr>
        <w:t>Sunpower</w:t>
      </w:r>
      <w:proofErr w:type="spellEnd"/>
      <w:r w:rsidRPr="00994249">
        <w:rPr>
          <w:rFonts w:cstheme="minorHAnsi"/>
          <w:sz w:val="24"/>
          <w:szCs w:val="24"/>
        </w:rPr>
        <w:t xml:space="preserve"> contre la société TE Connectivity, l'arrêt […] (de la Cour d’appel), retient que, dès lors que la responsabilité de cette société a été retenue sur le fondement de la responsabilité du fait des produits défectueux et que ce fondement est exclusif de tout autre, sa responsabilité ne peut être recherchée sur un autre fondement et notamment celui de la garantie des vices cachés.</w:t>
      </w:r>
    </w:p>
    <w:p w14:paraId="1F3F1E04" w14:textId="77777777" w:rsidR="00117BE0" w:rsidRPr="00994249" w:rsidRDefault="00117BE0" w:rsidP="00117BE0">
      <w:pPr>
        <w:jc w:val="both"/>
        <w:rPr>
          <w:rFonts w:cstheme="minorHAnsi"/>
          <w:sz w:val="24"/>
          <w:szCs w:val="24"/>
        </w:rPr>
      </w:pPr>
      <w:r w:rsidRPr="00994249">
        <w:rPr>
          <w:rFonts w:cstheme="minorHAnsi"/>
          <w:sz w:val="24"/>
          <w:szCs w:val="24"/>
        </w:rPr>
        <w:t xml:space="preserve">12. En statuant ainsi, alors que le fait que la société TE Connectivity, fournisseur, ait été déclarée responsable à l'égard de la société Engie, sur le fondement de la responsabilité du fait des produits défectueux n'excluait pas qu'elle puisse être déclarée tenue de garantir la société </w:t>
      </w:r>
      <w:proofErr w:type="spellStart"/>
      <w:r w:rsidRPr="00994249">
        <w:rPr>
          <w:rFonts w:cstheme="minorHAnsi"/>
          <w:sz w:val="24"/>
          <w:szCs w:val="24"/>
        </w:rPr>
        <w:t>Sunpower</w:t>
      </w:r>
      <w:proofErr w:type="spellEnd"/>
      <w:r w:rsidRPr="00994249">
        <w:rPr>
          <w:rFonts w:cstheme="minorHAnsi"/>
          <w:sz w:val="24"/>
          <w:szCs w:val="24"/>
        </w:rPr>
        <w:t>, vendeur intermédiaire, sur le fondement de la garantie des vices cachés, la cour d'appel a violé les textes susvisés.</w:t>
      </w:r>
    </w:p>
    <w:p w14:paraId="536F3567" w14:textId="77777777" w:rsidR="00117BE0" w:rsidRPr="00994249" w:rsidRDefault="00117BE0" w:rsidP="00117BE0">
      <w:pPr>
        <w:jc w:val="both"/>
        <w:rPr>
          <w:rFonts w:cstheme="minorHAnsi"/>
          <w:sz w:val="24"/>
          <w:szCs w:val="24"/>
        </w:rPr>
      </w:pPr>
    </w:p>
    <w:p w14:paraId="6C6081DD" w14:textId="77777777" w:rsidR="00117BE0" w:rsidRPr="00994249" w:rsidRDefault="00117BE0" w:rsidP="00117BE0">
      <w:pPr>
        <w:jc w:val="both"/>
        <w:rPr>
          <w:rFonts w:cstheme="minorHAnsi"/>
          <w:b/>
          <w:bCs/>
          <w:sz w:val="24"/>
          <w:szCs w:val="24"/>
        </w:rPr>
      </w:pPr>
      <w:r w:rsidRPr="00994249">
        <w:rPr>
          <w:rFonts w:cstheme="minorHAnsi"/>
          <w:b/>
          <w:bCs/>
          <w:sz w:val="24"/>
          <w:szCs w:val="24"/>
        </w:rPr>
        <w:t>Annexe 3 – La responsabilité du fait des produits défectueux</w:t>
      </w:r>
    </w:p>
    <w:p w14:paraId="4D62E622" w14:textId="77777777" w:rsidR="00117BE0" w:rsidRPr="00994249" w:rsidRDefault="00117BE0" w:rsidP="00117BE0">
      <w:pPr>
        <w:jc w:val="both"/>
        <w:rPr>
          <w:rFonts w:cstheme="minorHAnsi"/>
          <w:sz w:val="24"/>
          <w:szCs w:val="24"/>
        </w:rPr>
      </w:pPr>
      <w:r w:rsidRPr="00994249">
        <w:rPr>
          <w:rFonts w:cstheme="minorHAnsi"/>
          <w:sz w:val="24"/>
          <w:szCs w:val="24"/>
        </w:rPr>
        <w:t>La responsabilité des fabricants en cas de produits défectueux est encadrée par un ensemble de textes législatifs et réglementaires, tant au niveau national qu’européen. En France, le régime juridique repose principalement sur la loi du 19 mai 1998, transposant la directive européenne 85/374/CEE du 25 juillet 1985. Ces dispositions sont aujourd’hui codifiées dans le Code civil aux articles 1245 à 1245-17.</w:t>
      </w:r>
    </w:p>
    <w:p w14:paraId="66238116" w14:textId="77777777" w:rsidR="00117BE0" w:rsidRPr="00994249" w:rsidRDefault="00117BE0" w:rsidP="00117BE0">
      <w:pPr>
        <w:jc w:val="both"/>
        <w:rPr>
          <w:rFonts w:cstheme="minorHAnsi"/>
          <w:sz w:val="24"/>
          <w:szCs w:val="24"/>
        </w:rPr>
      </w:pPr>
      <w:r w:rsidRPr="00994249">
        <w:rPr>
          <w:rFonts w:cstheme="minorHAnsi"/>
          <w:sz w:val="24"/>
          <w:szCs w:val="24"/>
        </w:rPr>
        <w:t>Le principe fondamental est celui de la responsabilité sans faute du producteur : dès lors qu’un défaut de sécurité est constaté et qu’il a causé un dommage, le fabricant est présumé responsable. Il ne peut s’exonérer qu’en prouvant certaines causes limitativement énumérées par la loi, comme le risque de développement.</w:t>
      </w:r>
    </w:p>
    <w:p w14:paraId="7B1C27EB" w14:textId="77777777" w:rsidR="00117BE0" w:rsidRPr="00994249" w:rsidRDefault="00117BE0" w:rsidP="00117BE0">
      <w:pPr>
        <w:jc w:val="both"/>
        <w:rPr>
          <w:rFonts w:cstheme="minorHAnsi"/>
          <w:sz w:val="24"/>
          <w:szCs w:val="24"/>
        </w:rPr>
      </w:pPr>
      <w:r w:rsidRPr="00994249">
        <w:rPr>
          <w:rFonts w:cstheme="minorHAnsi"/>
          <w:sz w:val="24"/>
          <w:szCs w:val="24"/>
        </w:rPr>
        <w:t>[…]</w:t>
      </w:r>
    </w:p>
    <w:p w14:paraId="0234570A" w14:textId="77777777" w:rsidR="00117BE0" w:rsidRPr="00994249" w:rsidRDefault="00117BE0" w:rsidP="00117BE0">
      <w:pPr>
        <w:jc w:val="both"/>
        <w:rPr>
          <w:rFonts w:cstheme="minorHAnsi"/>
          <w:sz w:val="24"/>
          <w:szCs w:val="24"/>
        </w:rPr>
      </w:pPr>
      <w:r w:rsidRPr="00994249">
        <w:rPr>
          <w:rFonts w:cstheme="minorHAnsi"/>
          <w:sz w:val="24"/>
          <w:szCs w:val="24"/>
        </w:rPr>
        <w:t>Ce cadre juridique vise à assurer un niveau élevé de protection des consommateurs tout en établissant un équilibre avec les intérêts légitimes des entreprises. Il incite les fabricants à mettre en place des processus rigoureux de contrôle qualité et de gestion des risques tout au long du cycle de vie de leurs produits. […]</w:t>
      </w:r>
    </w:p>
    <w:p w14:paraId="2CFBC711" w14:textId="77777777" w:rsidR="00117BE0" w:rsidRPr="00994249" w:rsidRDefault="00117BE0" w:rsidP="00117BE0">
      <w:pPr>
        <w:jc w:val="both"/>
        <w:rPr>
          <w:rFonts w:cstheme="minorHAnsi"/>
          <w:sz w:val="24"/>
          <w:szCs w:val="24"/>
        </w:rPr>
      </w:pPr>
      <w:r w:rsidRPr="00994249">
        <w:rPr>
          <w:rFonts w:cstheme="minorHAnsi"/>
          <w:sz w:val="24"/>
          <w:szCs w:val="24"/>
        </w:rPr>
        <w:t>La première ligne de défense contre les produits défectueux réside dans les obligations préventives imposées aux fabricants dès les phases de conception et de fabrication. Ces obligations visent à intégrer la sécurité comme une exigence fondamentale tout au long du processus de développement du produit. […]</w:t>
      </w:r>
    </w:p>
    <w:p w14:paraId="5210A600" w14:textId="77777777" w:rsidR="00117BE0" w:rsidRPr="00994249" w:rsidRDefault="00117BE0" w:rsidP="00117BE0">
      <w:pPr>
        <w:jc w:val="both"/>
        <w:rPr>
          <w:rFonts w:cstheme="minorHAnsi"/>
          <w:sz w:val="24"/>
          <w:szCs w:val="24"/>
        </w:rPr>
      </w:pPr>
      <w:r w:rsidRPr="00994249">
        <w:rPr>
          <w:rFonts w:cstheme="minorHAnsi"/>
          <w:sz w:val="24"/>
          <w:szCs w:val="24"/>
        </w:rPr>
        <w:t>Au-delà des mesures de sécurité intégrées au produit lui-même, les fabricants ont des obligations étendues en matière d’information et de mise en garde des consommateurs. Ces obligations visent à compléter la sécurité intrinsèque du produit en permettant une utilisation éclairée et responsable par l’utilisateur final. […]</w:t>
      </w:r>
    </w:p>
    <w:p w14:paraId="63BD4223" w14:textId="77777777" w:rsidR="00117BE0" w:rsidRPr="00994249" w:rsidRDefault="00117BE0" w:rsidP="00117BE0">
      <w:pPr>
        <w:jc w:val="both"/>
        <w:rPr>
          <w:rFonts w:cstheme="minorHAnsi"/>
          <w:sz w:val="24"/>
          <w:szCs w:val="24"/>
        </w:rPr>
      </w:pPr>
      <w:r w:rsidRPr="00994249">
        <w:rPr>
          <w:rFonts w:cstheme="minorHAnsi"/>
          <w:sz w:val="24"/>
          <w:szCs w:val="24"/>
        </w:rPr>
        <w:t>Les obligations des fabricants ne s’arrêtent pas à la mise sur le marché du produit. Ils ont une responsabilité continue de surveiller la sécurité de leurs produits tout au long de leur cycle de vie et de réagir promptement en cas de problème détecté. Cette surveillance post-commercialisation est un élément clé de la protection des consommateurs.</w:t>
      </w:r>
    </w:p>
    <w:p w14:paraId="6E9F2762" w14:textId="77777777" w:rsidR="00117BE0" w:rsidRPr="00994249" w:rsidRDefault="00117BE0" w:rsidP="00117BE0">
      <w:pPr>
        <w:jc w:val="both"/>
        <w:rPr>
          <w:rFonts w:cstheme="minorHAnsi"/>
          <w:sz w:val="24"/>
          <w:szCs w:val="24"/>
        </w:rPr>
      </w:pPr>
    </w:p>
    <w:p w14:paraId="1FE7E6FC" w14:textId="42C06B6F" w:rsidR="00A47A4D" w:rsidRPr="00994249" w:rsidRDefault="00117BE0" w:rsidP="00A47A4D">
      <w:pPr>
        <w:jc w:val="both"/>
        <w:rPr>
          <w:rFonts w:cstheme="minorHAnsi"/>
          <w:b/>
          <w:bCs/>
          <w:sz w:val="24"/>
          <w:szCs w:val="24"/>
        </w:rPr>
      </w:pPr>
      <w:r w:rsidRPr="00994249">
        <w:rPr>
          <w:rFonts w:cstheme="minorHAnsi"/>
          <w:sz w:val="24"/>
          <w:szCs w:val="24"/>
        </w:rPr>
        <w:t xml:space="preserve">Source : </w:t>
      </w:r>
      <w:hyperlink r:id="rId31" w:history="1">
        <w:r w:rsidRPr="00994249">
          <w:rPr>
            <w:rStyle w:val="Lienhypertexte"/>
            <w:rFonts w:cstheme="minorHAnsi"/>
            <w:sz w:val="24"/>
            <w:szCs w:val="24"/>
          </w:rPr>
          <w:t>https://www.portaildudroit.fr/les-obligations-legales-des-fabricants-en-cas-de-produits-defectueux-proteger-le-consommateur-et-prevenir-les-risques/</w:t>
        </w:r>
      </w:hyperlink>
    </w:p>
    <w:sectPr w:rsidR="00A47A4D" w:rsidRPr="00994249" w:rsidSect="0099424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E893" w14:textId="77777777" w:rsidR="003B5DEF" w:rsidRDefault="003B5DEF" w:rsidP="001922CF">
      <w:pPr>
        <w:spacing w:after="0"/>
      </w:pPr>
      <w:r>
        <w:separator/>
      </w:r>
    </w:p>
  </w:endnote>
  <w:endnote w:type="continuationSeparator" w:id="0">
    <w:p w14:paraId="37E60767" w14:textId="77777777" w:rsidR="003B5DEF" w:rsidRDefault="003B5DEF" w:rsidP="001922CF">
      <w:pPr>
        <w:spacing w:after="0"/>
      </w:pPr>
      <w:r>
        <w:continuationSeparator/>
      </w:r>
    </w:p>
  </w:endnote>
  <w:endnote w:type="continuationNotice" w:id="1">
    <w:p w14:paraId="17D42FD3" w14:textId="77777777" w:rsidR="003B5DEF" w:rsidRDefault="003B5D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5AE1" w14:textId="0CF854B6" w:rsidR="00361420" w:rsidRDefault="002662CA">
    <w:pPr>
      <w:pStyle w:val="Pieddepage"/>
    </w:pPr>
    <w:r>
      <w:t xml:space="preserve">CRCPM - </w:t>
    </w:r>
    <w:r w:rsidR="00361420">
      <w:t xml:space="preserve">Droit – </w:t>
    </w:r>
    <w:r w:rsidR="002D3009">
      <w:t>Terminale</w:t>
    </w:r>
    <w:r w:rsidR="00361420">
      <w:t xml:space="preserve"> STMG</w:t>
    </w:r>
    <w:r w:rsidR="00361420">
      <w:ptab w:relativeTo="margin" w:alignment="center" w:leader="none"/>
    </w:r>
    <w:r w:rsidR="00361420">
      <w:t xml:space="preserve">Thème </w:t>
    </w:r>
    <w:r w:rsidR="000D5831">
      <w:t>6.2.1</w:t>
    </w:r>
    <w:r w:rsidR="00361420">
      <w:t xml:space="preserve"> – </w:t>
    </w:r>
    <w:r w:rsidR="000D5831">
      <w:t>Les régimes spéciaux</w:t>
    </w:r>
    <w:r w:rsidR="00CB2486">
      <w:t xml:space="preserve"> </w:t>
    </w:r>
    <w:r w:rsidR="00447E3D">
      <w:t xml:space="preserve">– Dossier </w:t>
    </w:r>
    <w:r w:rsidR="00CB7440">
      <w:t>élève</w:t>
    </w:r>
    <w:r>
      <w:t xml:space="preserve"> – Stéphanie Da Silva</w:t>
    </w:r>
    <w:r w:rsidR="00361420">
      <w:ptab w:relativeTo="margin" w:alignment="right" w:leader="none"/>
    </w:r>
    <w:r w:rsidR="00361420" w:rsidRPr="00361420">
      <w:fldChar w:fldCharType="begin"/>
    </w:r>
    <w:r w:rsidR="00361420" w:rsidRPr="00361420">
      <w:instrText>PAGE   \* MERGEFORMAT</w:instrText>
    </w:r>
    <w:r w:rsidR="00361420" w:rsidRPr="00361420">
      <w:fldChar w:fldCharType="separate"/>
    </w:r>
    <w:r w:rsidR="00361420" w:rsidRPr="00361420">
      <w:t>1</w:t>
    </w:r>
    <w:r w:rsidR="00361420" w:rsidRPr="00361420">
      <w:fldChar w:fldCharType="end"/>
    </w:r>
    <w:r w:rsidR="00361420">
      <w:t>/</w:t>
    </w:r>
    <w:fldSimple w:instr="NUMPAGES   \* MERGEFORMAT">
      <w:r w:rsidR="00361420">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26C5" w14:textId="77777777" w:rsidR="003B5DEF" w:rsidRDefault="003B5DEF" w:rsidP="001922CF">
      <w:pPr>
        <w:spacing w:after="0"/>
      </w:pPr>
      <w:r>
        <w:separator/>
      </w:r>
    </w:p>
  </w:footnote>
  <w:footnote w:type="continuationSeparator" w:id="0">
    <w:p w14:paraId="60DD39EA" w14:textId="77777777" w:rsidR="003B5DEF" w:rsidRDefault="003B5DEF" w:rsidP="001922CF">
      <w:pPr>
        <w:spacing w:after="0"/>
      </w:pPr>
      <w:r>
        <w:continuationSeparator/>
      </w:r>
    </w:p>
  </w:footnote>
  <w:footnote w:type="continuationNotice" w:id="1">
    <w:p w14:paraId="0311D73D" w14:textId="77777777" w:rsidR="003B5DEF" w:rsidRDefault="003B5DE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D2A8750"/>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0F7ED90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73478B"/>
    <w:multiLevelType w:val="hybridMultilevel"/>
    <w:tmpl w:val="D0C4A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FB7F76"/>
    <w:multiLevelType w:val="multilevel"/>
    <w:tmpl w:val="6FDC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56BD9"/>
    <w:multiLevelType w:val="hybridMultilevel"/>
    <w:tmpl w:val="471EAD2C"/>
    <w:lvl w:ilvl="0" w:tplc="34E80CA4">
      <w:start w:val="3"/>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33A1D"/>
    <w:multiLevelType w:val="multilevel"/>
    <w:tmpl w:val="3E68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C65E3"/>
    <w:multiLevelType w:val="hybridMultilevel"/>
    <w:tmpl w:val="EE8C246E"/>
    <w:lvl w:ilvl="0" w:tplc="040C000F">
      <w:start w:val="1"/>
      <w:numFmt w:val="decimal"/>
      <w:lvlText w:val="%1."/>
      <w:lvlJc w:val="left"/>
      <w:pPr>
        <w:ind w:left="720" w:hanging="360"/>
      </w:pPr>
    </w:lvl>
    <w:lvl w:ilvl="1" w:tplc="F2345ED6">
      <w:start w:val="1"/>
      <w:numFmt w:val="upp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C06BA"/>
    <w:multiLevelType w:val="hybridMultilevel"/>
    <w:tmpl w:val="86D41E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252450"/>
    <w:multiLevelType w:val="hybridMultilevel"/>
    <w:tmpl w:val="E820912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8B1E2A"/>
    <w:multiLevelType w:val="hybridMultilevel"/>
    <w:tmpl w:val="D8A49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310995"/>
    <w:multiLevelType w:val="hybridMultilevel"/>
    <w:tmpl w:val="ACA259E2"/>
    <w:lvl w:ilvl="0" w:tplc="8AAA0276">
      <w:start w:val="1"/>
      <w:numFmt w:val="decimal"/>
      <w:pStyle w:val="Question"/>
      <w:lvlText w:val="%1."/>
      <w:lvlJc w:val="left"/>
      <w:pPr>
        <w:ind w:left="720" w:hanging="360"/>
      </w:pPr>
      <w:rPr>
        <w:rFonts w:ascii="Times New Roman" w:hAnsi="Times New Roman" w:cs="Times New Roman" w:hint="default"/>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CDA5BA3"/>
    <w:multiLevelType w:val="hybridMultilevel"/>
    <w:tmpl w:val="87E4A6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247BF2"/>
    <w:multiLevelType w:val="hybridMultilevel"/>
    <w:tmpl w:val="92DC6D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13A3D6F"/>
    <w:multiLevelType w:val="hybridMultilevel"/>
    <w:tmpl w:val="3C32B078"/>
    <w:lvl w:ilvl="0" w:tplc="34E80CA4">
      <w:start w:val="3"/>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38F2376"/>
    <w:multiLevelType w:val="hybridMultilevel"/>
    <w:tmpl w:val="5ACCC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017F8D"/>
    <w:multiLevelType w:val="hybridMultilevel"/>
    <w:tmpl w:val="5F8602F8"/>
    <w:lvl w:ilvl="0" w:tplc="34E80CA4">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F61199"/>
    <w:multiLevelType w:val="multilevel"/>
    <w:tmpl w:val="A9AC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43770"/>
    <w:multiLevelType w:val="hybridMultilevel"/>
    <w:tmpl w:val="F08CC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AA443D"/>
    <w:multiLevelType w:val="hybridMultilevel"/>
    <w:tmpl w:val="2AD6B6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88116B"/>
    <w:multiLevelType w:val="hybridMultilevel"/>
    <w:tmpl w:val="F47E2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D301EB"/>
    <w:multiLevelType w:val="hybridMultilevel"/>
    <w:tmpl w:val="9EE40E40"/>
    <w:lvl w:ilvl="0" w:tplc="C5A86CA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7F3F80"/>
    <w:multiLevelType w:val="hybridMultilevel"/>
    <w:tmpl w:val="540485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9D5056"/>
    <w:multiLevelType w:val="hybridMultilevel"/>
    <w:tmpl w:val="C78CBA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3D2EC0"/>
    <w:multiLevelType w:val="hybridMultilevel"/>
    <w:tmpl w:val="AFD408FE"/>
    <w:lvl w:ilvl="0" w:tplc="4F3C10A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DA29C6"/>
    <w:multiLevelType w:val="hybridMultilevel"/>
    <w:tmpl w:val="780CE77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9376453"/>
    <w:multiLevelType w:val="hybridMultilevel"/>
    <w:tmpl w:val="D8C6A9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83217C"/>
    <w:multiLevelType w:val="hybridMultilevel"/>
    <w:tmpl w:val="F1B0A09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F5E745C"/>
    <w:multiLevelType w:val="hybridMultilevel"/>
    <w:tmpl w:val="8B1415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1A54442"/>
    <w:multiLevelType w:val="hybridMultilevel"/>
    <w:tmpl w:val="EDE4DF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41830A9"/>
    <w:multiLevelType w:val="hybridMultilevel"/>
    <w:tmpl w:val="F4EA5ED6"/>
    <w:lvl w:ilvl="0" w:tplc="D6229836">
      <w:start w:val="1"/>
      <w:numFmt w:val="bullet"/>
      <w:lvlText w:val=""/>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68C508C7"/>
    <w:multiLevelType w:val="multilevel"/>
    <w:tmpl w:val="F2E6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25555"/>
    <w:multiLevelType w:val="multilevel"/>
    <w:tmpl w:val="23BA0F5C"/>
    <w:lvl w:ilvl="0">
      <w:start w:val="1"/>
      <w:numFmt w:val="lowerLetter"/>
      <w:pStyle w:val="00Sous-question"/>
      <w:lvlText w:val="%1)"/>
      <w:lvlJc w:val="left"/>
      <w:pPr>
        <w:tabs>
          <w:tab w:val="num" w:pos="360"/>
        </w:tabs>
        <w:ind w:left="360" w:hanging="3"/>
      </w:pPr>
      <w:rPr>
        <w:rFonts w:cs="Times New Roman"/>
      </w:rPr>
    </w:lvl>
    <w:lvl w:ilvl="1">
      <w:start w:val="1"/>
      <w:numFmt w:val="lowerLetter"/>
      <w:lvlText w:val="%2)"/>
      <w:lvlJc w:val="left"/>
      <w:pPr>
        <w:tabs>
          <w:tab w:val="num" w:pos="1077"/>
        </w:tabs>
        <w:ind w:left="1077" w:hanging="360"/>
      </w:pPr>
      <w:rPr>
        <w:rFonts w:cs="Times New Roman"/>
      </w:rPr>
    </w:lvl>
    <w:lvl w:ilvl="2">
      <w:start w:val="1"/>
      <w:numFmt w:val="lowerRoman"/>
      <w:lvlText w:val="%3)"/>
      <w:lvlJc w:val="left"/>
      <w:pPr>
        <w:tabs>
          <w:tab w:val="num" w:pos="1437"/>
        </w:tabs>
        <w:ind w:left="1437" w:hanging="360"/>
      </w:pPr>
      <w:rPr>
        <w:rFonts w:cs="Times New Roman"/>
      </w:rPr>
    </w:lvl>
    <w:lvl w:ilvl="3">
      <w:start w:val="1"/>
      <w:numFmt w:val="decimal"/>
      <w:lvlText w:val="(%4)"/>
      <w:lvlJc w:val="left"/>
      <w:pPr>
        <w:tabs>
          <w:tab w:val="num" w:pos="1797"/>
        </w:tabs>
        <w:ind w:left="1797" w:hanging="360"/>
      </w:pPr>
      <w:rPr>
        <w:rFonts w:cs="Times New Roman"/>
      </w:rPr>
    </w:lvl>
    <w:lvl w:ilvl="4">
      <w:start w:val="1"/>
      <w:numFmt w:val="lowerLetter"/>
      <w:lvlText w:val="(%5)"/>
      <w:lvlJc w:val="left"/>
      <w:pPr>
        <w:tabs>
          <w:tab w:val="num" w:pos="2157"/>
        </w:tabs>
        <w:ind w:left="2157" w:hanging="360"/>
      </w:pPr>
      <w:rPr>
        <w:rFonts w:cs="Times New Roman"/>
      </w:rPr>
    </w:lvl>
    <w:lvl w:ilvl="5">
      <w:start w:val="1"/>
      <w:numFmt w:val="lowerRoman"/>
      <w:lvlText w:val="(%6)"/>
      <w:lvlJc w:val="left"/>
      <w:pPr>
        <w:tabs>
          <w:tab w:val="num" w:pos="2517"/>
        </w:tabs>
        <w:ind w:left="2517" w:hanging="360"/>
      </w:pPr>
      <w:rPr>
        <w:rFonts w:cs="Times New Roman"/>
      </w:rPr>
    </w:lvl>
    <w:lvl w:ilvl="6">
      <w:start w:val="1"/>
      <w:numFmt w:val="decimal"/>
      <w:lvlText w:val="%7."/>
      <w:lvlJc w:val="left"/>
      <w:pPr>
        <w:tabs>
          <w:tab w:val="num" w:pos="2877"/>
        </w:tabs>
        <w:ind w:left="2877" w:hanging="360"/>
      </w:pPr>
      <w:rPr>
        <w:rFonts w:cs="Times New Roman"/>
      </w:rPr>
    </w:lvl>
    <w:lvl w:ilvl="7">
      <w:start w:val="1"/>
      <w:numFmt w:val="lowerLetter"/>
      <w:lvlText w:val="%8."/>
      <w:lvlJc w:val="left"/>
      <w:pPr>
        <w:tabs>
          <w:tab w:val="num" w:pos="3237"/>
        </w:tabs>
        <w:ind w:left="3237" w:hanging="360"/>
      </w:pPr>
      <w:rPr>
        <w:rFonts w:cs="Times New Roman"/>
      </w:rPr>
    </w:lvl>
    <w:lvl w:ilvl="8">
      <w:start w:val="1"/>
      <w:numFmt w:val="lowerRoman"/>
      <w:lvlText w:val="%9."/>
      <w:lvlJc w:val="left"/>
      <w:pPr>
        <w:tabs>
          <w:tab w:val="num" w:pos="3597"/>
        </w:tabs>
        <w:ind w:left="3597" w:hanging="360"/>
      </w:pPr>
      <w:rPr>
        <w:rFonts w:cs="Times New Roman"/>
      </w:rPr>
    </w:lvl>
  </w:abstractNum>
  <w:abstractNum w:abstractNumId="32" w15:restartNumberingAfterBreak="0">
    <w:nsid w:val="6C7E6DE1"/>
    <w:multiLevelType w:val="multilevel"/>
    <w:tmpl w:val="2876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54BE6"/>
    <w:multiLevelType w:val="multilevel"/>
    <w:tmpl w:val="09A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555C0"/>
    <w:multiLevelType w:val="hybridMultilevel"/>
    <w:tmpl w:val="FFE22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D117EB"/>
    <w:multiLevelType w:val="hybridMultilevel"/>
    <w:tmpl w:val="AFE46566"/>
    <w:lvl w:ilvl="0" w:tplc="BB2650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E33877"/>
    <w:multiLevelType w:val="hybridMultilevel"/>
    <w:tmpl w:val="E368B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5E766E"/>
    <w:multiLevelType w:val="hybridMultilevel"/>
    <w:tmpl w:val="C27A6D96"/>
    <w:lvl w:ilvl="0" w:tplc="FC4EDA0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460684"/>
    <w:multiLevelType w:val="hybridMultilevel"/>
    <w:tmpl w:val="B4F25086"/>
    <w:lvl w:ilvl="0" w:tplc="BE380AB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24057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519650">
    <w:abstractNumId w:val="10"/>
  </w:num>
  <w:num w:numId="3" w16cid:durableId="56781132">
    <w:abstractNumId w:val="29"/>
  </w:num>
  <w:num w:numId="4" w16cid:durableId="1400783409">
    <w:abstractNumId w:val="36"/>
  </w:num>
  <w:num w:numId="5" w16cid:durableId="1132137160">
    <w:abstractNumId w:val="22"/>
  </w:num>
  <w:num w:numId="6" w16cid:durableId="650603135">
    <w:abstractNumId w:val="23"/>
  </w:num>
  <w:num w:numId="7" w16cid:durableId="1226331001">
    <w:abstractNumId w:val="7"/>
  </w:num>
  <w:num w:numId="8" w16cid:durableId="1455127929">
    <w:abstractNumId w:val="25"/>
  </w:num>
  <w:num w:numId="9" w16cid:durableId="1391885791">
    <w:abstractNumId w:val="14"/>
  </w:num>
  <w:num w:numId="10" w16cid:durableId="198394442">
    <w:abstractNumId w:val="21"/>
  </w:num>
  <w:num w:numId="11" w16cid:durableId="1866360187">
    <w:abstractNumId w:val="27"/>
  </w:num>
  <w:num w:numId="12" w16cid:durableId="1804734468">
    <w:abstractNumId w:val="11"/>
  </w:num>
  <w:num w:numId="13" w16cid:durableId="1022433817">
    <w:abstractNumId w:val="24"/>
  </w:num>
  <w:num w:numId="14" w16cid:durableId="978800065">
    <w:abstractNumId w:val="9"/>
  </w:num>
  <w:num w:numId="15" w16cid:durableId="1117211718">
    <w:abstractNumId w:val="26"/>
  </w:num>
  <w:num w:numId="16" w16cid:durableId="1909220878">
    <w:abstractNumId w:val="34"/>
  </w:num>
  <w:num w:numId="17" w16cid:durableId="291912034">
    <w:abstractNumId w:val="8"/>
  </w:num>
  <w:num w:numId="18" w16cid:durableId="1668366992">
    <w:abstractNumId w:val="38"/>
  </w:num>
  <w:num w:numId="19" w16cid:durableId="966743866">
    <w:abstractNumId w:val="18"/>
  </w:num>
  <w:num w:numId="20" w16cid:durableId="1075855559">
    <w:abstractNumId w:val="17"/>
  </w:num>
  <w:num w:numId="21" w16cid:durableId="638387180">
    <w:abstractNumId w:val="15"/>
  </w:num>
  <w:num w:numId="22" w16cid:durableId="1140726142">
    <w:abstractNumId w:val="13"/>
  </w:num>
  <w:num w:numId="23" w16cid:durableId="883366873">
    <w:abstractNumId w:val="2"/>
  </w:num>
  <w:num w:numId="24" w16cid:durableId="709645239">
    <w:abstractNumId w:val="35"/>
  </w:num>
  <w:num w:numId="25" w16cid:durableId="233509550">
    <w:abstractNumId w:val="12"/>
  </w:num>
  <w:num w:numId="26" w16cid:durableId="1461024265">
    <w:abstractNumId w:val="37"/>
  </w:num>
  <w:num w:numId="27" w16cid:durableId="1434008922">
    <w:abstractNumId w:val="5"/>
  </w:num>
  <w:num w:numId="28" w16cid:durableId="554589913">
    <w:abstractNumId w:val="32"/>
  </w:num>
  <w:num w:numId="29" w16cid:durableId="1238634477">
    <w:abstractNumId w:val="33"/>
  </w:num>
  <w:num w:numId="30" w16cid:durableId="615403017">
    <w:abstractNumId w:val="30"/>
  </w:num>
  <w:num w:numId="31" w16cid:durableId="1206985275">
    <w:abstractNumId w:val="3"/>
  </w:num>
  <w:num w:numId="32" w16cid:durableId="1709716044">
    <w:abstractNumId w:val="16"/>
  </w:num>
  <w:num w:numId="33" w16cid:durableId="336463606">
    <w:abstractNumId w:val="19"/>
  </w:num>
  <w:num w:numId="34" w16cid:durableId="1690448039">
    <w:abstractNumId w:val="1"/>
  </w:num>
  <w:num w:numId="35" w16cid:durableId="1568414350">
    <w:abstractNumId w:val="0"/>
  </w:num>
  <w:num w:numId="36" w16cid:durableId="2126845182">
    <w:abstractNumId w:val="4"/>
  </w:num>
  <w:num w:numId="37" w16cid:durableId="1147548084">
    <w:abstractNumId w:val="28"/>
  </w:num>
  <w:num w:numId="38" w16cid:durableId="2100978281">
    <w:abstractNumId w:val="6"/>
  </w:num>
  <w:num w:numId="39" w16cid:durableId="30304671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71"/>
    <w:rsid w:val="0000003B"/>
    <w:rsid w:val="000001F1"/>
    <w:rsid w:val="00001447"/>
    <w:rsid w:val="00001B69"/>
    <w:rsid w:val="00002DA1"/>
    <w:rsid w:val="00002F6E"/>
    <w:rsid w:val="0000548B"/>
    <w:rsid w:val="00005902"/>
    <w:rsid w:val="00005BCB"/>
    <w:rsid w:val="0000695B"/>
    <w:rsid w:val="000109A0"/>
    <w:rsid w:val="00012805"/>
    <w:rsid w:val="00013972"/>
    <w:rsid w:val="00014F67"/>
    <w:rsid w:val="00016745"/>
    <w:rsid w:val="0001760C"/>
    <w:rsid w:val="000177DF"/>
    <w:rsid w:val="000179DD"/>
    <w:rsid w:val="00017EFC"/>
    <w:rsid w:val="0002002E"/>
    <w:rsid w:val="00020CA1"/>
    <w:rsid w:val="00020CB8"/>
    <w:rsid w:val="000225F1"/>
    <w:rsid w:val="00022E30"/>
    <w:rsid w:val="000236FD"/>
    <w:rsid w:val="000249B3"/>
    <w:rsid w:val="00024B43"/>
    <w:rsid w:val="00026C49"/>
    <w:rsid w:val="0002774F"/>
    <w:rsid w:val="00030399"/>
    <w:rsid w:val="00033628"/>
    <w:rsid w:val="00033FEE"/>
    <w:rsid w:val="00034018"/>
    <w:rsid w:val="00034EE0"/>
    <w:rsid w:val="00035118"/>
    <w:rsid w:val="00035359"/>
    <w:rsid w:val="00035B9F"/>
    <w:rsid w:val="00036925"/>
    <w:rsid w:val="000371D6"/>
    <w:rsid w:val="00037BC9"/>
    <w:rsid w:val="0004062A"/>
    <w:rsid w:val="0004184B"/>
    <w:rsid w:val="00042539"/>
    <w:rsid w:val="000428DE"/>
    <w:rsid w:val="000434F4"/>
    <w:rsid w:val="00044153"/>
    <w:rsid w:val="000447BA"/>
    <w:rsid w:val="0004582E"/>
    <w:rsid w:val="00045C5B"/>
    <w:rsid w:val="00045FE4"/>
    <w:rsid w:val="00046A07"/>
    <w:rsid w:val="000470B1"/>
    <w:rsid w:val="00047582"/>
    <w:rsid w:val="00047EDC"/>
    <w:rsid w:val="000502DF"/>
    <w:rsid w:val="00050EE0"/>
    <w:rsid w:val="000514C5"/>
    <w:rsid w:val="00051C70"/>
    <w:rsid w:val="00052D1A"/>
    <w:rsid w:val="00053057"/>
    <w:rsid w:val="000530DC"/>
    <w:rsid w:val="00053903"/>
    <w:rsid w:val="00054044"/>
    <w:rsid w:val="0005552F"/>
    <w:rsid w:val="00055A6F"/>
    <w:rsid w:val="00055DE3"/>
    <w:rsid w:val="0005604F"/>
    <w:rsid w:val="0005632D"/>
    <w:rsid w:val="00056552"/>
    <w:rsid w:val="0005675C"/>
    <w:rsid w:val="00056C9A"/>
    <w:rsid w:val="00057AF4"/>
    <w:rsid w:val="00060342"/>
    <w:rsid w:val="0006317A"/>
    <w:rsid w:val="000636B7"/>
    <w:rsid w:val="000641F9"/>
    <w:rsid w:val="00064211"/>
    <w:rsid w:val="00065531"/>
    <w:rsid w:val="00065997"/>
    <w:rsid w:val="00066C38"/>
    <w:rsid w:val="00066C79"/>
    <w:rsid w:val="00067040"/>
    <w:rsid w:val="00070760"/>
    <w:rsid w:val="00070F0F"/>
    <w:rsid w:val="000710C9"/>
    <w:rsid w:val="00072379"/>
    <w:rsid w:val="00072FAA"/>
    <w:rsid w:val="00073FE2"/>
    <w:rsid w:val="00076056"/>
    <w:rsid w:val="00076162"/>
    <w:rsid w:val="00076315"/>
    <w:rsid w:val="000769D6"/>
    <w:rsid w:val="000769FB"/>
    <w:rsid w:val="00076B8D"/>
    <w:rsid w:val="000776CC"/>
    <w:rsid w:val="000803E1"/>
    <w:rsid w:val="000811B1"/>
    <w:rsid w:val="00081B95"/>
    <w:rsid w:val="0008336B"/>
    <w:rsid w:val="00084400"/>
    <w:rsid w:val="000849BA"/>
    <w:rsid w:val="00084EC2"/>
    <w:rsid w:val="00086172"/>
    <w:rsid w:val="00087B2B"/>
    <w:rsid w:val="00087B78"/>
    <w:rsid w:val="00090428"/>
    <w:rsid w:val="0009094E"/>
    <w:rsid w:val="000909FB"/>
    <w:rsid w:val="00091358"/>
    <w:rsid w:val="00091F58"/>
    <w:rsid w:val="000924B2"/>
    <w:rsid w:val="00092AEF"/>
    <w:rsid w:val="00092E61"/>
    <w:rsid w:val="000934E6"/>
    <w:rsid w:val="0009485B"/>
    <w:rsid w:val="00094B5E"/>
    <w:rsid w:val="000A0277"/>
    <w:rsid w:val="000A10B8"/>
    <w:rsid w:val="000A1170"/>
    <w:rsid w:val="000A25A4"/>
    <w:rsid w:val="000A2EFA"/>
    <w:rsid w:val="000A2F00"/>
    <w:rsid w:val="000A319F"/>
    <w:rsid w:val="000A3965"/>
    <w:rsid w:val="000A3FEA"/>
    <w:rsid w:val="000A46AB"/>
    <w:rsid w:val="000A4A34"/>
    <w:rsid w:val="000A61A1"/>
    <w:rsid w:val="000A7BB1"/>
    <w:rsid w:val="000B07B5"/>
    <w:rsid w:val="000B0B6E"/>
    <w:rsid w:val="000B12DD"/>
    <w:rsid w:val="000B194F"/>
    <w:rsid w:val="000B19C5"/>
    <w:rsid w:val="000B23A2"/>
    <w:rsid w:val="000B299B"/>
    <w:rsid w:val="000B2C07"/>
    <w:rsid w:val="000B33A6"/>
    <w:rsid w:val="000B3618"/>
    <w:rsid w:val="000B3954"/>
    <w:rsid w:val="000B4DD8"/>
    <w:rsid w:val="000B51D0"/>
    <w:rsid w:val="000B74F7"/>
    <w:rsid w:val="000C116A"/>
    <w:rsid w:val="000C16F0"/>
    <w:rsid w:val="000C2921"/>
    <w:rsid w:val="000C2D3D"/>
    <w:rsid w:val="000C30F7"/>
    <w:rsid w:val="000C388B"/>
    <w:rsid w:val="000C3E03"/>
    <w:rsid w:val="000C4C34"/>
    <w:rsid w:val="000C5097"/>
    <w:rsid w:val="000C5206"/>
    <w:rsid w:val="000C5C6C"/>
    <w:rsid w:val="000C6AD2"/>
    <w:rsid w:val="000C6B66"/>
    <w:rsid w:val="000D03B5"/>
    <w:rsid w:val="000D0C5A"/>
    <w:rsid w:val="000D163C"/>
    <w:rsid w:val="000D1817"/>
    <w:rsid w:val="000D18E7"/>
    <w:rsid w:val="000D2AB9"/>
    <w:rsid w:val="000D2C9B"/>
    <w:rsid w:val="000D3676"/>
    <w:rsid w:val="000D4628"/>
    <w:rsid w:val="000D4A49"/>
    <w:rsid w:val="000D4CA2"/>
    <w:rsid w:val="000D5831"/>
    <w:rsid w:val="000D624E"/>
    <w:rsid w:val="000D6724"/>
    <w:rsid w:val="000D7282"/>
    <w:rsid w:val="000D7715"/>
    <w:rsid w:val="000E086D"/>
    <w:rsid w:val="000E0F68"/>
    <w:rsid w:val="000E159B"/>
    <w:rsid w:val="000E2031"/>
    <w:rsid w:val="000E30F7"/>
    <w:rsid w:val="000E34A0"/>
    <w:rsid w:val="000E42AA"/>
    <w:rsid w:val="000E4948"/>
    <w:rsid w:val="000E4A2C"/>
    <w:rsid w:val="000E4BCC"/>
    <w:rsid w:val="000E541F"/>
    <w:rsid w:val="000E64A1"/>
    <w:rsid w:val="000F0278"/>
    <w:rsid w:val="000F1138"/>
    <w:rsid w:val="000F3104"/>
    <w:rsid w:val="000F32B2"/>
    <w:rsid w:val="000F3996"/>
    <w:rsid w:val="000F3E0A"/>
    <w:rsid w:val="000F40A3"/>
    <w:rsid w:val="000F476A"/>
    <w:rsid w:val="000F4770"/>
    <w:rsid w:val="000F48D4"/>
    <w:rsid w:val="000F574C"/>
    <w:rsid w:val="000F5B02"/>
    <w:rsid w:val="000F5D8C"/>
    <w:rsid w:val="000F60B1"/>
    <w:rsid w:val="000F7126"/>
    <w:rsid w:val="000F7EAC"/>
    <w:rsid w:val="00100940"/>
    <w:rsid w:val="00100F6E"/>
    <w:rsid w:val="00101BE8"/>
    <w:rsid w:val="00101E40"/>
    <w:rsid w:val="001024D3"/>
    <w:rsid w:val="00102CA8"/>
    <w:rsid w:val="00102FFE"/>
    <w:rsid w:val="0010362A"/>
    <w:rsid w:val="00105225"/>
    <w:rsid w:val="00105789"/>
    <w:rsid w:val="00105CFF"/>
    <w:rsid w:val="00106663"/>
    <w:rsid w:val="00107083"/>
    <w:rsid w:val="001071B5"/>
    <w:rsid w:val="001071F4"/>
    <w:rsid w:val="00107697"/>
    <w:rsid w:val="00110003"/>
    <w:rsid w:val="0011028A"/>
    <w:rsid w:val="00110E15"/>
    <w:rsid w:val="00110E6B"/>
    <w:rsid w:val="00111C42"/>
    <w:rsid w:val="00112A52"/>
    <w:rsid w:val="00112ACE"/>
    <w:rsid w:val="00112E3D"/>
    <w:rsid w:val="001136C0"/>
    <w:rsid w:val="00113FDF"/>
    <w:rsid w:val="00114E63"/>
    <w:rsid w:val="00115DED"/>
    <w:rsid w:val="001171AC"/>
    <w:rsid w:val="001179F6"/>
    <w:rsid w:val="00117A6C"/>
    <w:rsid w:val="00117BE0"/>
    <w:rsid w:val="00120681"/>
    <w:rsid w:val="00120B54"/>
    <w:rsid w:val="00122598"/>
    <w:rsid w:val="00124D7B"/>
    <w:rsid w:val="00125218"/>
    <w:rsid w:val="00125F3A"/>
    <w:rsid w:val="0012686E"/>
    <w:rsid w:val="00126EB5"/>
    <w:rsid w:val="00130E9A"/>
    <w:rsid w:val="00133741"/>
    <w:rsid w:val="00133A0F"/>
    <w:rsid w:val="00134031"/>
    <w:rsid w:val="0013746C"/>
    <w:rsid w:val="0014008C"/>
    <w:rsid w:val="0014066C"/>
    <w:rsid w:val="00140E81"/>
    <w:rsid w:val="00141336"/>
    <w:rsid w:val="00141368"/>
    <w:rsid w:val="001413E4"/>
    <w:rsid w:val="0014211A"/>
    <w:rsid w:val="00142AE0"/>
    <w:rsid w:val="00142CFB"/>
    <w:rsid w:val="00142D44"/>
    <w:rsid w:val="00143244"/>
    <w:rsid w:val="001447BB"/>
    <w:rsid w:val="001447F7"/>
    <w:rsid w:val="0014548B"/>
    <w:rsid w:val="00145816"/>
    <w:rsid w:val="0014610A"/>
    <w:rsid w:val="001470BC"/>
    <w:rsid w:val="00150F0F"/>
    <w:rsid w:val="001518AF"/>
    <w:rsid w:val="00152BCE"/>
    <w:rsid w:val="001549AF"/>
    <w:rsid w:val="00155122"/>
    <w:rsid w:val="00155293"/>
    <w:rsid w:val="001553C9"/>
    <w:rsid w:val="00155639"/>
    <w:rsid w:val="001557B0"/>
    <w:rsid w:val="00156282"/>
    <w:rsid w:val="00157332"/>
    <w:rsid w:val="0016152D"/>
    <w:rsid w:val="00162108"/>
    <w:rsid w:val="00163C45"/>
    <w:rsid w:val="00164204"/>
    <w:rsid w:val="0016499A"/>
    <w:rsid w:val="0016574B"/>
    <w:rsid w:val="001658A9"/>
    <w:rsid w:val="001658DF"/>
    <w:rsid w:val="001678D9"/>
    <w:rsid w:val="00167DC9"/>
    <w:rsid w:val="0017061D"/>
    <w:rsid w:val="00170CD8"/>
    <w:rsid w:val="00171143"/>
    <w:rsid w:val="0017184C"/>
    <w:rsid w:val="00172F68"/>
    <w:rsid w:val="001736BD"/>
    <w:rsid w:val="00173BEC"/>
    <w:rsid w:val="00173D3E"/>
    <w:rsid w:val="00173D71"/>
    <w:rsid w:val="001748AA"/>
    <w:rsid w:val="00174BA3"/>
    <w:rsid w:val="00175CC2"/>
    <w:rsid w:val="00176EC9"/>
    <w:rsid w:val="0017745B"/>
    <w:rsid w:val="001775C4"/>
    <w:rsid w:val="00177DAA"/>
    <w:rsid w:val="00180AB5"/>
    <w:rsid w:val="001813B1"/>
    <w:rsid w:val="00181E62"/>
    <w:rsid w:val="00182015"/>
    <w:rsid w:val="0018336F"/>
    <w:rsid w:val="00183E5F"/>
    <w:rsid w:val="00184955"/>
    <w:rsid w:val="00185F8F"/>
    <w:rsid w:val="00186D7A"/>
    <w:rsid w:val="001870A2"/>
    <w:rsid w:val="001874EA"/>
    <w:rsid w:val="00190829"/>
    <w:rsid w:val="001909A8"/>
    <w:rsid w:val="00191311"/>
    <w:rsid w:val="001919DB"/>
    <w:rsid w:val="00191A2C"/>
    <w:rsid w:val="001922CF"/>
    <w:rsid w:val="001940FE"/>
    <w:rsid w:val="001941E4"/>
    <w:rsid w:val="001942A7"/>
    <w:rsid w:val="001955FE"/>
    <w:rsid w:val="00195DB5"/>
    <w:rsid w:val="00196D15"/>
    <w:rsid w:val="0019724F"/>
    <w:rsid w:val="001975AB"/>
    <w:rsid w:val="001A0E63"/>
    <w:rsid w:val="001A44FA"/>
    <w:rsid w:val="001A5D87"/>
    <w:rsid w:val="001A609B"/>
    <w:rsid w:val="001A6779"/>
    <w:rsid w:val="001A75E4"/>
    <w:rsid w:val="001B0A8B"/>
    <w:rsid w:val="001B0EB2"/>
    <w:rsid w:val="001B105A"/>
    <w:rsid w:val="001B12C5"/>
    <w:rsid w:val="001B1CF1"/>
    <w:rsid w:val="001B390F"/>
    <w:rsid w:val="001B39A9"/>
    <w:rsid w:val="001B4624"/>
    <w:rsid w:val="001B4862"/>
    <w:rsid w:val="001B59DF"/>
    <w:rsid w:val="001B6317"/>
    <w:rsid w:val="001B704F"/>
    <w:rsid w:val="001B7651"/>
    <w:rsid w:val="001B7C69"/>
    <w:rsid w:val="001C0EDF"/>
    <w:rsid w:val="001C1FB6"/>
    <w:rsid w:val="001C216F"/>
    <w:rsid w:val="001C2322"/>
    <w:rsid w:val="001C3B14"/>
    <w:rsid w:val="001C5794"/>
    <w:rsid w:val="001C5F6F"/>
    <w:rsid w:val="001C72F1"/>
    <w:rsid w:val="001C77EC"/>
    <w:rsid w:val="001D067D"/>
    <w:rsid w:val="001D0C3E"/>
    <w:rsid w:val="001D1848"/>
    <w:rsid w:val="001D1DDC"/>
    <w:rsid w:val="001D225F"/>
    <w:rsid w:val="001D2C75"/>
    <w:rsid w:val="001D4187"/>
    <w:rsid w:val="001D427E"/>
    <w:rsid w:val="001D4E77"/>
    <w:rsid w:val="001D538E"/>
    <w:rsid w:val="001D54DD"/>
    <w:rsid w:val="001D56FF"/>
    <w:rsid w:val="001D5A97"/>
    <w:rsid w:val="001D6701"/>
    <w:rsid w:val="001D6ACE"/>
    <w:rsid w:val="001D762E"/>
    <w:rsid w:val="001D7AD2"/>
    <w:rsid w:val="001E149A"/>
    <w:rsid w:val="001E251D"/>
    <w:rsid w:val="001E3171"/>
    <w:rsid w:val="001E51B5"/>
    <w:rsid w:val="001E5231"/>
    <w:rsid w:val="001E6478"/>
    <w:rsid w:val="001E7363"/>
    <w:rsid w:val="001E7498"/>
    <w:rsid w:val="001E763E"/>
    <w:rsid w:val="001E7DC8"/>
    <w:rsid w:val="001F191B"/>
    <w:rsid w:val="001F1B29"/>
    <w:rsid w:val="001F2961"/>
    <w:rsid w:val="001F2F40"/>
    <w:rsid w:val="001F490D"/>
    <w:rsid w:val="001F523C"/>
    <w:rsid w:val="001F56E6"/>
    <w:rsid w:val="001F60CD"/>
    <w:rsid w:val="001F63F6"/>
    <w:rsid w:val="001F6650"/>
    <w:rsid w:val="001F6E5B"/>
    <w:rsid w:val="001F72F8"/>
    <w:rsid w:val="001F788E"/>
    <w:rsid w:val="001F7A9C"/>
    <w:rsid w:val="00200469"/>
    <w:rsid w:val="00200A61"/>
    <w:rsid w:val="00200C65"/>
    <w:rsid w:val="00200F05"/>
    <w:rsid w:val="002018CA"/>
    <w:rsid w:val="002029DD"/>
    <w:rsid w:val="00202B2E"/>
    <w:rsid w:val="002040AE"/>
    <w:rsid w:val="00205BF4"/>
    <w:rsid w:val="00207474"/>
    <w:rsid w:val="00207ED4"/>
    <w:rsid w:val="00211263"/>
    <w:rsid w:val="0021149B"/>
    <w:rsid w:val="00212105"/>
    <w:rsid w:val="002131EB"/>
    <w:rsid w:val="002136C0"/>
    <w:rsid w:val="00214E53"/>
    <w:rsid w:val="00215A4E"/>
    <w:rsid w:val="00215F14"/>
    <w:rsid w:val="002160EC"/>
    <w:rsid w:val="0021694C"/>
    <w:rsid w:val="0022110A"/>
    <w:rsid w:val="00222A0A"/>
    <w:rsid w:val="00223B6F"/>
    <w:rsid w:val="00224A36"/>
    <w:rsid w:val="00224A4E"/>
    <w:rsid w:val="00224FCB"/>
    <w:rsid w:val="002255F3"/>
    <w:rsid w:val="00225A18"/>
    <w:rsid w:val="00225CEF"/>
    <w:rsid w:val="0022640B"/>
    <w:rsid w:val="002265EA"/>
    <w:rsid w:val="002266E0"/>
    <w:rsid w:val="00231C6A"/>
    <w:rsid w:val="00231D5D"/>
    <w:rsid w:val="00232694"/>
    <w:rsid w:val="00232931"/>
    <w:rsid w:val="00232ED7"/>
    <w:rsid w:val="00233099"/>
    <w:rsid w:val="00234981"/>
    <w:rsid w:val="00234DAC"/>
    <w:rsid w:val="00236686"/>
    <w:rsid w:val="0023676E"/>
    <w:rsid w:val="00236EF6"/>
    <w:rsid w:val="00236F68"/>
    <w:rsid w:val="00237CBD"/>
    <w:rsid w:val="00240CB6"/>
    <w:rsid w:val="00241002"/>
    <w:rsid w:val="00242111"/>
    <w:rsid w:val="002422EB"/>
    <w:rsid w:val="00242CA0"/>
    <w:rsid w:val="00242D51"/>
    <w:rsid w:val="00243655"/>
    <w:rsid w:val="00243B3C"/>
    <w:rsid w:val="002462B0"/>
    <w:rsid w:val="002463F6"/>
    <w:rsid w:val="002466A8"/>
    <w:rsid w:val="00246971"/>
    <w:rsid w:val="00250438"/>
    <w:rsid w:val="00250871"/>
    <w:rsid w:val="00250DAA"/>
    <w:rsid w:val="00251116"/>
    <w:rsid w:val="00251122"/>
    <w:rsid w:val="0025124C"/>
    <w:rsid w:val="00252955"/>
    <w:rsid w:val="00253EC6"/>
    <w:rsid w:val="002563FA"/>
    <w:rsid w:val="002565F1"/>
    <w:rsid w:val="0025782C"/>
    <w:rsid w:val="00261364"/>
    <w:rsid w:val="00261CC0"/>
    <w:rsid w:val="002633EF"/>
    <w:rsid w:val="0026369B"/>
    <w:rsid w:val="00263984"/>
    <w:rsid w:val="00263C2C"/>
    <w:rsid w:val="00263C53"/>
    <w:rsid w:val="002642AD"/>
    <w:rsid w:val="00264945"/>
    <w:rsid w:val="00264B42"/>
    <w:rsid w:val="00265088"/>
    <w:rsid w:val="002652C2"/>
    <w:rsid w:val="00265765"/>
    <w:rsid w:val="0026584B"/>
    <w:rsid w:val="002662CA"/>
    <w:rsid w:val="00267F04"/>
    <w:rsid w:val="002714E9"/>
    <w:rsid w:val="00271560"/>
    <w:rsid w:val="00271C27"/>
    <w:rsid w:val="00273018"/>
    <w:rsid w:val="002759B3"/>
    <w:rsid w:val="00275D30"/>
    <w:rsid w:val="00276694"/>
    <w:rsid w:val="002769D8"/>
    <w:rsid w:val="0028015D"/>
    <w:rsid w:val="00280D22"/>
    <w:rsid w:val="0028149F"/>
    <w:rsid w:val="00281AA1"/>
    <w:rsid w:val="00284151"/>
    <w:rsid w:val="00284266"/>
    <w:rsid w:val="002851F0"/>
    <w:rsid w:val="002859E4"/>
    <w:rsid w:val="00286224"/>
    <w:rsid w:val="0028647C"/>
    <w:rsid w:val="00286BD2"/>
    <w:rsid w:val="00287290"/>
    <w:rsid w:val="002876ED"/>
    <w:rsid w:val="00287B2D"/>
    <w:rsid w:val="00287D56"/>
    <w:rsid w:val="002928CF"/>
    <w:rsid w:val="0029292F"/>
    <w:rsid w:val="00292AE5"/>
    <w:rsid w:val="00292FAD"/>
    <w:rsid w:val="00293847"/>
    <w:rsid w:val="0029389F"/>
    <w:rsid w:val="00293B0E"/>
    <w:rsid w:val="00293D8E"/>
    <w:rsid w:val="00294022"/>
    <w:rsid w:val="00294488"/>
    <w:rsid w:val="002949F2"/>
    <w:rsid w:val="00294BC2"/>
    <w:rsid w:val="00295399"/>
    <w:rsid w:val="0029574C"/>
    <w:rsid w:val="00296EEC"/>
    <w:rsid w:val="002970D2"/>
    <w:rsid w:val="002979E9"/>
    <w:rsid w:val="00297E03"/>
    <w:rsid w:val="002A052F"/>
    <w:rsid w:val="002A1180"/>
    <w:rsid w:val="002A2122"/>
    <w:rsid w:val="002A390F"/>
    <w:rsid w:val="002A3ADD"/>
    <w:rsid w:val="002A5600"/>
    <w:rsid w:val="002A56ED"/>
    <w:rsid w:val="002A617E"/>
    <w:rsid w:val="002A7145"/>
    <w:rsid w:val="002B00FF"/>
    <w:rsid w:val="002B01F6"/>
    <w:rsid w:val="002B02E8"/>
    <w:rsid w:val="002B0960"/>
    <w:rsid w:val="002B1BD7"/>
    <w:rsid w:val="002B2470"/>
    <w:rsid w:val="002B31ED"/>
    <w:rsid w:val="002B4009"/>
    <w:rsid w:val="002B454A"/>
    <w:rsid w:val="002B4CA3"/>
    <w:rsid w:val="002B5B37"/>
    <w:rsid w:val="002B6D87"/>
    <w:rsid w:val="002B77E8"/>
    <w:rsid w:val="002C06E5"/>
    <w:rsid w:val="002C0FE8"/>
    <w:rsid w:val="002C1639"/>
    <w:rsid w:val="002C16C0"/>
    <w:rsid w:val="002C1904"/>
    <w:rsid w:val="002C195D"/>
    <w:rsid w:val="002C4900"/>
    <w:rsid w:val="002C51E5"/>
    <w:rsid w:val="002C60C8"/>
    <w:rsid w:val="002C6317"/>
    <w:rsid w:val="002C63E3"/>
    <w:rsid w:val="002C66F4"/>
    <w:rsid w:val="002C698A"/>
    <w:rsid w:val="002C77BD"/>
    <w:rsid w:val="002C7CF1"/>
    <w:rsid w:val="002D04F2"/>
    <w:rsid w:val="002D05DA"/>
    <w:rsid w:val="002D0752"/>
    <w:rsid w:val="002D2614"/>
    <w:rsid w:val="002D3009"/>
    <w:rsid w:val="002D4196"/>
    <w:rsid w:val="002D4523"/>
    <w:rsid w:val="002D5E1B"/>
    <w:rsid w:val="002D7E95"/>
    <w:rsid w:val="002E0883"/>
    <w:rsid w:val="002E1113"/>
    <w:rsid w:val="002E31CA"/>
    <w:rsid w:val="002E3269"/>
    <w:rsid w:val="002E3597"/>
    <w:rsid w:val="002E35E8"/>
    <w:rsid w:val="002E4227"/>
    <w:rsid w:val="002E4497"/>
    <w:rsid w:val="002E4EB8"/>
    <w:rsid w:val="002E5D29"/>
    <w:rsid w:val="002E5E92"/>
    <w:rsid w:val="002E6553"/>
    <w:rsid w:val="002E73C4"/>
    <w:rsid w:val="002F038E"/>
    <w:rsid w:val="002F0BBC"/>
    <w:rsid w:val="002F3255"/>
    <w:rsid w:val="002F3FF1"/>
    <w:rsid w:val="002F4F7E"/>
    <w:rsid w:val="002F59EC"/>
    <w:rsid w:val="002F66A3"/>
    <w:rsid w:val="002F6BF9"/>
    <w:rsid w:val="002F726A"/>
    <w:rsid w:val="002F7914"/>
    <w:rsid w:val="003001B5"/>
    <w:rsid w:val="003003B5"/>
    <w:rsid w:val="003008FE"/>
    <w:rsid w:val="00301432"/>
    <w:rsid w:val="0030190E"/>
    <w:rsid w:val="00301A8A"/>
    <w:rsid w:val="00302054"/>
    <w:rsid w:val="003020B6"/>
    <w:rsid w:val="00302154"/>
    <w:rsid w:val="00302242"/>
    <w:rsid w:val="003033FD"/>
    <w:rsid w:val="0030354E"/>
    <w:rsid w:val="003044DB"/>
    <w:rsid w:val="00304A2C"/>
    <w:rsid w:val="003058FD"/>
    <w:rsid w:val="00305A1C"/>
    <w:rsid w:val="00306C1C"/>
    <w:rsid w:val="00310A4B"/>
    <w:rsid w:val="003117E2"/>
    <w:rsid w:val="0031235D"/>
    <w:rsid w:val="00312793"/>
    <w:rsid w:val="0031339A"/>
    <w:rsid w:val="00313D04"/>
    <w:rsid w:val="00313E5F"/>
    <w:rsid w:val="00315A8B"/>
    <w:rsid w:val="00317486"/>
    <w:rsid w:val="0031751E"/>
    <w:rsid w:val="0031765F"/>
    <w:rsid w:val="00317A5A"/>
    <w:rsid w:val="00317F50"/>
    <w:rsid w:val="003203DA"/>
    <w:rsid w:val="0032148E"/>
    <w:rsid w:val="00322BA7"/>
    <w:rsid w:val="00322F7F"/>
    <w:rsid w:val="00322FDC"/>
    <w:rsid w:val="00323AA8"/>
    <w:rsid w:val="003249FB"/>
    <w:rsid w:val="003255BD"/>
    <w:rsid w:val="00327912"/>
    <w:rsid w:val="00327E7C"/>
    <w:rsid w:val="0033096E"/>
    <w:rsid w:val="003326DE"/>
    <w:rsid w:val="00333251"/>
    <w:rsid w:val="00333BD7"/>
    <w:rsid w:val="003340BB"/>
    <w:rsid w:val="00334351"/>
    <w:rsid w:val="003367D8"/>
    <w:rsid w:val="003375B8"/>
    <w:rsid w:val="00340593"/>
    <w:rsid w:val="00340A60"/>
    <w:rsid w:val="0034302F"/>
    <w:rsid w:val="00343B83"/>
    <w:rsid w:val="0034435A"/>
    <w:rsid w:val="00344453"/>
    <w:rsid w:val="00345CD9"/>
    <w:rsid w:val="00345ED4"/>
    <w:rsid w:val="00346E2C"/>
    <w:rsid w:val="00346E48"/>
    <w:rsid w:val="00347CCB"/>
    <w:rsid w:val="003525AE"/>
    <w:rsid w:val="00352AD5"/>
    <w:rsid w:val="00354785"/>
    <w:rsid w:val="0035513E"/>
    <w:rsid w:val="0035657B"/>
    <w:rsid w:val="00357385"/>
    <w:rsid w:val="00357428"/>
    <w:rsid w:val="00357DEC"/>
    <w:rsid w:val="00360331"/>
    <w:rsid w:val="00361420"/>
    <w:rsid w:val="003616F3"/>
    <w:rsid w:val="00362EC8"/>
    <w:rsid w:val="00364667"/>
    <w:rsid w:val="003648BE"/>
    <w:rsid w:val="0036765B"/>
    <w:rsid w:val="00367E37"/>
    <w:rsid w:val="003707DF"/>
    <w:rsid w:val="003707F2"/>
    <w:rsid w:val="003710CC"/>
    <w:rsid w:val="0037189F"/>
    <w:rsid w:val="0037266B"/>
    <w:rsid w:val="003739F8"/>
    <w:rsid w:val="00374B8B"/>
    <w:rsid w:val="00374F90"/>
    <w:rsid w:val="00375886"/>
    <w:rsid w:val="00376380"/>
    <w:rsid w:val="00377218"/>
    <w:rsid w:val="00380269"/>
    <w:rsid w:val="00380630"/>
    <w:rsid w:val="00381366"/>
    <w:rsid w:val="00381407"/>
    <w:rsid w:val="00383F92"/>
    <w:rsid w:val="003843D4"/>
    <w:rsid w:val="00385083"/>
    <w:rsid w:val="00386147"/>
    <w:rsid w:val="003864E7"/>
    <w:rsid w:val="00386F5B"/>
    <w:rsid w:val="003871CC"/>
    <w:rsid w:val="00387389"/>
    <w:rsid w:val="003902B5"/>
    <w:rsid w:val="0039046F"/>
    <w:rsid w:val="0039105E"/>
    <w:rsid w:val="003911C0"/>
    <w:rsid w:val="00391890"/>
    <w:rsid w:val="003925D6"/>
    <w:rsid w:val="0039387B"/>
    <w:rsid w:val="00394863"/>
    <w:rsid w:val="003953C8"/>
    <w:rsid w:val="0039572E"/>
    <w:rsid w:val="0039575A"/>
    <w:rsid w:val="00395CBF"/>
    <w:rsid w:val="003965AE"/>
    <w:rsid w:val="003967AA"/>
    <w:rsid w:val="00396A62"/>
    <w:rsid w:val="00396DEC"/>
    <w:rsid w:val="00397121"/>
    <w:rsid w:val="003976AD"/>
    <w:rsid w:val="003A133C"/>
    <w:rsid w:val="003A2D2F"/>
    <w:rsid w:val="003A351F"/>
    <w:rsid w:val="003A4331"/>
    <w:rsid w:val="003A45E9"/>
    <w:rsid w:val="003A49D2"/>
    <w:rsid w:val="003A5317"/>
    <w:rsid w:val="003A53DA"/>
    <w:rsid w:val="003A572C"/>
    <w:rsid w:val="003A5776"/>
    <w:rsid w:val="003A6003"/>
    <w:rsid w:val="003A601F"/>
    <w:rsid w:val="003A6363"/>
    <w:rsid w:val="003A7F9C"/>
    <w:rsid w:val="003B097F"/>
    <w:rsid w:val="003B1819"/>
    <w:rsid w:val="003B2E4B"/>
    <w:rsid w:val="003B3046"/>
    <w:rsid w:val="003B354C"/>
    <w:rsid w:val="003B3F6A"/>
    <w:rsid w:val="003B459F"/>
    <w:rsid w:val="003B5387"/>
    <w:rsid w:val="003B5426"/>
    <w:rsid w:val="003B57C1"/>
    <w:rsid w:val="003B5837"/>
    <w:rsid w:val="003B5DEF"/>
    <w:rsid w:val="003C01E0"/>
    <w:rsid w:val="003C0CAA"/>
    <w:rsid w:val="003C14A4"/>
    <w:rsid w:val="003C1C68"/>
    <w:rsid w:val="003C29C1"/>
    <w:rsid w:val="003C4502"/>
    <w:rsid w:val="003C478F"/>
    <w:rsid w:val="003C57A6"/>
    <w:rsid w:val="003C7DD5"/>
    <w:rsid w:val="003D04A6"/>
    <w:rsid w:val="003D13DE"/>
    <w:rsid w:val="003D146B"/>
    <w:rsid w:val="003D2E02"/>
    <w:rsid w:val="003D3B8B"/>
    <w:rsid w:val="003D4A05"/>
    <w:rsid w:val="003D5829"/>
    <w:rsid w:val="003D5A28"/>
    <w:rsid w:val="003D656C"/>
    <w:rsid w:val="003D6A61"/>
    <w:rsid w:val="003D732A"/>
    <w:rsid w:val="003D7589"/>
    <w:rsid w:val="003E004C"/>
    <w:rsid w:val="003E01CA"/>
    <w:rsid w:val="003E0E85"/>
    <w:rsid w:val="003E11C7"/>
    <w:rsid w:val="003E1450"/>
    <w:rsid w:val="003E2161"/>
    <w:rsid w:val="003E2322"/>
    <w:rsid w:val="003E2D12"/>
    <w:rsid w:val="003E2EF5"/>
    <w:rsid w:val="003E314D"/>
    <w:rsid w:val="003E38E5"/>
    <w:rsid w:val="003E65FF"/>
    <w:rsid w:val="003E6665"/>
    <w:rsid w:val="003F00C9"/>
    <w:rsid w:val="003F035C"/>
    <w:rsid w:val="003F0CB4"/>
    <w:rsid w:val="003F0D56"/>
    <w:rsid w:val="003F1562"/>
    <w:rsid w:val="003F2D15"/>
    <w:rsid w:val="003F34F8"/>
    <w:rsid w:val="003F3BAF"/>
    <w:rsid w:val="003F3EBD"/>
    <w:rsid w:val="003F4912"/>
    <w:rsid w:val="003F511E"/>
    <w:rsid w:val="00400C5A"/>
    <w:rsid w:val="00400EA4"/>
    <w:rsid w:val="00401149"/>
    <w:rsid w:val="00401D18"/>
    <w:rsid w:val="00401D9F"/>
    <w:rsid w:val="00402010"/>
    <w:rsid w:val="0040202C"/>
    <w:rsid w:val="00402DC5"/>
    <w:rsid w:val="0040306E"/>
    <w:rsid w:val="004034B3"/>
    <w:rsid w:val="00403ABD"/>
    <w:rsid w:val="00404129"/>
    <w:rsid w:val="00404C6E"/>
    <w:rsid w:val="004055DE"/>
    <w:rsid w:val="00405DEA"/>
    <w:rsid w:val="004065D4"/>
    <w:rsid w:val="00406FFA"/>
    <w:rsid w:val="00407642"/>
    <w:rsid w:val="00407869"/>
    <w:rsid w:val="00410139"/>
    <w:rsid w:val="0041041D"/>
    <w:rsid w:val="004109D5"/>
    <w:rsid w:val="004118DE"/>
    <w:rsid w:val="004118E1"/>
    <w:rsid w:val="00412773"/>
    <w:rsid w:val="00412CAD"/>
    <w:rsid w:val="00413D6B"/>
    <w:rsid w:val="00414721"/>
    <w:rsid w:val="0041628F"/>
    <w:rsid w:val="00416C44"/>
    <w:rsid w:val="00417099"/>
    <w:rsid w:val="00417E53"/>
    <w:rsid w:val="00420214"/>
    <w:rsid w:val="004204AE"/>
    <w:rsid w:val="00420ED8"/>
    <w:rsid w:val="00421262"/>
    <w:rsid w:val="00424123"/>
    <w:rsid w:val="0042693F"/>
    <w:rsid w:val="00427082"/>
    <w:rsid w:val="0042720E"/>
    <w:rsid w:val="004303BF"/>
    <w:rsid w:val="0043063A"/>
    <w:rsid w:val="0043158C"/>
    <w:rsid w:val="004329A3"/>
    <w:rsid w:val="00432EF4"/>
    <w:rsid w:val="004335F0"/>
    <w:rsid w:val="00433B87"/>
    <w:rsid w:val="00433C6A"/>
    <w:rsid w:val="00433CDF"/>
    <w:rsid w:val="00435F4C"/>
    <w:rsid w:val="004374D6"/>
    <w:rsid w:val="00441F89"/>
    <w:rsid w:val="00442235"/>
    <w:rsid w:val="00442833"/>
    <w:rsid w:val="004439E8"/>
    <w:rsid w:val="00443B97"/>
    <w:rsid w:val="00443BF0"/>
    <w:rsid w:val="00443C60"/>
    <w:rsid w:val="0044401B"/>
    <w:rsid w:val="0044485C"/>
    <w:rsid w:val="00444EEA"/>
    <w:rsid w:val="00444EF5"/>
    <w:rsid w:val="004450BB"/>
    <w:rsid w:val="0044601B"/>
    <w:rsid w:val="004465F3"/>
    <w:rsid w:val="00446921"/>
    <w:rsid w:val="00446C10"/>
    <w:rsid w:val="004472E6"/>
    <w:rsid w:val="00447ACF"/>
    <w:rsid w:val="00447E3D"/>
    <w:rsid w:val="0045015B"/>
    <w:rsid w:val="00450160"/>
    <w:rsid w:val="00451027"/>
    <w:rsid w:val="004514E0"/>
    <w:rsid w:val="00451951"/>
    <w:rsid w:val="0045242D"/>
    <w:rsid w:val="00452961"/>
    <w:rsid w:val="00453208"/>
    <w:rsid w:val="004533C9"/>
    <w:rsid w:val="00453B77"/>
    <w:rsid w:val="00454838"/>
    <w:rsid w:val="0045509D"/>
    <w:rsid w:val="00455161"/>
    <w:rsid w:val="004556FC"/>
    <w:rsid w:val="004557B7"/>
    <w:rsid w:val="0045580A"/>
    <w:rsid w:val="0045589E"/>
    <w:rsid w:val="00455A8A"/>
    <w:rsid w:val="00456273"/>
    <w:rsid w:val="004563B7"/>
    <w:rsid w:val="004577D1"/>
    <w:rsid w:val="00460DF8"/>
    <w:rsid w:val="004638CE"/>
    <w:rsid w:val="00464347"/>
    <w:rsid w:val="004650F9"/>
    <w:rsid w:val="004651E9"/>
    <w:rsid w:val="004659F8"/>
    <w:rsid w:val="00465B03"/>
    <w:rsid w:val="00466773"/>
    <w:rsid w:val="00466A2D"/>
    <w:rsid w:val="00466E7C"/>
    <w:rsid w:val="0046728F"/>
    <w:rsid w:val="004673F1"/>
    <w:rsid w:val="004678EA"/>
    <w:rsid w:val="00470C6B"/>
    <w:rsid w:val="004720C8"/>
    <w:rsid w:val="0047219C"/>
    <w:rsid w:val="00472F77"/>
    <w:rsid w:val="004735B8"/>
    <w:rsid w:val="004743FE"/>
    <w:rsid w:val="00475006"/>
    <w:rsid w:val="004755EE"/>
    <w:rsid w:val="00475672"/>
    <w:rsid w:val="00475FCB"/>
    <w:rsid w:val="00480A82"/>
    <w:rsid w:val="00480B07"/>
    <w:rsid w:val="00482124"/>
    <w:rsid w:val="00482A37"/>
    <w:rsid w:val="00483C0B"/>
    <w:rsid w:val="00484FDE"/>
    <w:rsid w:val="004850B5"/>
    <w:rsid w:val="004850D7"/>
    <w:rsid w:val="004851B6"/>
    <w:rsid w:val="00485246"/>
    <w:rsid w:val="00485761"/>
    <w:rsid w:val="00485AC0"/>
    <w:rsid w:val="004867B3"/>
    <w:rsid w:val="004876E7"/>
    <w:rsid w:val="00487B06"/>
    <w:rsid w:val="00487EA4"/>
    <w:rsid w:val="00490D91"/>
    <w:rsid w:val="00492DD4"/>
    <w:rsid w:val="0049306F"/>
    <w:rsid w:val="0049312E"/>
    <w:rsid w:val="00493436"/>
    <w:rsid w:val="00493628"/>
    <w:rsid w:val="0049426B"/>
    <w:rsid w:val="004A06A0"/>
    <w:rsid w:val="004A24CB"/>
    <w:rsid w:val="004A2C24"/>
    <w:rsid w:val="004A5907"/>
    <w:rsid w:val="004A5B5B"/>
    <w:rsid w:val="004A726A"/>
    <w:rsid w:val="004A7556"/>
    <w:rsid w:val="004B11B2"/>
    <w:rsid w:val="004B2C44"/>
    <w:rsid w:val="004B2E05"/>
    <w:rsid w:val="004B4AB5"/>
    <w:rsid w:val="004B4E1C"/>
    <w:rsid w:val="004B62AF"/>
    <w:rsid w:val="004B6C9F"/>
    <w:rsid w:val="004B7352"/>
    <w:rsid w:val="004B7FD5"/>
    <w:rsid w:val="004C02F0"/>
    <w:rsid w:val="004C2023"/>
    <w:rsid w:val="004C2160"/>
    <w:rsid w:val="004C21E9"/>
    <w:rsid w:val="004C2586"/>
    <w:rsid w:val="004C4D85"/>
    <w:rsid w:val="004C569D"/>
    <w:rsid w:val="004C69E0"/>
    <w:rsid w:val="004C70A8"/>
    <w:rsid w:val="004C70B9"/>
    <w:rsid w:val="004D075E"/>
    <w:rsid w:val="004D1B1A"/>
    <w:rsid w:val="004D1F31"/>
    <w:rsid w:val="004D235A"/>
    <w:rsid w:val="004D260E"/>
    <w:rsid w:val="004D29E4"/>
    <w:rsid w:val="004D2AC6"/>
    <w:rsid w:val="004D2ADA"/>
    <w:rsid w:val="004D2E9B"/>
    <w:rsid w:val="004D320E"/>
    <w:rsid w:val="004D32E3"/>
    <w:rsid w:val="004D4937"/>
    <w:rsid w:val="004E0705"/>
    <w:rsid w:val="004E0DB6"/>
    <w:rsid w:val="004E11FD"/>
    <w:rsid w:val="004E1495"/>
    <w:rsid w:val="004E14A1"/>
    <w:rsid w:val="004E1D83"/>
    <w:rsid w:val="004E346E"/>
    <w:rsid w:val="004E36E1"/>
    <w:rsid w:val="004E3A0D"/>
    <w:rsid w:val="004E3BF0"/>
    <w:rsid w:val="004E3C17"/>
    <w:rsid w:val="004E4345"/>
    <w:rsid w:val="004E54BF"/>
    <w:rsid w:val="004E5898"/>
    <w:rsid w:val="004E5BEA"/>
    <w:rsid w:val="004E5E7D"/>
    <w:rsid w:val="004E634C"/>
    <w:rsid w:val="004E68A9"/>
    <w:rsid w:val="004E729A"/>
    <w:rsid w:val="004E7368"/>
    <w:rsid w:val="004F085E"/>
    <w:rsid w:val="004F0A3A"/>
    <w:rsid w:val="004F0ADD"/>
    <w:rsid w:val="004F1751"/>
    <w:rsid w:val="004F194E"/>
    <w:rsid w:val="004F1ED1"/>
    <w:rsid w:val="004F2563"/>
    <w:rsid w:val="004F2A51"/>
    <w:rsid w:val="004F36F6"/>
    <w:rsid w:val="004F4C96"/>
    <w:rsid w:val="004F5E5C"/>
    <w:rsid w:val="004F5EBB"/>
    <w:rsid w:val="004F6275"/>
    <w:rsid w:val="004F66E6"/>
    <w:rsid w:val="004F73C4"/>
    <w:rsid w:val="004F7781"/>
    <w:rsid w:val="005005C9"/>
    <w:rsid w:val="005014BD"/>
    <w:rsid w:val="005030D3"/>
    <w:rsid w:val="005031AD"/>
    <w:rsid w:val="0050334B"/>
    <w:rsid w:val="0050379E"/>
    <w:rsid w:val="00503F8F"/>
    <w:rsid w:val="00505EF9"/>
    <w:rsid w:val="00506E54"/>
    <w:rsid w:val="00507118"/>
    <w:rsid w:val="00507AC3"/>
    <w:rsid w:val="005105C5"/>
    <w:rsid w:val="00513D39"/>
    <w:rsid w:val="00513EC1"/>
    <w:rsid w:val="005151A7"/>
    <w:rsid w:val="00516302"/>
    <w:rsid w:val="005165A8"/>
    <w:rsid w:val="00516889"/>
    <w:rsid w:val="00517187"/>
    <w:rsid w:val="00517895"/>
    <w:rsid w:val="0052069C"/>
    <w:rsid w:val="00520D72"/>
    <w:rsid w:val="005220EA"/>
    <w:rsid w:val="005226E8"/>
    <w:rsid w:val="00523636"/>
    <w:rsid w:val="00524A21"/>
    <w:rsid w:val="00525317"/>
    <w:rsid w:val="0052606C"/>
    <w:rsid w:val="0052644B"/>
    <w:rsid w:val="00526A0A"/>
    <w:rsid w:val="00526F6E"/>
    <w:rsid w:val="00527181"/>
    <w:rsid w:val="005277F9"/>
    <w:rsid w:val="00527A8D"/>
    <w:rsid w:val="00530F9F"/>
    <w:rsid w:val="00531412"/>
    <w:rsid w:val="0053195F"/>
    <w:rsid w:val="00531BC5"/>
    <w:rsid w:val="0053329C"/>
    <w:rsid w:val="00533C13"/>
    <w:rsid w:val="00533F6D"/>
    <w:rsid w:val="005343E5"/>
    <w:rsid w:val="00534F7E"/>
    <w:rsid w:val="00535425"/>
    <w:rsid w:val="00536320"/>
    <w:rsid w:val="00536A66"/>
    <w:rsid w:val="00537A8B"/>
    <w:rsid w:val="00542ED3"/>
    <w:rsid w:val="005437BB"/>
    <w:rsid w:val="00543ABF"/>
    <w:rsid w:val="005443FA"/>
    <w:rsid w:val="005454A6"/>
    <w:rsid w:val="00545775"/>
    <w:rsid w:val="005463BF"/>
    <w:rsid w:val="005472B7"/>
    <w:rsid w:val="00547E2B"/>
    <w:rsid w:val="00553138"/>
    <w:rsid w:val="0055313E"/>
    <w:rsid w:val="005537CC"/>
    <w:rsid w:val="00553E7E"/>
    <w:rsid w:val="00553FBA"/>
    <w:rsid w:val="005545F4"/>
    <w:rsid w:val="005547D5"/>
    <w:rsid w:val="00554B52"/>
    <w:rsid w:val="0055588E"/>
    <w:rsid w:val="0055630F"/>
    <w:rsid w:val="005565B4"/>
    <w:rsid w:val="00556B3A"/>
    <w:rsid w:val="00557AE7"/>
    <w:rsid w:val="0056070D"/>
    <w:rsid w:val="00562773"/>
    <w:rsid w:val="00562A1E"/>
    <w:rsid w:val="00562BD5"/>
    <w:rsid w:val="00562F6E"/>
    <w:rsid w:val="00563EEC"/>
    <w:rsid w:val="00566026"/>
    <w:rsid w:val="00566B9F"/>
    <w:rsid w:val="00570F00"/>
    <w:rsid w:val="00570FAF"/>
    <w:rsid w:val="00571391"/>
    <w:rsid w:val="005722F8"/>
    <w:rsid w:val="0057317C"/>
    <w:rsid w:val="00573AC1"/>
    <w:rsid w:val="00573BEC"/>
    <w:rsid w:val="00574F1F"/>
    <w:rsid w:val="005759F0"/>
    <w:rsid w:val="00576EB7"/>
    <w:rsid w:val="005805C1"/>
    <w:rsid w:val="00580B1B"/>
    <w:rsid w:val="005813E1"/>
    <w:rsid w:val="00581CE2"/>
    <w:rsid w:val="00581E4C"/>
    <w:rsid w:val="00581FCB"/>
    <w:rsid w:val="00582239"/>
    <w:rsid w:val="00583356"/>
    <w:rsid w:val="0058348F"/>
    <w:rsid w:val="005849E6"/>
    <w:rsid w:val="005852FD"/>
    <w:rsid w:val="005859D6"/>
    <w:rsid w:val="00586348"/>
    <w:rsid w:val="005868C3"/>
    <w:rsid w:val="00587284"/>
    <w:rsid w:val="00590D4E"/>
    <w:rsid w:val="00590EB1"/>
    <w:rsid w:val="00590F22"/>
    <w:rsid w:val="00592859"/>
    <w:rsid w:val="005934EE"/>
    <w:rsid w:val="005935F3"/>
    <w:rsid w:val="00595189"/>
    <w:rsid w:val="00595723"/>
    <w:rsid w:val="00595921"/>
    <w:rsid w:val="00596A78"/>
    <w:rsid w:val="00597685"/>
    <w:rsid w:val="005A1601"/>
    <w:rsid w:val="005A1D30"/>
    <w:rsid w:val="005A223A"/>
    <w:rsid w:val="005A356F"/>
    <w:rsid w:val="005A382E"/>
    <w:rsid w:val="005A4417"/>
    <w:rsid w:val="005A4FDF"/>
    <w:rsid w:val="005A52C3"/>
    <w:rsid w:val="005A5755"/>
    <w:rsid w:val="005A580A"/>
    <w:rsid w:val="005A5D78"/>
    <w:rsid w:val="005A5EEA"/>
    <w:rsid w:val="005A7602"/>
    <w:rsid w:val="005A78E2"/>
    <w:rsid w:val="005A7C8E"/>
    <w:rsid w:val="005B09A9"/>
    <w:rsid w:val="005B1051"/>
    <w:rsid w:val="005B29DD"/>
    <w:rsid w:val="005B2CE1"/>
    <w:rsid w:val="005B2DAF"/>
    <w:rsid w:val="005B3570"/>
    <w:rsid w:val="005B3FB8"/>
    <w:rsid w:val="005B47AE"/>
    <w:rsid w:val="005B5FF5"/>
    <w:rsid w:val="005B6F00"/>
    <w:rsid w:val="005C07AE"/>
    <w:rsid w:val="005C0B04"/>
    <w:rsid w:val="005C1B95"/>
    <w:rsid w:val="005C1FC1"/>
    <w:rsid w:val="005C224E"/>
    <w:rsid w:val="005C23D3"/>
    <w:rsid w:val="005C2CF8"/>
    <w:rsid w:val="005C3877"/>
    <w:rsid w:val="005C4900"/>
    <w:rsid w:val="005C4C82"/>
    <w:rsid w:val="005C4E13"/>
    <w:rsid w:val="005C7E4D"/>
    <w:rsid w:val="005D0398"/>
    <w:rsid w:val="005D0819"/>
    <w:rsid w:val="005D0DB3"/>
    <w:rsid w:val="005D160D"/>
    <w:rsid w:val="005D181F"/>
    <w:rsid w:val="005D2539"/>
    <w:rsid w:val="005D2AAD"/>
    <w:rsid w:val="005D4351"/>
    <w:rsid w:val="005D4425"/>
    <w:rsid w:val="005D4BF5"/>
    <w:rsid w:val="005D4D7A"/>
    <w:rsid w:val="005D57F7"/>
    <w:rsid w:val="005D58FA"/>
    <w:rsid w:val="005D5FB5"/>
    <w:rsid w:val="005D66C8"/>
    <w:rsid w:val="005D7713"/>
    <w:rsid w:val="005D7DB5"/>
    <w:rsid w:val="005E06A8"/>
    <w:rsid w:val="005E094D"/>
    <w:rsid w:val="005E0FBC"/>
    <w:rsid w:val="005E3278"/>
    <w:rsid w:val="005E38AC"/>
    <w:rsid w:val="005E43D8"/>
    <w:rsid w:val="005E4FF8"/>
    <w:rsid w:val="005E5175"/>
    <w:rsid w:val="005E64BA"/>
    <w:rsid w:val="005E6C83"/>
    <w:rsid w:val="005E73D5"/>
    <w:rsid w:val="005E7B5B"/>
    <w:rsid w:val="005E7D18"/>
    <w:rsid w:val="005F00FB"/>
    <w:rsid w:val="005F0AA6"/>
    <w:rsid w:val="005F40FD"/>
    <w:rsid w:val="005F55E2"/>
    <w:rsid w:val="005F6424"/>
    <w:rsid w:val="005F6B24"/>
    <w:rsid w:val="005F6B71"/>
    <w:rsid w:val="005F6F75"/>
    <w:rsid w:val="005F7D89"/>
    <w:rsid w:val="006004EC"/>
    <w:rsid w:val="006008CC"/>
    <w:rsid w:val="006014F2"/>
    <w:rsid w:val="00602CF1"/>
    <w:rsid w:val="00602D16"/>
    <w:rsid w:val="00604655"/>
    <w:rsid w:val="0060612A"/>
    <w:rsid w:val="00606DB6"/>
    <w:rsid w:val="006074BC"/>
    <w:rsid w:val="006075D8"/>
    <w:rsid w:val="00607C69"/>
    <w:rsid w:val="0061118A"/>
    <w:rsid w:val="006120AF"/>
    <w:rsid w:val="0061258E"/>
    <w:rsid w:val="006125AE"/>
    <w:rsid w:val="00613150"/>
    <w:rsid w:val="006138ED"/>
    <w:rsid w:val="00614C40"/>
    <w:rsid w:val="00615DA4"/>
    <w:rsid w:val="00616A18"/>
    <w:rsid w:val="00616D32"/>
    <w:rsid w:val="00616FAD"/>
    <w:rsid w:val="00617A6B"/>
    <w:rsid w:val="00620507"/>
    <w:rsid w:val="006217F3"/>
    <w:rsid w:val="006219B4"/>
    <w:rsid w:val="006231B6"/>
    <w:rsid w:val="00624C11"/>
    <w:rsid w:val="00625B26"/>
    <w:rsid w:val="00625BF1"/>
    <w:rsid w:val="006264B6"/>
    <w:rsid w:val="00626F26"/>
    <w:rsid w:val="006303E4"/>
    <w:rsid w:val="006306D5"/>
    <w:rsid w:val="0063108A"/>
    <w:rsid w:val="0063182A"/>
    <w:rsid w:val="00631C4A"/>
    <w:rsid w:val="00631C74"/>
    <w:rsid w:val="00631C8A"/>
    <w:rsid w:val="0063243A"/>
    <w:rsid w:val="006328AE"/>
    <w:rsid w:val="00632E7E"/>
    <w:rsid w:val="00633236"/>
    <w:rsid w:val="006334B5"/>
    <w:rsid w:val="006337E9"/>
    <w:rsid w:val="00633EA8"/>
    <w:rsid w:val="00634DFB"/>
    <w:rsid w:val="006352A3"/>
    <w:rsid w:val="00636AC8"/>
    <w:rsid w:val="0064265B"/>
    <w:rsid w:val="006426D8"/>
    <w:rsid w:val="0064273D"/>
    <w:rsid w:val="00644B97"/>
    <w:rsid w:val="006456DC"/>
    <w:rsid w:val="00646D8B"/>
    <w:rsid w:val="006470DB"/>
    <w:rsid w:val="00647692"/>
    <w:rsid w:val="00647794"/>
    <w:rsid w:val="00650C69"/>
    <w:rsid w:val="006510E9"/>
    <w:rsid w:val="00652B6D"/>
    <w:rsid w:val="00656B1E"/>
    <w:rsid w:val="00662005"/>
    <w:rsid w:val="00662147"/>
    <w:rsid w:val="00662B28"/>
    <w:rsid w:val="006635DA"/>
    <w:rsid w:val="006636AD"/>
    <w:rsid w:val="0066445B"/>
    <w:rsid w:val="00665970"/>
    <w:rsid w:val="00666058"/>
    <w:rsid w:val="006663A1"/>
    <w:rsid w:val="00667072"/>
    <w:rsid w:val="0066732F"/>
    <w:rsid w:val="00667441"/>
    <w:rsid w:val="006707F8"/>
    <w:rsid w:val="0067125D"/>
    <w:rsid w:val="0067378E"/>
    <w:rsid w:val="006748BC"/>
    <w:rsid w:val="00674D36"/>
    <w:rsid w:val="006753AC"/>
    <w:rsid w:val="0067776E"/>
    <w:rsid w:val="006778D1"/>
    <w:rsid w:val="006779EC"/>
    <w:rsid w:val="00680169"/>
    <w:rsid w:val="006808F9"/>
    <w:rsid w:val="00680E38"/>
    <w:rsid w:val="00680FC0"/>
    <w:rsid w:val="006810D5"/>
    <w:rsid w:val="0068177A"/>
    <w:rsid w:val="006823F9"/>
    <w:rsid w:val="006827CF"/>
    <w:rsid w:val="0068326E"/>
    <w:rsid w:val="00683CBE"/>
    <w:rsid w:val="00683D85"/>
    <w:rsid w:val="0068738C"/>
    <w:rsid w:val="00687A64"/>
    <w:rsid w:val="0069076B"/>
    <w:rsid w:val="006911C7"/>
    <w:rsid w:val="00691499"/>
    <w:rsid w:val="00691D5A"/>
    <w:rsid w:val="0069231A"/>
    <w:rsid w:val="00692833"/>
    <w:rsid w:val="006933A0"/>
    <w:rsid w:val="00693594"/>
    <w:rsid w:val="00694451"/>
    <w:rsid w:val="00695110"/>
    <w:rsid w:val="0069538C"/>
    <w:rsid w:val="006959C1"/>
    <w:rsid w:val="0069686B"/>
    <w:rsid w:val="00697B68"/>
    <w:rsid w:val="006A0F8C"/>
    <w:rsid w:val="006A160A"/>
    <w:rsid w:val="006A1B51"/>
    <w:rsid w:val="006A257A"/>
    <w:rsid w:val="006A2B4E"/>
    <w:rsid w:val="006A321C"/>
    <w:rsid w:val="006A4031"/>
    <w:rsid w:val="006A415D"/>
    <w:rsid w:val="006A449D"/>
    <w:rsid w:val="006A4845"/>
    <w:rsid w:val="006A62B0"/>
    <w:rsid w:val="006A65D5"/>
    <w:rsid w:val="006A6E67"/>
    <w:rsid w:val="006A7216"/>
    <w:rsid w:val="006A7663"/>
    <w:rsid w:val="006A7B11"/>
    <w:rsid w:val="006A7E31"/>
    <w:rsid w:val="006B01B3"/>
    <w:rsid w:val="006B14E8"/>
    <w:rsid w:val="006B195C"/>
    <w:rsid w:val="006B2922"/>
    <w:rsid w:val="006B3093"/>
    <w:rsid w:val="006B3733"/>
    <w:rsid w:val="006B3828"/>
    <w:rsid w:val="006B391A"/>
    <w:rsid w:val="006B4727"/>
    <w:rsid w:val="006B4AC9"/>
    <w:rsid w:val="006B548C"/>
    <w:rsid w:val="006B64F6"/>
    <w:rsid w:val="006B7D51"/>
    <w:rsid w:val="006C01DD"/>
    <w:rsid w:val="006C08B1"/>
    <w:rsid w:val="006C154F"/>
    <w:rsid w:val="006C16C9"/>
    <w:rsid w:val="006C1DD6"/>
    <w:rsid w:val="006C345D"/>
    <w:rsid w:val="006C3482"/>
    <w:rsid w:val="006C3721"/>
    <w:rsid w:val="006C42F9"/>
    <w:rsid w:val="006C514B"/>
    <w:rsid w:val="006C5E37"/>
    <w:rsid w:val="006C6677"/>
    <w:rsid w:val="006C7733"/>
    <w:rsid w:val="006D0E8E"/>
    <w:rsid w:val="006D11A7"/>
    <w:rsid w:val="006D1939"/>
    <w:rsid w:val="006D2CEA"/>
    <w:rsid w:val="006D2EB7"/>
    <w:rsid w:val="006D31AE"/>
    <w:rsid w:val="006D72B8"/>
    <w:rsid w:val="006D7FC1"/>
    <w:rsid w:val="006E1084"/>
    <w:rsid w:val="006E2426"/>
    <w:rsid w:val="006E3C46"/>
    <w:rsid w:val="006E4665"/>
    <w:rsid w:val="006E4C05"/>
    <w:rsid w:val="006E4EA7"/>
    <w:rsid w:val="006E51ED"/>
    <w:rsid w:val="006E53F8"/>
    <w:rsid w:val="006E5673"/>
    <w:rsid w:val="006E5754"/>
    <w:rsid w:val="006E6321"/>
    <w:rsid w:val="006E6730"/>
    <w:rsid w:val="006E6874"/>
    <w:rsid w:val="006E6B12"/>
    <w:rsid w:val="006E6EC8"/>
    <w:rsid w:val="006F046A"/>
    <w:rsid w:val="006F0836"/>
    <w:rsid w:val="006F0C11"/>
    <w:rsid w:val="006F0D6D"/>
    <w:rsid w:val="006F0F31"/>
    <w:rsid w:val="006F122A"/>
    <w:rsid w:val="006F1F8D"/>
    <w:rsid w:val="006F303A"/>
    <w:rsid w:val="006F3192"/>
    <w:rsid w:val="006F3CA6"/>
    <w:rsid w:val="006F4B88"/>
    <w:rsid w:val="006F5C47"/>
    <w:rsid w:val="006F5EB7"/>
    <w:rsid w:val="006F6CFD"/>
    <w:rsid w:val="006F7F20"/>
    <w:rsid w:val="00700487"/>
    <w:rsid w:val="0070251D"/>
    <w:rsid w:val="00702A2A"/>
    <w:rsid w:val="00702AAC"/>
    <w:rsid w:val="00702C97"/>
    <w:rsid w:val="00704281"/>
    <w:rsid w:val="007043C9"/>
    <w:rsid w:val="0070491A"/>
    <w:rsid w:val="0070516E"/>
    <w:rsid w:val="00705C42"/>
    <w:rsid w:val="00706D61"/>
    <w:rsid w:val="00707173"/>
    <w:rsid w:val="00707F18"/>
    <w:rsid w:val="00710DF5"/>
    <w:rsid w:val="007111B8"/>
    <w:rsid w:val="00712F7B"/>
    <w:rsid w:val="0071335D"/>
    <w:rsid w:val="00713C0C"/>
    <w:rsid w:val="0071483F"/>
    <w:rsid w:val="00714AF9"/>
    <w:rsid w:val="00714C34"/>
    <w:rsid w:val="0071546B"/>
    <w:rsid w:val="00715AC3"/>
    <w:rsid w:val="00715BDE"/>
    <w:rsid w:val="00715EB7"/>
    <w:rsid w:val="00716BE2"/>
    <w:rsid w:val="0071759B"/>
    <w:rsid w:val="00717DF7"/>
    <w:rsid w:val="00720FE8"/>
    <w:rsid w:val="00721308"/>
    <w:rsid w:val="00721618"/>
    <w:rsid w:val="00721751"/>
    <w:rsid w:val="00721D1A"/>
    <w:rsid w:val="0072235D"/>
    <w:rsid w:val="007225EF"/>
    <w:rsid w:val="00722E01"/>
    <w:rsid w:val="00722F41"/>
    <w:rsid w:val="00724710"/>
    <w:rsid w:val="00724EB8"/>
    <w:rsid w:val="00725085"/>
    <w:rsid w:val="007251D5"/>
    <w:rsid w:val="007260E9"/>
    <w:rsid w:val="00727F7D"/>
    <w:rsid w:val="00730F60"/>
    <w:rsid w:val="00732739"/>
    <w:rsid w:val="007333E0"/>
    <w:rsid w:val="007344EE"/>
    <w:rsid w:val="007364BF"/>
    <w:rsid w:val="00736F00"/>
    <w:rsid w:val="007371A8"/>
    <w:rsid w:val="0073764C"/>
    <w:rsid w:val="00737694"/>
    <w:rsid w:val="0074028F"/>
    <w:rsid w:val="007405DB"/>
    <w:rsid w:val="00740919"/>
    <w:rsid w:val="007411EF"/>
    <w:rsid w:val="00741883"/>
    <w:rsid w:val="007418B3"/>
    <w:rsid w:val="00742FCA"/>
    <w:rsid w:val="00744784"/>
    <w:rsid w:val="00744CB5"/>
    <w:rsid w:val="00745E8F"/>
    <w:rsid w:val="007461EA"/>
    <w:rsid w:val="00746E9A"/>
    <w:rsid w:val="00746F76"/>
    <w:rsid w:val="0074767B"/>
    <w:rsid w:val="007505E6"/>
    <w:rsid w:val="0075286A"/>
    <w:rsid w:val="007531F5"/>
    <w:rsid w:val="007540CA"/>
    <w:rsid w:val="00754D61"/>
    <w:rsid w:val="00755AE8"/>
    <w:rsid w:val="007562BA"/>
    <w:rsid w:val="007572AB"/>
    <w:rsid w:val="0075761F"/>
    <w:rsid w:val="0075788E"/>
    <w:rsid w:val="007616C4"/>
    <w:rsid w:val="00763901"/>
    <w:rsid w:val="00763C0C"/>
    <w:rsid w:val="00763F5D"/>
    <w:rsid w:val="0076564F"/>
    <w:rsid w:val="00765708"/>
    <w:rsid w:val="00766424"/>
    <w:rsid w:val="00767D87"/>
    <w:rsid w:val="00770DE1"/>
    <w:rsid w:val="007713B3"/>
    <w:rsid w:val="007724FF"/>
    <w:rsid w:val="00772E2E"/>
    <w:rsid w:val="007732A5"/>
    <w:rsid w:val="00773558"/>
    <w:rsid w:val="0077482F"/>
    <w:rsid w:val="00776A78"/>
    <w:rsid w:val="00776BEA"/>
    <w:rsid w:val="00776D37"/>
    <w:rsid w:val="00780A6E"/>
    <w:rsid w:val="007813DB"/>
    <w:rsid w:val="0078188B"/>
    <w:rsid w:val="007829F7"/>
    <w:rsid w:val="007845A5"/>
    <w:rsid w:val="007847DF"/>
    <w:rsid w:val="00784951"/>
    <w:rsid w:val="00784F72"/>
    <w:rsid w:val="00785EE1"/>
    <w:rsid w:val="00785FE1"/>
    <w:rsid w:val="0078626B"/>
    <w:rsid w:val="00786E6F"/>
    <w:rsid w:val="00787846"/>
    <w:rsid w:val="00787D77"/>
    <w:rsid w:val="00790312"/>
    <w:rsid w:val="00790A0C"/>
    <w:rsid w:val="0079222F"/>
    <w:rsid w:val="00793988"/>
    <w:rsid w:val="00793C56"/>
    <w:rsid w:val="00793E00"/>
    <w:rsid w:val="007943C1"/>
    <w:rsid w:val="00794730"/>
    <w:rsid w:val="00795747"/>
    <w:rsid w:val="0079577A"/>
    <w:rsid w:val="007962D3"/>
    <w:rsid w:val="00796331"/>
    <w:rsid w:val="00797A2F"/>
    <w:rsid w:val="007A34CF"/>
    <w:rsid w:val="007A4547"/>
    <w:rsid w:val="007A4E05"/>
    <w:rsid w:val="007A4EB0"/>
    <w:rsid w:val="007A5B42"/>
    <w:rsid w:val="007A643F"/>
    <w:rsid w:val="007A689B"/>
    <w:rsid w:val="007A6BF4"/>
    <w:rsid w:val="007A6E84"/>
    <w:rsid w:val="007A77CB"/>
    <w:rsid w:val="007A785F"/>
    <w:rsid w:val="007A7A04"/>
    <w:rsid w:val="007B02DB"/>
    <w:rsid w:val="007B183A"/>
    <w:rsid w:val="007B475A"/>
    <w:rsid w:val="007B588A"/>
    <w:rsid w:val="007B5DAF"/>
    <w:rsid w:val="007B6E77"/>
    <w:rsid w:val="007B7483"/>
    <w:rsid w:val="007B799B"/>
    <w:rsid w:val="007C11E0"/>
    <w:rsid w:val="007C1D62"/>
    <w:rsid w:val="007C2385"/>
    <w:rsid w:val="007C2871"/>
    <w:rsid w:val="007C311A"/>
    <w:rsid w:val="007C3F11"/>
    <w:rsid w:val="007C41DF"/>
    <w:rsid w:val="007C48D0"/>
    <w:rsid w:val="007C511E"/>
    <w:rsid w:val="007C5999"/>
    <w:rsid w:val="007C69D4"/>
    <w:rsid w:val="007C6CC1"/>
    <w:rsid w:val="007C7978"/>
    <w:rsid w:val="007D0473"/>
    <w:rsid w:val="007D09D0"/>
    <w:rsid w:val="007D0A11"/>
    <w:rsid w:val="007D0AEE"/>
    <w:rsid w:val="007D214C"/>
    <w:rsid w:val="007D270D"/>
    <w:rsid w:val="007D2990"/>
    <w:rsid w:val="007D4669"/>
    <w:rsid w:val="007D4C9F"/>
    <w:rsid w:val="007D5B71"/>
    <w:rsid w:val="007D6547"/>
    <w:rsid w:val="007D6D2A"/>
    <w:rsid w:val="007D7E68"/>
    <w:rsid w:val="007E22C9"/>
    <w:rsid w:val="007E25E8"/>
    <w:rsid w:val="007E303B"/>
    <w:rsid w:val="007E311A"/>
    <w:rsid w:val="007E61BE"/>
    <w:rsid w:val="007E624B"/>
    <w:rsid w:val="007E66F2"/>
    <w:rsid w:val="007E67C1"/>
    <w:rsid w:val="007E7456"/>
    <w:rsid w:val="007E76A2"/>
    <w:rsid w:val="007E7914"/>
    <w:rsid w:val="007E7F2F"/>
    <w:rsid w:val="007F0341"/>
    <w:rsid w:val="007F055A"/>
    <w:rsid w:val="007F1916"/>
    <w:rsid w:val="007F1B20"/>
    <w:rsid w:val="007F25C4"/>
    <w:rsid w:val="007F2C6E"/>
    <w:rsid w:val="007F4957"/>
    <w:rsid w:val="007F4965"/>
    <w:rsid w:val="007F5480"/>
    <w:rsid w:val="007F55A5"/>
    <w:rsid w:val="007F6811"/>
    <w:rsid w:val="007F6C30"/>
    <w:rsid w:val="007F7BB3"/>
    <w:rsid w:val="007F7C89"/>
    <w:rsid w:val="007F7D75"/>
    <w:rsid w:val="00800695"/>
    <w:rsid w:val="0080094D"/>
    <w:rsid w:val="00800CE5"/>
    <w:rsid w:val="00801A99"/>
    <w:rsid w:val="00801E30"/>
    <w:rsid w:val="008020C5"/>
    <w:rsid w:val="00802578"/>
    <w:rsid w:val="00802689"/>
    <w:rsid w:val="008037D1"/>
    <w:rsid w:val="00803C71"/>
    <w:rsid w:val="00803FA6"/>
    <w:rsid w:val="008044A9"/>
    <w:rsid w:val="008046FF"/>
    <w:rsid w:val="00804F90"/>
    <w:rsid w:val="00806266"/>
    <w:rsid w:val="00807DF7"/>
    <w:rsid w:val="008118CD"/>
    <w:rsid w:val="00811B3C"/>
    <w:rsid w:val="00812705"/>
    <w:rsid w:val="0081464A"/>
    <w:rsid w:val="008153BE"/>
    <w:rsid w:val="008158BD"/>
    <w:rsid w:val="00815EAB"/>
    <w:rsid w:val="00816A2D"/>
    <w:rsid w:val="00817438"/>
    <w:rsid w:val="00821042"/>
    <w:rsid w:val="008227CE"/>
    <w:rsid w:val="00822B3D"/>
    <w:rsid w:val="008233D5"/>
    <w:rsid w:val="008238DF"/>
    <w:rsid w:val="008249BE"/>
    <w:rsid w:val="00825D91"/>
    <w:rsid w:val="008268D9"/>
    <w:rsid w:val="00827A7B"/>
    <w:rsid w:val="00827EF3"/>
    <w:rsid w:val="00830785"/>
    <w:rsid w:val="0083127B"/>
    <w:rsid w:val="00831763"/>
    <w:rsid w:val="008317E7"/>
    <w:rsid w:val="0083302A"/>
    <w:rsid w:val="00834631"/>
    <w:rsid w:val="0083468F"/>
    <w:rsid w:val="00834767"/>
    <w:rsid w:val="00835907"/>
    <w:rsid w:val="00836354"/>
    <w:rsid w:val="008412B6"/>
    <w:rsid w:val="008419DB"/>
    <w:rsid w:val="00841B46"/>
    <w:rsid w:val="00841D36"/>
    <w:rsid w:val="00842BA2"/>
    <w:rsid w:val="008468D7"/>
    <w:rsid w:val="00847355"/>
    <w:rsid w:val="00850133"/>
    <w:rsid w:val="0085037C"/>
    <w:rsid w:val="00853C97"/>
    <w:rsid w:val="00853FFC"/>
    <w:rsid w:val="008546A9"/>
    <w:rsid w:val="00854D45"/>
    <w:rsid w:val="00855B4D"/>
    <w:rsid w:val="00855C1C"/>
    <w:rsid w:val="00860EFE"/>
    <w:rsid w:val="00861044"/>
    <w:rsid w:val="008610DD"/>
    <w:rsid w:val="00862616"/>
    <w:rsid w:val="008628BC"/>
    <w:rsid w:val="00862C91"/>
    <w:rsid w:val="00864A4B"/>
    <w:rsid w:val="00864F28"/>
    <w:rsid w:val="0086584C"/>
    <w:rsid w:val="00865A8D"/>
    <w:rsid w:val="00865D9A"/>
    <w:rsid w:val="00866709"/>
    <w:rsid w:val="00866745"/>
    <w:rsid w:val="008667EB"/>
    <w:rsid w:val="0086698F"/>
    <w:rsid w:val="00870234"/>
    <w:rsid w:val="008708F0"/>
    <w:rsid w:val="00872C30"/>
    <w:rsid w:val="008746E4"/>
    <w:rsid w:val="0087483B"/>
    <w:rsid w:val="00874D3F"/>
    <w:rsid w:val="00875E91"/>
    <w:rsid w:val="00876A82"/>
    <w:rsid w:val="0088038C"/>
    <w:rsid w:val="008803DC"/>
    <w:rsid w:val="008808F5"/>
    <w:rsid w:val="008812FF"/>
    <w:rsid w:val="00882759"/>
    <w:rsid w:val="00882807"/>
    <w:rsid w:val="00882ABE"/>
    <w:rsid w:val="00883131"/>
    <w:rsid w:val="00883528"/>
    <w:rsid w:val="00883A2D"/>
    <w:rsid w:val="00884141"/>
    <w:rsid w:val="00886235"/>
    <w:rsid w:val="00886A99"/>
    <w:rsid w:val="00887B5D"/>
    <w:rsid w:val="00891289"/>
    <w:rsid w:val="008912C7"/>
    <w:rsid w:val="00891461"/>
    <w:rsid w:val="00891859"/>
    <w:rsid w:val="00891B89"/>
    <w:rsid w:val="00891E9F"/>
    <w:rsid w:val="008920E8"/>
    <w:rsid w:val="008921DA"/>
    <w:rsid w:val="0089235A"/>
    <w:rsid w:val="00892EE2"/>
    <w:rsid w:val="00894760"/>
    <w:rsid w:val="00895710"/>
    <w:rsid w:val="008963CB"/>
    <w:rsid w:val="008966AC"/>
    <w:rsid w:val="00896C57"/>
    <w:rsid w:val="00896F2D"/>
    <w:rsid w:val="00897773"/>
    <w:rsid w:val="008A01D8"/>
    <w:rsid w:val="008A0D39"/>
    <w:rsid w:val="008A1016"/>
    <w:rsid w:val="008A139E"/>
    <w:rsid w:val="008A1DC8"/>
    <w:rsid w:val="008A1E77"/>
    <w:rsid w:val="008A2E59"/>
    <w:rsid w:val="008A3518"/>
    <w:rsid w:val="008A4A4E"/>
    <w:rsid w:val="008A4CFA"/>
    <w:rsid w:val="008A4DAC"/>
    <w:rsid w:val="008A5EEF"/>
    <w:rsid w:val="008A701E"/>
    <w:rsid w:val="008A70AF"/>
    <w:rsid w:val="008B0ABE"/>
    <w:rsid w:val="008B0DCB"/>
    <w:rsid w:val="008B17A0"/>
    <w:rsid w:val="008B367B"/>
    <w:rsid w:val="008B3FEB"/>
    <w:rsid w:val="008B4121"/>
    <w:rsid w:val="008B44F1"/>
    <w:rsid w:val="008B745C"/>
    <w:rsid w:val="008B7647"/>
    <w:rsid w:val="008B7DE3"/>
    <w:rsid w:val="008C0234"/>
    <w:rsid w:val="008C15C6"/>
    <w:rsid w:val="008C2BB2"/>
    <w:rsid w:val="008C3EA8"/>
    <w:rsid w:val="008C41EE"/>
    <w:rsid w:val="008C4222"/>
    <w:rsid w:val="008C4311"/>
    <w:rsid w:val="008C58D7"/>
    <w:rsid w:val="008C6364"/>
    <w:rsid w:val="008C6936"/>
    <w:rsid w:val="008C770E"/>
    <w:rsid w:val="008C79D3"/>
    <w:rsid w:val="008D16A3"/>
    <w:rsid w:val="008D174B"/>
    <w:rsid w:val="008D1821"/>
    <w:rsid w:val="008D4202"/>
    <w:rsid w:val="008D51D2"/>
    <w:rsid w:val="008D5996"/>
    <w:rsid w:val="008D5D28"/>
    <w:rsid w:val="008D752D"/>
    <w:rsid w:val="008D761A"/>
    <w:rsid w:val="008E1A07"/>
    <w:rsid w:val="008E2870"/>
    <w:rsid w:val="008E391D"/>
    <w:rsid w:val="008E5A87"/>
    <w:rsid w:val="008E5D6E"/>
    <w:rsid w:val="008E5E79"/>
    <w:rsid w:val="008F0828"/>
    <w:rsid w:val="008F10FC"/>
    <w:rsid w:val="008F15EF"/>
    <w:rsid w:val="008F1FE6"/>
    <w:rsid w:val="008F2648"/>
    <w:rsid w:val="008F485D"/>
    <w:rsid w:val="008F4EEE"/>
    <w:rsid w:val="008F5C84"/>
    <w:rsid w:val="008F5E3B"/>
    <w:rsid w:val="008F70FE"/>
    <w:rsid w:val="008F736A"/>
    <w:rsid w:val="008F77E7"/>
    <w:rsid w:val="00900053"/>
    <w:rsid w:val="00901318"/>
    <w:rsid w:val="00902FAC"/>
    <w:rsid w:val="00903C26"/>
    <w:rsid w:val="009046FD"/>
    <w:rsid w:val="00905214"/>
    <w:rsid w:val="009053DB"/>
    <w:rsid w:val="00905AC0"/>
    <w:rsid w:val="00905C65"/>
    <w:rsid w:val="0090725B"/>
    <w:rsid w:val="009073EE"/>
    <w:rsid w:val="009114C4"/>
    <w:rsid w:val="00913B56"/>
    <w:rsid w:val="0091606F"/>
    <w:rsid w:val="00916618"/>
    <w:rsid w:val="00916A53"/>
    <w:rsid w:val="00916F2D"/>
    <w:rsid w:val="0092045D"/>
    <w:rsid w:val="00920D8A"/>
    <w:rsid w:val="00921D8E"/>
    <w:rsid w:val="009226BB"/>
    <w:rsid w:val="00924405"/>
    <w:rsid w:val="00924998"/>
    <w:rsid w:val="00924D9C"/>
    <w:rsid w:val="00925616"/>
    <w:rsid w:val="0092578B"/>
    <w:rsid w:val="00925CFE"/>
    <w:rsid w:val="00926E7D"/>
    <w:rsid w:val="009270BA"/>
    <w:rsid w:val="00930069"/>
    <w:rsid w:val="0093094C"/>
    <w:rsid w:val="00930E3D"/>
    <w:rsid w:val="00932EA7"/>
    <w:rsid w:val="00934C7A"/>
    <w:rsid w:val="0094024E"/>
    <w:rsid w:val="009406A3"/>
    <w:rsid w:val="0094144D"/>
    <w:rsid w:val="0094172A"/>
    <w:rsid w:val="00943032"/>
    <w:rsid w:val="0094304B"/>
    <w:rsid w:val="0094358B"/>
    <w:rsid w:val="00943DF2"/>
    <w:rsid w:val="00943F39"/>
    <w:rsid w:val="0094415F"/>
    <w:rsid w:val="00944901"/>
    <w:rsid w:val="00944F2E"/>
    <w:rsid w:val="0094570C"/>
    <w:rsid w:val="00945F98"/>
    <w:rsid w:val="00946E4E"/>
    <w:rsid w:val="009503F5"/>
    <w:rsid w:val="009507CC"/>
    <w:rsid w:val="009522F8"/>
    <w:rsid w:val="00952540"/>
    <w:rsid w:val="00952A54"/>
    <w:rsid w:val="00952E8E"/>
    <w:rsid w:val="0095316B"/>
    <w:rsid w:val="009532E7"/>
    <w:rsid w:val="00954DD1"/>
    <w:rsid w:val="00955AB0"/>
    <w:rsid w:val="00956985"/>
    <w:rsid w:val="00957049"/>
    <w:rsid w:val="009601A4"/>
    <w:rsid w:val="00960BAA"/>
    <w:rsid w:val="00962C30"/>
    <w:rsid w:val="00962DAC"/>
    <w:rsid w:val="00963BCF"/>
    <w:rsid w:val="00963DA8"/>
    <w:rsid w:val="00963EA2"/>
    <w:rsid w:val="0096422D"/>
    <w:rsid w:val="00964C11"/>
    <w:rsid w:val="00966C42"/>
    <w:rsid w:val="009679EB"/>
    <w:rsid w:val="00967FB3"/>
    <w:rsid w:val="00970913"/>
    <w:rsid w:val="00970F96"/>
    <w:rsid w:val="00971563"/>
    <w:rsid w:val="00971603"/>
    <w:rsid w:val="00971DF9"/>
    <w:rsid w:val="0097200B"/>
    <w:rsid w:val="009723EE"/>
    <w:rsid w:val="00972718"/>
    <w:rsid w:val="009727C9"/>
    <w:rsid w:val="00972B37"/>
    <w:rsid w:val="00972D20"/>
    <w:rsid w:val="00973078"/>
    <w:rsid w:val="00973748"/>
    <w:rsid w:val="00973EDD"/>
    <w:rsid w:val="00973F50"/>
    <w:rsid w:val="009747BC"/>
    <w:rsid w:val="009763F8"/>
    <w:rsid w:val="009765C6"/>
    <w:rsid w:val="00977265"/>
    <w:rsid w:val="00980BD9"/>
    <w:rsid w:val="00981136"/>
    <w:rsid w:val="00981B73"/>
    <w:rsid w:val="009831BF"/>
    <w:rsid w:val="009843A0"/>
    <w:rsid w:val="00984E4D"/>
    <w:rsid w:val="00985205"/>
    <w:rsid w:val="009863B6"/>
    <w:rsid w:val="00986901"/>
    <w:rsid w:val="009869E8"/>
    <w:rsid w:val="00986B3A"/>
    <w:rsid w:val="0098714A"/>
    <w:rsid w:val="0098718B"/>
    <w:rsid w:val="00990540"/>
    <w:rsid w:val="009912F1"/>
    <w:rsid w:val="00991410"/>
    <w:rsid w:val="00991512"/>
    <w:rsid w:val="00992646"/>
    <w:rsid w:val="009933A0"/>
    <w:rsid w:val="00994249"/>
    <w:rsid w:val="009942F1"/>
    <w:rsid w:val="00995E3F"/>
    <w:rsid w:val="00996046"/>
    <w:rsid w:val="00996CBC"/>
    <w:rsid w:val="009A0112"/>
    <w:rsid w:val="009A08F8"/>
    <w:rsid w:val="009A2A68"/>
    <w:rsid w:val="009A2D6A"/>
    <w:rsid w:val="009A3E40"/>
    <w:rsid w:val="009A49FC"/>
    <w:rsid w:val="009A6880"/>
    <w:rsid w:val="009A6D0F"/>
    <w:rsid w:val="009A72A0"/>
    <w:rsid w:val="009A74A4"/>
    <w:rsid w:val="009A75A7"/>
    <w:rsid w:val="009A77F7"/>
    <w:rsid w:val="009A78DF"/>
    <w:rsid w:val="009B0DA6"/>
    <w:rsid w:val="009B0F61"/>
    <w:rsid w:val="009B1D82"/>
    <w:rsid w:val="009B2381"/>
    <w:rsid w:val="009B359A"/>
    <w:rsid w:val="009B3896"/>
    <w:rsid w:val="009B394E"/>
    <w:rsid w:val="009B3C6D"/>
    <w:rsid w:val="009B47D7"/>
    <w:rsid w:val="009B4ACC"/>
    <w:rsid w:val="009B4D92"/>
    <w:rsid w:val="009B5094"/>
    <w:rsid w:val="009B5CF9"/>
    <w:rsid w:val="009B5E6D"/>
    <w:rsid w:val="009B6BD8"/>
    <w:rsid w:val="009C0D40"/>
    <w:rsid w:val="009C428F"/>
    <w:rsid w:val="009C4483"/>
    <w:rsid w:val="009C6BAA"/>
    <w:rsid w:val="009C6EB2"/>
    <w:rsid w:val="009D0485"/>
    <w:rsid w:val="009D0DD9"/>
    <w:rsid w:val="009D1D11"/>
    <w:rsid w:val="009D1F31"/>
    <w:rsid w:val="009D20EC"/>
    <w:rsid w:val="009D21DF"/>
    <w:rsid w:val="009D2BD2"/>
    <w:rsid w:val="009D2DBC"/>
    <w:rsid w:val="009D3083"/>
    <w:rsid w:val="009D400F"/>
    <w:rsid w:val="009D4B4A"/>
    <w:rsid w:val="009D528E"/>
    <w:rsid w:val="009D60C4"/>
    <w:rsid w:val="009D6FC5"/>
    <w:rsid w:val="009E0564"/>
    <w:rsid w:val="009E08E2"/>
    <w:rsid w:val="009E12CA"/>
    <w:rsid w:val="009E23D8"/>
    <w:rsid w:val="009E293A"/>
    <w:rsid w:val="009E2F83"/>
    <w:rsid w:val="009E32BB"/>
    <w:rsid w:val="009E3BEC"/>
    <w:rsid w:val="009E5D50"/>
    <w:rsid w:val="009E65E2"/>
    <w:rsid w:val="009E793A"/>
    <w:rsid w:val="009E7F0B"/>
    <w:rsid w:val="009F0429"/>
    <w:rsid w:val="009F17E5"/>
    <w:rsid w:val="009F19A1"/>
    <w:rsid w:val="009F25ED"/>
    <w:rsid w:val="009F53FA"/>
    <w:rsid w:val="009F5DAD"/>
    <w:rsid w:val="009F7084"/>
    <w:rsid w:val="009F7316"/>
    <w:rsid w:val="00A0005B"/>
    <w:rsid w:val="00A003A0"/>
    <w:rsid w:val="00A0108D"/>
    <w:rsid w:val="00A01669"/>
    <w:rsid w:val="00A0191C"/>
    <w:rsid w:val="00A01AED"/>
    <w:rsid w:val="00A01E7E"/>
    <w:rsid w:val="00A0334A"/>
    <w:rsid w:val="00A035FA"/>
    <w:rsid w:val="00A03B95"/>
    <w:rsid w:val="00A0499B"/>
    <w:rsid w:val="00A06879"/>
    <w:rsid w:val="00A06B66"/>
    <w:rsid w:val="00A06E0A"/>
    <w:rsid w:val="00A079E9"/>
    <w:rsid w:val="00A07B95"/>
    <w:rsid w:val="00A10409"/>
    <w:rsid w:val="00A12360"/>
    <w:rsid w:val="00A1270A"/>
    <w:rsid w:val="00A129F9"/>
    <w:rsid w:val="00A12E77"/>
    <w:rsid w:val="00A133AF"/>
    <w:rsid w:val="00A133F6"/>
    <w:rsid w:val="00A145FB"/>
    <w:rsid w:val="00A148F7"/>
    <w:rsid w:val="00A152CF"/>
    <w:rsid w:val="00A1590A"/>
    <w:rsid w:val="00A15ACC"/>
    <w:rsid w:val="00A16171"/>
    <w:rsid w:val="00A17C64"/>
    <w:rsid w:val="00A17EFC"/>
    <w:rsid w:val="00A2004F"/>
    <w:rsid w:val="00A20E08"/>
    <w:rsid w:val="00A22416"/>
    <w:rsid w:val="00A22593"/>
    <w:rsid w:val="00A22D96"/>
    <w:rsid w:val="00A23B43"/>
    <w:rsid w:val="00A241C3"/>
    <w:rsid w:val="00A24CE5"/>
    <w:rsid w:val="00A24FFD"/>
    <w:rsid w:val="00A25254"/>
    <w:rsid w:val="00A25C17"/>
    <w:rsid w:val="00A26316"/>
    <w:rsid w:val="00A26D6D"/>
    <w:rsid w:val="00A272B6"/>
    <w:rsid w:val="00A31182"/>
    <w:rsid w:val="00A311AC"/>
    <w:rsid w:val="00A315CD"/>
    <w:rsid w:val="00A318CC"/>
    <w:rsid w:val="00A33888"/>
    <w:rsid w:val="00A3393C"/>
    <w:rsid w:val="00A35F6E"/>
    <w:rsid w:val="00A36325"/>
    <w:rsid w:val="00A372A7"/>
    <w:rsid w:val="00A4042B"/>
    <w:rsid w:val="00A4060B"/>
    <w:rsid w:val="00A40F2E"/>
    <w:rsid w:val="00A446F7"/>
    <w:rsid w:val="00A45293"/>
    <w:rsid w:val="00A46059"/>
    <w:rsid w:val="00A4712A"/>
    <w:rsid w:val="00A47A4D"/>
    <w:rsid w:val="00A47D0A"/>
    <w:rsid w:val="00A47DDC"/>
    <w:rsid w:val="00A5063F"/>
    <w:rsid w:val="00A5091C"/>
    <w:rsid w:val="00A5129D"/>
    <w:rsid w:val="00A521F3"/>
    <w:rsid w:val="00A52893"/>
    <w:rsid w:val="00A5353C"/>
    <w:rsid w:val="00A53950"/>
    <w:rsid w:val="00A545A0"/>
    <w:rsid w:val="00A54F47"/>
    <w:rsid w:val="00A554F2"/>
    <w:rsid w:val="00A5672C"/>
    <w:rsid w:val="00A573C9"/>
    <w:rsid w:val="00A57D69"/>
    <w:rsid w:val="00A60905"/>
    <w:rsid w:val="00A629F9"/>
    <w:rsid w:val="00A62C72"/>
    <w:rsid w:val="00A63819"/>
    <w:rsid w:val="00A63979"/>
    <w:rsid w:val="00A66E3D"/>
    <w:rsid w:val="00A67B1F"/>
    <w:rsid w:val="00A70864"/>
    <w:rsid w:val="00A70CE4"/>
    <w:rsid w:val="00A71F26"/>
    <w:rsid w:val="00A72343"/>
    <w:rsid w:val="00A72A89"/>
    <w:rsid w:val="00A72CB2"/>
    <w:rsid w:val="00A73B4A"/>
    <w:rsid w:val="00A7796F"/>
    <w:rsid w:val="00A77983"/>
    <w:rsid w:val="00A804F4"/>
    <w:rsid w:val="00A82E97"/>
    <w:rsid w:val="00A83585"/>
    <w:rsid w:val="00A83A9D"/>
    <w:rsid w:val="00A83FF2"/>
    <w:rsid w:val="00A84A31"/>
    <w:rsid w:val="00A8555F"/>
    <w:rsid w:val="00A867EB"/>
    <w:rsid w:val="00A86E40"/>
    <w:rsid w:val="00A87515"/>
    <w:rsid w:val="00A875D7"/>
    <w:rsid w:val="00A879A9"/>
    <w:rsid w:val="00A90180"/>
    <w:rsid w:val="00A9070E"/>
    <w:rsid w:val="00A90997"/>
    <w:rsid w:val="00A90B74"/>
    <w:rsid w:val="00A91521"/>
    <w:rsid w:val="00A92085"/>
    <w:rsid w:val="00A924BF"/>
    <w:rsid w:val="00A9276E"/>
    <w:rsid w:val="00A927A5"/>
    <w:rsid w:val="00A92F2F"/>
    <w:rsid w:val="00A9327F"/>
    <w:rsid w:val="00A94C47"/>
    <w:rsid w:val="00A95E31"/>
    <w:rsid w:val="00A96664"/>
    <w:rsid w:val="00A97C35"/>
    <w:rsid w:val="00AA0309"/>
    <w:rsid w:val="00AA06B8"/>
    <w:rsid w:val="00AA15B9"/>
    <w:rsid w:val="00AA1778"/>
    <w:rsid w:val="00AA412C"/>
    <w:rsid w:val="00AA4210"/>
    <w:rsid w:val="00AA4936"/>
    <w:rsid w:val="00AA58D8"/>
    <w:rsid w:val="00AA5907"/>
    <w:rsid w:val="00AA5921"/>
    <w:rsid w:val="00AA5F20"/>
    <w:rsid w:val="00AA6B71"/>
    <w:rsid w:val="00AA7779"/>
    <w:rsid w:val="00AA7D04"/>
    <w:rsid w:val="00AB2301"/>
    <w:rsid w:val="00AB29A9"/>
    <w:rsid w:val="00AB2C58"/>
    <w:rsid w:val="00AB2EF0"/>
    <w:rsid w:val="00AB66B1"/>
    <w:rsid w:val="00AC03E6"/>
    <w:rsid w:val="00AC062F"/>
    <w:rsid w:val="00AC069F"/>
    <w:rsid w:val="00AC105B"/>
    <w:rsid w:val="00AC18C2"/>
    <w:rsid w:val="00AC247C"/>
    <w:rsid w:val="00AC281D"/>
    <w:rsid w:val="00AC3EB3"/>
    <w:rsid w:val="00AC4E51"/>
    <w:rsid w:val="00AC6105"/>
    <w:rsid w:val="00AC61C1"/>
    <w:rsid w:val="00AC6CA3"/>
    <w:rsid w:val="00AC6E19"/>
    <w:rsid w:val="00AC71A3"/>
    <w:rsid w:val="00AC7216"/>
    <w:rsid w:val="00AD00EF"/>
    <w:rsid w:val="00AD0BCF"/>
    <w:rsid w:val="00AD1548"/>
    <w:rsid w:val="00AD2DFD"/>
    <w:rsid w:val="00AD46CB"/>
    <w:rsid w:val="00AD607D"/>
    <w:rsid w:val="00AD6AC2"/>
    <w:rsid w:val="00AD74D7"/>
    <w:rsid w:val="00AD7995"/>
    <w:rsid w:val="00AD7AAD"/>
    <w:rsid w:val="00AD7EAD"/>
    <w:rsid w:val="00AE1553"/>
    <w:rsid w:val="00AE1CCC"/>
    <w:rsid w:val="00AE2096"/>
    <w:rsid w:val="00AE20A3"/>
    <w:rsid w:val="00AE453C"/>
    <w:rsid w:val="00AE5602"/>
    <w:rsid w:val="00AE5738"/>
    <w:rsid w:val="00AE5CDE"/>
    <w:rsid w:val="00AE6D44"/>
    <w:rsid w:val="00AE7BAD"/>
    <w:rsid w:val="00AE7CBA"/>
    <w:rsid w:val="00AF0627"/>
    <w:rsid w:val="00AF152D"/>
    <w:rsid w:val="00AF1855"/>
    <w:rsid w:val="00AF3072"/>
    <w:rsid w:val="00AF3222"/>
    <w:rsid w:val="00AF44C3"/>
    <w:rsid w:val="00AF4912"/>
    <w:rsid w:val="00AF4ADE"/>
    <w:rsid w:val="00B0040F"/>
    <w:rsid w:val="00B01600"/>
    <w:rsid w:val="00B016C4"/>
    <w:rsid w:val="00B0251D"/>
    <w:rsid w:val="00B02638"/>
    <w:rsid w:val="00B02B30"/>
    <w:rsid w:val="00B03F33"/>
    <w:rsid w:val="00B04D20"/>
    <w:rsid w:val="00B06DE4"/>
    <w:rsid w:val="00B07DC3"/>
    <w:rsid w:val="00B07F36"/>
    <w:rsid w:val="00B10117"/>
    <w:rsid w:val="00B10647"/>
    <w:rsid w:val="00B10771"/>
    <w:rsid w:val="00B11843"/>
    <w:rsid w:val="00B11C01"/>
    <w:rsid w:val="00B12A72"/>
    <w:rsid w:val="00B13106"/>
    <w:rsid w:val="00B14896"/>
    <w:rsid w:val="00B14E12"/>
    <w:rsid w:val="00B14F60"/>
    <w:rsid w:val="00B153BA"/>
    <w:rsid w:val="00B20363"/>
    <w:rsid w:val="00B208F4"/>
    <w:rsid w:val="00B21193"/>
    <w:rsid w:val="00B21764"/>
    <w:rsid w:val="00B21789"/>
    <w:rsid w:val="00B21F21"/>
    <w:rsid w:val="00B22752"/>
    <w:rsid w:val="00B22A1F"/>
    <w:rsid w:val="00B23725"/>
    <w:rsid w:val="00B240A9"/>
    <w:rsid w:val="00B240B3"/>
    <w:rsid w:val="00B24A27"/>
    <w:rsid w:val="00B25363"/>
    <w:rsid w:val="00B26C73"/>
    <w:rsid w:val="00B27944"/>
    <w:rsid w:val="00B30CE3"/>
    <w:rsid w:val="00B32CA2"/>
    <w:rsid w:val="00B34448"/>
    <w:rsid w:val="00B347AB"/>
    <w:rsid w:val="00B34B2E"/>
    <w:rsid w:val="00B34F8F"/>
    <w:rsid w:val="00B35E91"/>
    <w:rsid w:val="00B3673B"/>
    <w:rsid w:val="00B3795D"/>
    <w:rsid w:val="00B37E40"/>
    <w:rsid w:val="00B37F18"/>
    <w:rsid w:val="00B402E0"/>
    <w:rsid w:val="00B41FC0"/>
    <w:rsid w:val="00B426E3"/>
    <w:rsid w:val="00B4271D"/>
    <w:rsid w:val="00B42A73"/>
    <w:rsid w:val="00B43029"/>
    <w:rsid w:val="00B431F5"/>
    <w:rsid w:val="00B4324A"/>
    <w:rsid w:val="00B44E67"/>
    <w:rsid w:val="00B454EF"/>
    <w:rsid w:val="00B45700"/>
    <w:rsid w:val="00B45ED4"/>
    <w:rsid w:val="00B46A97"/>
    <w:rsid w:val="00B46B5B"/>
    <w:rsid w:val="00B47C29"/>
    <w:rsid w:val="00B50030"/>
    <w:rsid w:val="00B5019C"/>
    <w:rsid w:val="00B50336"/>
    <w:rsid w:val="00B51174"/>
    <w:rsid w:val="00B51197"/>
    <w:rsid w:val="00B51DC9"/>
    <w:rsid w:val="00B540A2"/>
    <w:rsid w:val="00B54BED"/>
    <w:rsid w:val="00B55609"/>
    <w:rsid w:val="00B55BB2"/>
    <w:rsid w:val="00B56A4C"/>
    <w:rsid w:val="00B6013A"/>
    <w:rsid w:val="00B6019E"/>
    <w:rsid w:val="00B608B6"/>
    <w:rsid w:val="00B63EDF"/>
    <w:rsid w:val="00B63F3E"/>
    <w:rsid w:val="00B653F2"/>
    <w:rsid w:val="00B655EC"/>
    <w:rsid w:val="00B6562F"/>
    <w:rsid w:val="00B67505"/>
    <w:rsid w:val="00B67F80"/>
    <w:rsid w:val="00B70B6E"/>
    <w:rsid w:val="00B70EFF"/>
    <w:rsid w:val="00B72DFA"/>
    <w:rsid w:val="00B72F8C"/>
    <w:rsid w:val="00B743D7"/>
    <w:rsid w:val="00B74A8E"/>
    <w:rsid w:val="00B75141"/>
    <w:rsid w:val="00B757DB"/>
    <w:rsid w:val="00B7604B"/>
    <w:rsid w:val="00B76EDE"/>
    <w:rsid w:val="00B8018E"/>
    <w:rsid w:val="00B80460"/>
    <w:rsid w:val="00B80A9C"/>
    <w:rsid w:val="00B813C5"/>
    <w:rsid w:val="00B81BFC"/>
    <w:rsid w:val="00B81DE5"/>
    <w:rsid w:val="00B8231C"/>
    <w:rsid w:val="00B83326"/>
    <w:rsid w:val="00B8370E"/>
    <w:rsid w:val="00B838FD"/>
    <w:rsid w:val="00B84420"/>
    <w:rsid w:val="00B84C0F"/>
    <w:rsid w:val="00B86591"/>
    <w:rsid w:val="00B86EBF"/>
    <w:rsid w:val="00B87554"/>
    <w:rsid w:val="00B878F0"/>
    <w:rsid w:val="00B90055"/>
    <w:rsid w:val="00B9044A"/>
    <w:rsid w:val="00B90459"/>
    <w:rsid w:val="00B90B39"/>
    <w:rsid w:val="00B90D16"/>
    <w:rsid w:val="00B91DF6"/>
    <w:rsid w:val="00B91F66"/>
    <w:rsid w:val="00B9320B"/>
    <w:rsid w:val="00B97503"/>
    <w:rsid w:val="00B977AB"/>
    <w:rsid w:val="00BA02F8"/>
    <w:rsid w:val="00BA1370"/>
    <w:rsid w:val="00BA1656"/>
    <w:rsid w:val="00BA1A69"/>
    <w:rsid w:val="00BA1AFD"/>
    <w:rsid w:val="00BA2611"/>
    <w:rsid w:val="00BA3493"/>
    <w:rsid w:val="00BA3ADD"/>
    <w:rsid w:val="00BA417F"/>
    <w:rsid w:val="00BA4EB1"/>
    <w:rsid w:val="00BA5D4E"/>
    <w:rsid w:val="00BA6A8D"/>
    <w:rsid w:val="00BA6C36"/>
    <w:rsid w:val="00BB0048"/>
    <w:rsid w:val="00BB01E5"/>
    <w:rsid w:val="00BB1BB2"/>
    <w:rsid w:val="00BB2FD4"/>
    <w:rsid w:val="00BB3149"/>
    <w:rsid w:val="00BB328B"/>
    <w:rsid w:val="00BB403F"/>
    <w:rsid w:val="00BB41BF"/>
    <w:rsid w:val="00BB4FCB"/>
    <w:rsid w:val="00BB52B3"/>
    <w:rsid w:val="00BB55C6"/>
    <w:rsid w:val="00BB5C78"/>
    <w:rsid w:val="00BB68ED"/>
    <w:rsid w:val="00BB733A"/>
    <w:rsid w:val="00BB7632"/>
    <w:rsid w:val="00BC002D"/>
    <w:rsid w:val="00BC00D8"/>
    <w:rsid w:val="00BC06DD"/>
    <w:rsid w:val="00BC2E03"/>
    <w:rsid w:val="00BC3216"/>
    <w:rsid w:val="00BC3C6B"/>
    <w:rsid w:val="00BC48A0"/>
    <w:rsid w:val="00BC4F37"/>
    <w:rsid w:val="00BC503D"/>
    <w:rsid w:val="00BC5138"/>
    <w:rsid w:val="00BC6BCE"/>
    <w:rsid w:val="00BC796C"/>
    <w:rsid w:val="00BD04D0"/>
    <w:rsid w:val="00BD0DBD"/>
    <w:rsid w:val="00BD12A9"/>
    <w:rsid w:val="00BD1605"/>
    <w:rsid w:val="00BD26F6"/>
    <w:rsid w:val="00BD3152"/>
    <w:rsid w:val="00BD3830"/>
    <w:rsid w:val="00BD482A"/>
    <w:rsid w:val="00BD653C"/>
    <w:rsid w:val="00BD6582"/>
    <w:rsid w:val="00BD68C7"/>
    <w:rsid w:val="00BD698F"/>
    <w:rsid w:val="00BD6A1B"/>
    <w:rsid w:val="00BD7CA0"/>
    <w:rsid w:val="00BE0C2A"/>
    <w:rsid w:val="00BE0C78"/>
    <w:rsid w:val="00BE1599"/>
    <w:rsid w:val="00BE19A4"/>
    <w:rsid w:val="00BE1DBD"/>
    <w:rsid w:val="00BE2215"/>
    <w:rsid w:val="00BE2A16"/>
    <w:rsid w:val="00BE2E97"/>
    <w:rsid w:val="00BE3EC3"/>
    <w:rsid w:val="00BE4763"/>
    <w:rsid w:val="00BE6926"/>
    <w:rsid w:val="00BE765C"/>
    <w:rsid w:val="00BE779B"/>
    <w:rsid w:val="00BE7A05"/>
    <w:rsid w:val="00BF1DB7"/>
    <w:rsid w:val="00BF1F4A"/>
    <w:rsid w:val="00BF31BF"/>
    <w:rsid w:val="00BF367E"/>
    <w:rsid w:val="00BF3E42"/>
    <w:rsid w:val="00BF42C5"/>
    <w:rsid w:val="00BF4609"/>
    <w:rsid w:val="00BF47A8"/>
    <w:rsid w:val="00BF4B7A"/>
    <w:rsid w:val="00BF50A0"/>
    <w:rsid w:val="00BF5B0B"/>
    <w:rsid w:val="00BF5C58"/>
    <w:rsid w:val="00BF63EB"/>
    <w:rsid w:val="00BF6974"/>
    <w:rsid w:val="00C01026"/>
    <w:rsid w:val="00C013CC"/>
    <w:rsid w:val="00C014DD"/>
    <w:rsid w:val="00C029AF"/>
    <w:rsid w:val="00C031EF"/>
    <w:rsid w:val="00C04536"/>
    <w:rsid w:val="00C046F2"/>
    <w:rsid w:val="00C0581E"/>
    <w:rsid w:val="00C05F36"/>
    <w:rsid w:val="00C05F5A"/>
    <w:rsid w:val="00C06103"/>
    <w:rsid w:val="00C061EF"/>
    <w:rsid w:val="00C06A90"/>
    <w:rsid w:val="00C113F0"/>
    <w:rsid w:val="00C11A1D"/>
    <w:rsid w:val="00C122E0"/>
    <w:rsid w:val="00C1362F"/>
    <w:rsid w:val="00C13A8D"/>
    <w:rsid w:val="00C152D0"/>
    <w:rsid w:val="00C1582F"/>
    <w:rsid w:val="00C1636C"/>
    <w:rsid w:val="00C1687D"/>
    <w:rsid w:val="00C16FED"/>
    <w:rsid w:val="00C17D57"/>
    <w:rsid w:val="00C17D78"/>
    <w:rsid w:val="00C206DD"/>
    <w:rsid w:val="00C20771"/>
    <w:rsid w:val="00C20D03"/>
    <w:rsid w:val="00C20EF3"/>
    <w:rsid w:val="00C2134E"/>
    <w:rsid w:val="00C21671"/>
    <w:rsid w:val="00C219A5"/>
    <w:rsid w:val="00C21F2C"/>
    <w:rsid w:val="00C24CD8"/>
    <w:rsid w:val="00C251A1"/>
    <w:rsid w:val="00C26507"/>
    <w:rsid w:val="00C27B2B"/>
    <w:rsid w:val="00C306E2"/>
    <w:rsid w:val="00C3079F"/>
    <w:rsid w:val="00C30C38"/>
    <w:rsid w:val="00C318E4"/>
    <w:rsid w:val="00C31AD0"/>
    <w:rsid w:val="00C32170"/>
    <w:rsid w:val="00C33301"/>
    <w:rsid w:val="00C334F3"/>
    <w:rsid w:val="00C335EE"/>
    <w:rsid w:val="00C33D23"/>
    <w:rsid w:val="00C34B56"/>
    <w:rsid w:val="00C35924"/>
    <w:rsid w:val="00C35F0B"/>
    <w:rsid w:val="00C35F1E"/>
    <w:rsid w:val="00C3736E"/>
    <w:rsid w:val="00C37D51"/>
    <w:rsid w:val="00C40772"/>
    <w:rsid w:val="00C4165C"/>
    <w:rsid w:val="00C41FB5"/>
    <w:rsid w:val="00C435F7"/>
    <w:rsid w:val="00C442F7"/>
    <w:rsid w:val="00C4440E"/>
    <w:rsid w:val="00C44860"/>
    <w:rsid w:val="00C44C79"/>
    <w:rsid w:val="00C45B30"/>
    <w:rsid w:val="00C46FA3"/>
    <w:rsid w:val="00C472D0"/>
    <w:rsid w:val="00C4788D"/>
    <w:rsid w:val="00C47B55"/>
    <w:rsid w:val="00C47BF2"/>
    <w:rsid w:val="00C50D99"/>
    <w:rsid w:val="00C5130D"/>
    <w:rsid w:val="00C51BB2"/>
    <w:rsid w:val="00C5203C"/>
    <w:rsid w:val="00C524F6"/>
    <w:rsid w:val="00C54411"/>
    <w:rsid w:val="00C54655"/>
    <w:rsid w:val="00C54DAC"/>
    <w:rsid w:val="00C5561D"/>
    <w:rsid w:val="00C56589"/>
    <w:rsid w:val="00C57085"/>
    <w:rsid w:val="00C570C4"/>
    <w:rsid w:val="00C574D8"/>
    <w:rsid w:val="00C574EC"/>
    <w:rsid w:val="00C607F9"/>
    <w:rsid w:val="00C6142C"/>
    <w:rsid w:val="00C62680"/>
    <w:rsid w:val="00C6280D"/>
    <w:rsid w:val="00C6292C"/>
    <w:rsid w:val="00C63CF1"/>
    <w:rsid w:val="00C63E73"/>
    <w:rsid w:val="00C641B6"/>
    <w:rsid w:val="00C64683"/>
    <w:rsid w:val="00C64853"/>
    <w:rsid w:val="00C64DC4"/>
    <w:rsid w:val="00C6542A"/>
    <w:rsid w:val="00C65468"/>
    <w:rsid w:val="00C66B72"/>
    <w:rsid w:val="00C66F30"/>
    <w:rsid w:val="00C67036"/>
    <w:rsid w:val="00C675EC"/>
    <w:rsid w:val="00C67A1B"/>
    <w:rsid w:val="00C67DBD"/>
    <w:rsid w:val="00C701F8"/>
    <w:rsid w:val="00C706BF"/>
    <w:rsid w:val="00C70A3C"/>
    <w:rsid w:val="00C70CF1"/>
    <w:rsid w:val="00C71D0C"/>
    <w:rsid w:val="00C7217B"/>
    <w:rsid w:val="00C72D48"/>
    <w:rsid w:val="00C72DD6"/>
    <w:rsid w:val="00C74EF6"/>
    <w:rsid w:val="00C75541"/>
    <w:rsid w:val="00C772FD"/>
    <w:rsid w:val="00C80291"/>
    <w:rsid w:val="00C80388"/>
    <w:rsid w:val="00C816EF"/>
    <w:rsid w:val="00C82005"/>
    <w:rsid w:val="00C82AE4"/>
    <w:rsid w:val="00C85D56"/>
    <w:rsid w:val="00C86344"/>
    <w:rsid w:val="00C86EDF"/>
    <w:rsid w:val="00C90275"/>
    <w:rsid w:val="00C913B0"/>
    <w:rsid w:val="00C9142B"/>
    <w:rsid w:val="00C92036"/>
    <w:rsid w:val="00C92803"/>
    <w:rsid w:val="00C92C4F"/>
    <w:rsid w:val="00C935D1"/>
    <w:rsid w:val="00C94259"/>
    <w:rsid w:val="00C9427C"/>
    <w:rsid w:val="00C94868"/>
    <w:rsid w:val="00C9572A"/>
    <w:rsid w:val="00C966F1"/>
    <w:rsid w:val="00C96D37"/>
    <w:rsid w:val="00C96E75"/>
    <w:rsid w:val="00C9758D"/>
    <w:rsid w:val="00CA0675"/>
    <w:rsid w:val="00CA1A4C"/>
    <w:rsid w:val="00CA2A5B"/>
    <w:rsid w:val="00CA48CB"/>
    <w:rsid w:val="00CA4B77"/>
    <w:rsid w:val="00CA5B41"/>
    <w:rsid w:val="00CA6E10"/>
    <w:rsid w:val="00CA6F3C"/>
    <w:rsid w:val="00CA7B6F"/>
    <w:rsid w:val="00CB0766"/>
    <w:rsid w:val="00CB1038"/>
    <w:rsid w:val="00CB1E3A"/>
    <w:rsid w:val="00CB2486"/>
    <w:rsid w:val="00CB30BB"/>
    <w:rsid w:val="00CB5A61"/>
    <w:rsid w:val="00CB5B94"/>
    <w:rsid w:val="00CB5FF2"/>
    <w:rsid w:val="00CB6574"/>
    <w:rsid w:val="00CB68BA"/>
    <w:rsid w:val="00CB6A74"/>
    <w:rsid w:val="00CB701B"/>
    <w:rsid w:val="00CB7440"/>
    <w:rsid w:val="00CC0109"/>
    <w:rsid w:val="00CC149A"/>
    <w:rsid w:val="00CC1B0F"/>
    <w:rsid w:val="00CC1B8A"/>
    <w:rsid w:val="00CC2A09"/>
    <w:rsid w:val="00CC2C8C"/>
    <w:rsid w:val="00CC310B"/>
    <w:rsid w:val="00CC37CA"/>
    <w:rsid w:val="00CC3B81"/>
    <w:rsid w:val="00CC4625"/>
    <w:rsid w:val="00CC4E56"/>
    <w:rsid w:val="00CC5D52"/>
    <w:rsid w:val="00CC6B8B"/>
    <w:rsid w:val="00CC6F4A"/>
    <w:rsid w:val="00CC73D1"/>
    <w:rsid w:val="00CD0359"/>
    <w:rsid w:val="00CD058D"/>
    <w:rsid w:val="00CD16FF"/>
    <w:rsid w:val="00CD1D01"/>
    <w:rsid w:val="00CD23A9"/>
    <w:rsid w:val="00CD292D"/>
    <w:rsid w:val="00CD3096"/>
    <w:rsid w:val="00CD3F4C"/>
    <w:rsid w:val="00CD42A3"/>
    <w:rsid w:val="00CD4393"/>
    <w:rsid w:val="00CD4BE7"/>
    <w:rsid w:val="00CD5188"/>
    <w:rsid w:val="00CD51DA"/>
    <w:rsid w:val="00CD5F14"/>
    <w:rsid w:val="00CD69D8"/>
    <w:rsid w:val="00CD743B"/>
    <w:rsid w:val="00CD7774"/>
    <w:rsid w:val="00CE00B7"/>
    <w:rsid w:val="00CE0E52"/>
    <w:rsid w:val="00CE0F3F"/>
    <w:rsid w:val="00CE1C56"/>
    <w:rsid w:val="00CE2446"/>
    <w:rsid w:val="00CE29D0"/>
    <w:rsid w:val="00CE365D"/>
    <w:rsid w:val="00CE4385"/>
    <w:rsid w:val="00CE45B8"/>
    <w:rsid w:val="00CE4A3A"/>
    <w:rsid w:val="00CE4B79"/>
    <w:rsid w:val="00CE4E81"/>
    <w:rsid w:val="00CE57BB"/>
    <w:rsid w:val="00CE5980"/>
    <w:rsid w:val="00CE6EF6"/>
    <w:rsid w:val="00CE70B7"/>
    <w:rsid w:val="00CF1A7A"/>
    <w:rsid w:val="00CF1D76"/>
    <w:rsid w:val="00CF2E4F"/>
    <w:rsid w:val="00CF3617"/>
    <w:rsid w:val="00CF4DA2"/>
    <w:rsid w:val="00CF4EB1"/>
    <w:rsid w:val="00CF5764"/>
    <w:rsid w:val="00CF5D02"/>
    <w:rsid w:val="00CF64D2"/>
    <w:rsid w:val="00D003B9"/>
    <w:rsid w:val="00D00930"/>
    <w:rsid w:val="00D01989"/>
    <w:rsid w:val="00D027BF"/>
    <w:rsid w:val="00D02A59"/>
    <w:rsid w:val="00D03431"/>
    <w:rsid w:val="00D03888"/>
    <w:rsid w:val="00D038B8"/>
    <w:rsid w:val="00D03F35"/>
    <w:rsid w:val="00D04ED9"/>
    <w:rsid w:val="00D06132"/>
    <w:rsid w:val="00D061EC"/>
    <w:rsid w:val="00D062C6"/>
    <w:rsid w:val="00D07020"/>
    <w:rsid w:val="00D07D35"/>
    <w:rsid w:val="00D104C7"/>
    <w:rsid w:val="00D10D6B"/>
    <w:rsid w:val="00D1150D"/>
    <w:rsid w:val="00D135C8"/>
    <w:rsid w:val="00D1561F"/>
    <w:rsid w:val="00D1651B"/>
    <w:rsid w:val="00D16863"/>
    <w:rsid w:val="00D16E2F"/>
    <w:rsid w:val="00D20A9F"/>
    <w:rsid w:val="00D20E3F"/>
    <w:rsid w:val="00D213ED"/>
    <w:rsid w:val="00D230BC"/>
    <w:rsid w:val="00D23AE5"/>
    <w:rsid w:val="00D257BD"/>
    <w:rsid w:val="00D2595D"/>
    <w:rsid w:val="00D25BC9"/>
    <w:rsid w:val="00D2671D"/>
    <w:rsid w:val="00D307DA"/>
    <w:rsid w:val="00D316C3"/>
    <w:rsid w:val="00D31EBA"/>
    <w:rsid w:val="00D31F31"/>
    <w:rsid w:val="00D32590"/>
    <w:rsid w:val="00D335BD"/>
    <w:rsid w:val="00D35720"/>
    <w:rsid w:val="00D3617F"/>
    <w:rsid w:val="00D36A4B"/>
    <w:rsid w:val="00D3747A"/>
    <w:rsid w:val="00D41222"/>
    <w:rsid w:val="00D4136F"/>
    <w:rsid w:val="00D41FC8"/>
    <w:rsid w:val="00D42001"/>
    <w:rsid w:val="00D427E0"/>
    <w:rsid w:val="00D43232"/>
    <w:rsid w:val="00D45474"/>
    <w:rsid w:val="00D45CDB"/>
    <w:rsid w:val="00D45FE6"/>
    <w:rsid w:val="00D47629"/>
    <w:rsid w:val="00D51797"/>
    <w:rsid w:val="00D5213B"/>
    <w:rsid w:val="00D525DE"/>
    <w:rsid w:val="00D52BB1"/>
    <w:rsid w:val="00D53BC8"/>
    <w:rsid w:val="00D53DBE"/>
    <w:rsid w:val="00D5424F"/>
    <w:rsid w:val="00D54295"/>
    <w:rsid w:val="00D544C0"/>
    <w:rsid w:val="00D54646"/>
    <w:rsid w:val="00D55AF2"/>
    <w:rsid w:val="00D56A55"/>
    <w:rsid w:val="00D57089"/>
    <w:rsid w:val="00D57A64"/>
    <w:rsid w:val="00D60D78"/>
    <w:rsid w:val="00D60EFF"/>
    <w:rsid w:val="00D6143D"/>
    <w:rsid w:val="00D63112"/>
    <w:rsid w:val="00D63868"/>
    <w:rsid w:val="00D6493A"/>
    <w:rsid w:val="00D649D4"/>
    <w:rsid w:val="00D66D4C"/>
    <w:rsid w:val="00D675A9"/>
    <w:rsid w:val="00D700D5"/>
    <w:rsid w:val="00D72378"/>
    <w:rsid w:val="00D73BF5"/>
    <w:rsid w:val="00D74665"/>
    <w:rsid w:val="00D753AE"/>
    <w:rsid w:val="00D75538"/>
    <w:rsid w:val="00D7554A"/>
    <w:rsid w:val="00D75674"/>
    <w:rsid w:val="00D75965"/>
    <w:rsid w:val="00D76463"/>
    <w:rsid w:val="00D76B24"/>
    <w:rsid w:val="00D76BCB"/>
    <w:rsid w:val="00D76E44"/>
    <w:rsid w:val="00D77B67"/>
    <w:rsid w:val="00D77C5F"/>
    <w:rsid w:val="00D80842"/>
    <w:rsid w:val="00D80CD7"/>
    <w:rsid w:val="00D80F6D"/>
    <w:rsid w:val="00D82517"/>
    <w:rsid w:val="00D8471E"/>
    <w:rsid w:val="00D84CBC"/>
    <w:rsid w:val="00D84E48"/>
    <w:rsid w:val="00D85AE6"/>
    <w:rsid w:val="00D865B3"/>
    <w:rsid w:val="00D86942"/>
    <w:rsid w:val="00D869E4"/>
    <w:rsid w:val="00D86AA9"/>
    <w:rsid w:val="00D86E4A"/>
    <w:rsid w:val="00D86FA8"/>
    <w:rsid w:val="00D87905"/>
    <w:rsid w:val="00D90C1A"/>
    <w:rsid w:val="00D90D9C"/>
    <w:rsid w:val="00D90E8F"/>
    <w:rsid w:val="00D9151A"/>
    <w:rsid w:val="00D93533"/>
    <w:rsid w:val="00D946A2"/>
    <w:rsid w:val="00D95376"/>
    <w:rsid w:val="00D9596C"/>
    <w:rsid w:val="00D97FC1"/>
    <w:rsid w:val="00DA0015"/>
    <w:rsid w:val="00DA0526"/>
    <w:rsid w:val="00DA0F73"/>
    <w:rsid w:val="00DA2153"/>
    <w:rsid w:val="00DA225A"/>
    <w:rsid w:val="00DA24F7"/>
    <w:rsid w:val="00DA2BC2"/>
    <w:rsid w:val="00DA2DB1"/>
    <w:rsid w:val="00DA356A"/>
    <w:rsid w:val="00DA50FA"/>
    <w:rsid w:val="00DA5101"/>
    <w:rsid w:val="00DA51DD"/>
    <w:rsid w:val="00DA75D7"/>
    <w:rsid w:val="00DA7765"/>
    <w:rsid w:val="00DB0A95"/>
    <w:rsid w:val="00DB0D57"/>
    <w:rsid w:val="00DB13C2"/>
    <w:rsid w:val="00DB16C9"/>
    <w:rsid w:val="00DB26F0"/>
    <w:rsid w:val="00DB360C"/>
    <w:rsid w:val="00DB36C7"/>
    <w:rsid w:val="00DB37E2"/>
    <w:rsid w:val="00DB3933"/>
    <w:rsid w:val="00DB405B"/>
    <w:rsid w:val="00DB5271"/>
    <w:rsid w:val="00DB5286"/>
    <w:rsid w:val="00DB5296"/>
    <w:rsid w:val="00DC158C"/>
    <w:rsid w:val="00DC2685"/>
    <w:rsid w:val="00DC268A"/>
    <w:rsid w:val="00DC3292"/>
    <w:rsid w:val="00DC4A43"/>
    <w:rsid w:val="00DC5551"/>
    <w:rsid w:val="00DC618E"/>
    <w:rsid w:val="00DC77E4"/>
    <w:rsid w:val="00DD0F98"/>
    <w:rsid w:val="00DD1EEA"/>
    <w:rsid w:val="00DD24D3"/>
    <w:rsid w:val="00DD286B"/>
    <w:rsid w:val="00DD4766"/>
    <w:rsid w:val="00DD47C2"/>
    <w:rsid w:val="00DD5B5A"/>
    <w:rsid w:val="00DD71CA"/>
    <w:rsid w:val="00DE0D62"/>
    <w:rsid w:val="00DE218C"/>
    <w:rsid w:val="00DE2356"/>
    <w:rsid w:val="00DE3D09"/>
    <w:rsid w:val="00DE658D"/>
    <w:rsid w:val="00DE73A5"/>
    <w:rsid w:val="00DE792C"/>
    <w:rsid w:val="00DE7F07"/>
    <w:rsid w:val="00DF04A5"/>
    <w:rsid w:val="00DF1766"/>
    <w:rsid w:val="00DF1B56"/>
    <w:rsid w:val="00DF1D16"/>
    <w:rsid w:val="00DF32D2"/>
    <w:rsid w:val="00DF3402"/>
    <w:rsid w:val="00DF478E"/>
    <w:rsid w:val="00DF49F7"/>
    <w:rsid w:val="00DF5A6A"/>
    <w:rsid w:val="00DF658E"/>
    <w:rsid w:val="00E00EEE"/>
    <w:rsid w:val="00E01500"/>
    <w:rsid w:val="00E02335"/>
    <w:rsid w:val="00E0291F"/>
    <w:rsid w:val="00E02C7E"/>
    <w:rsid w:val="00E031C6"/>
    <w:rsid w:val="00E04016"/>
    <w:rsid w:val="00E0422D"/>
    <w:rsid w:val="00E04468"/>
    <w:rsid w:val="00E05AE5"/>
    <w:rsid w:val="00E063B5"/>
    <w:rsid w:val="00E06469"/>
    <w:rsid w:val="00E06472"/>
    <w:rsid w:val="00E06830"/>
    <w:rsid w:val="00E11375"/>
    <w:rsid w:val="00E1193C"/>
    <w:rsid w:val="00E120E5"/>
    <w:rsid w:val="00E142B2"/>
    <w:rsid w:val="00E156C8"/>
    <w:rsid w:val="00E156E9"/>
    <w:rsid w:val="00E158D8"/>
    <w:rsid w:val="00E16E94"/>
    <w:rsid w:val="00E17F68"/>
    <w:rsid w:val="00E20652"/>
    <w:rsid w:val="00E2078E"/>
    <w:rsid w:val="00E20C6F"/>
    <w:rsid w:val="00E211C2"/>
    <w:rsid w:val="00E21912"/>
    <w:rsid w:val="00E21CB5"/>
    <w:rsid w:val="00E22A67"/>
    <w:rsid w:val="00E23652"/>
    <w:rsid w:val="00E260AC"/>
    <w:rsid w:val="00E26313"/>
    <w:rsid w:val="00E26A23"/>
    <w:rsid w:val="00E274CB"/>
    <w:rsid w:val="00E30919"/>
    <w:rsid w:val="00E30FE7"/>
    <w:rsid w:val="00E311DA"/>
    <w:rsid w:val="00E31641"/>
    <w:rsid w:val="00E33614"/>
    <w:rsid w:val="00E33ECC"/>
    <w:rsid w:val="00E34982"/>
    <w:rsid w:val="00E35E81"/>
    <w:rsid w:val="00E36283"/>
    <w:rsid w:val="00E367F4"/>
    <w:rsid w:val="00E40112"/>
    <w:rsid w:val="00E40D11"/>
    <w:rsid w:val="00E4148B"/>
    <w:rsid w:val="00E41CF9"/>
    <w:rsid w:val="00E42F90"/>
    <w:rsid w:val="00E43289"/>
    <w:rsid w:val="00E4354B"/>
    <w:rsid w:val="00E43FE9"/>
    <w:rsid w:val="00E44861"/>
    <w:rsid w:val="00E45B06"/>
    <w:rsid w:val="00E45BAC"/>
    <w:rsid w:val="00E45F81"/>
    <w:rsid w:val="00E46412"/>
    <w:rsid w:val="00E4653B"/>
    <w:rsid w:val="00E46751"/>
    <w:rsid w:val="00E467AE"/>
    <w:rsid w:val="00E46AE4"/>
    <w:rsid w:val="00E46C51"/>
    <w:rsid w:val="00E47559"/>
    <w:rsid w:val="00E4785E"/>
    <w:rsid w:val="00E5016B"/>
    <w:rsid w:val="00E50EB4"/>
    <w:rsid w:val="00E52F01"/>
    <w:rsid w:val="00E53B91"/>
    <w:rsid w:val="00E55727"/>
    <w:rsid w:val="00E55912"/>
    <w:rsid w:val="00E559EE"/>
    <w:rsid w:val="00E559FC"/>
    <w:rsid w:val="00E55DA9"/>
    <w:rsid w:val="00E5736F"/>
    <w:rsid w:val="00E57FF0"/>
    <w:rsid w:val="00E60128"/>
    <w:rsid w:val="00E60640"/>
    <w:rsid w:val="00E60D43"/>
    <w:rsid w:val="00E60F1D"/>
    <w:rsid w:val="00E60F62"/>
    <w:rsid w:val="00E6185E"/>
    <w:rsid w:val="00E61A21"/>
    <w:rsid w:val="00E627C6"/>
    <w:rsid w:val="00E6295F"/>
    <w:rsid w:val="00E62B4C"/>
    <w:rsid w:val="00E63210"/>
    <w:rsid w:val="00E63BB3"/>
    <w:rsid w:val="00E64895"/>
    <w:rsid w:val="00E652BE"/>
    <w:rsid w:val="00E654D9"/>
    <w:rsid w:val="00E661D4"/>
    <w:rsid w:val="00E66301"/>
    <w:rsid w:val="00E71AF6"/>
    <w:rsid w:val="00E72597"/>
    <w:rsid w:val="00E72E70"/>
    <w:rsid w:val="00E73CFB"/>
    <w:rsid w:val="00E744AC"/>
    <w:rsid w:val="00E748F8"/>
    <w:rsid w:val="00E75B65"/>
    <w:rsid w:val="00E763CD"/>
    <w:rsid w:val="00E766CA"/>
    <w:rsid w:val="00E76DFD"/>
    <w:rsid w:val="00E7734E"/>
    <w:rsid w:val="00E8066E"/>
    <w:rsid w:val="00E83C07"/>
    <w:rsid w:val="00E83E37"/>
    <w:rsid w:val="00E83E8E"/>
    <w:rsid w:val="00E84B33"/>
    <w:rsid w:val="00E8565F"/>
    <w:rsid w:val="00E857FB"/>
    <w:rsid w:val="00E872CB"/>
    <w:rsid w:val="00E875C0"/>
    <w:rsid w:val="00E904AA"/>
    <w:rsid w:val="00E92955"/>
    <w:rsid w:val="00E94935"/>
    <w:rsid w:val="00E94E0C"/>
    <w:rsid w:val="00E95054"/>
    <w:rsid w:val="00E950F6"/>
    <w:rsid w:val="00E955A1"/>
    <w:rsid w:val="00E95895"/>
    <w:rsid w:val="00E9688E"/>
    <w:rsid w:val="00E974C8"/>
    <w:rsid w:val="00E9753C"/>
    <w:rsid w:val="00E97D34"/>
    <w:rsid w:val="00EA0194"/>
    <w:rsid w:val="00EA089D"/>
    <w:rsid w:val="00EA0B1F"/>
    <w:rsid w:val="00EA171D"/>
    <w:rsid w:val="00EA1A03"/>
    <w:rsid w:val="00EA24DF"/>
    <w:rsid w:val="00EA473E"/>
    <w:rsid w:val="00EA51C7"/>
    <w:rsid w:val="00EA5614"/>
    <w:rsid w:val="00EA5A86"/>
    <w:rsid w:val="00EA5EDB"/>
    <w:rsid w:val="00EA70D9"/>
    <w:rsid w:val="00EA7737"/>
    <w:rsid w:val="00EA7C7D"/>
    <w:rsid w:val="00EB0B4F"/>
    <w:rsid w:val="00EB0FBC"/>
    <w:rsid w:val="00EB1217"/>
    <w:rsid w:val="00EB161D"/>
    <w:rsid w:val="00EB2065"/>
    <w:rsid w:val="00EB2683"/>
    <w:rsid w:val="00EB2B19"/>
    <w:rsid w:val="00EB2F66"/>
    <w:rsid w:val="00EB3C77"/>
    <w:rsid w:val="00EB3CB4"/>
    <w:rsid w:val="00EB415D"/>
    <w:rsid w:val="00EB4B3D"/>
    <w:rsid w:val="00EB5651"/>
    <w:rsid w:val="00EB5B2B"/>
    <w:rsid w:val="00EB6183"/>
    <w:rsid w:val="00EB66C0"/>
    <w:rsid w:val="00EB74B5"/>
    <w:rsid w:val="00EB7692"/>
    <w:rsid w:val="00EC0ABC"/>
    <w:rsid w:val="00EC0BAE"/>
    <w:rsid w:val="00EC175F"/>
    <w:rsid w:val="00EC1AD3"/>
    <w:rsid w:val="00EC24BC"/>
    <w:rsid w:val="00EC2A46"/>
    <w:rsid w:val="00EC3EBF"/>
    <w:rsid w:val="00EC425B"/>
    <w:rsid w:val="00EC4D1E"/>
    <w:rsid w:val="00EC6299"/>
    <w:rsid w:val="00EC7621"/>
    <w:rsid w:val="00EC78F9"/>
    <w:rsid w:val="00EC7ADC"/>
    <w:rsid w:val="00ED07B7"/>
    <w:rsid w:val="00ED1554"/>
    <w:rsid w:val="00ED1916"/>
    <w:rsid w:val="00ED198A"/>
    <w:rsid w:val="00ED2271"/>
    <w:rsid w:val="00ED25FA"/>
    <w:rsid w:val="00ED2A9F"/>
    <w:rsid w:val="00ED2EDB"/>
    <w:rsid w:val="00ED2F27"/>
    <w:rsid w:val="00ED3569"/>
    <w:rsid w:val="00ED4507"/>
    <w:rsid w:val="00ED5672"/>
    <w:rsid w:val="00ED673C"/>
    <w:rsid w:val="00ED6CF9"/>
    <w:rsid w:val="00EE06BF"/>
    <w:rsid w:val="00EE1F1F"/>
    <w:rsid w:val="00EE2E76"/>
    <w:rsid w:val="00EE3041"/>
    <w:rsid w:val="00EE30F4"/>
    <w:rsid w:val="00EE3EA8"/>
    <w:rsid w:val="00EE4CD9"/>
    <w:rsid w:val="00EE4DE9"/>
    <w:rsid w:val="00EE5E3C"/>
    <w:rsid w:val="00EE5F8B"/>
    <w:rsid w:val="00EE614C"/>
    <w:rsid w:val="00EE655E"/>
    <w:rsid w:val="00EF1FF5"/>
    <w:rsid w:val="00EF2942"/>
    <w:rsid w:val="00EF2C15"/>
    <w:rsid w:val="00EF2F7D"/>
    <w:rsid w:val="00EF3201"/>
    <w:rsid w:val="00EF3322"/>
    <w:rsid w:val="00EF332A"/>
    <w:rsid w:val="00EF5FFF"/>
    <w:rsid w:val="00EF6290"/>
    <w:rsid w:val="00EF65F3"/>
    <w:rsid w:val="00EF6F4D"/>
    <w:rsid w:val="00EF70F0"/>
    <w:rsid w:val="00EF7382"/>
    <w:rsid w:val="00F00577"/>
    <w:rsid w:val="00F00696"/>
    <w:rsid w:val="00F00DF1"/>
    <w:rsid w:val="00F01AEA"/>
    <w:rsid w:val="00F035E2"/>
    <w:rsid w:val="00F03BFB"/>
    <w:rsid w:val="00F048BF"/>
    <w:rsid w:val="00F06383"/>
    <w:rsid w:val="00F06A10"/>
    <w:rsid w:val="00F0791C"/>
    <w:rsid w:val="00F10F5A"/>
    <w:rsid w:val="00F11862"/>
    <w:rsid w:val="00F12CEE"/>
    <w:rsid w:val="00F146EC"/>
    <w:rsid w:val="00F17372"/>
    <w:rsid w:val="00F17F28"/>
    <w:rsid w:val="00F21005"/>
    <w:rsid w:val="00F212B5"/>
    <w:rsid w:val="00F21F69"/>
    <w:rsid w:val="00F23F24"/>
    <w:rsid w:val="00F2536E"/>
    <w:rsid w:val="00F25390"/>
    <w:rsid w:val="00F25545"/>
    <w:rsid w:val="00F25C42"/>
    <w:rsid w:val="00F25C8C"/>
    <w:rsid w:val="00F26954"/>
    <w:rsid w:val="00F26F88"/>
    <w:rsid w:val="00F2784A"/>
    <w:rsid w:val="00F30226"/>
    <w:rsid w:val="00F3087A"/>
    <w:rsid w:val="00F3116D"/>
    <w:rsid w:val="00F31F55"/>
    <w:rsid w:val="00F32659"/>
    <w:rsid w:val="00F334A0"/>
    <w:rsid w:val="00F34C8A"/>
    <w:rsid w:val="00F350FC"/>
    <w:rsid w:val="00F35C50"/>
    <w:rsid w:val="00F36B86"/>
    <w:rsid w:val="00F36DE8"/>
    <w:rsid w:val="00F36E2C"/>
    <w:rsid w:val="00F37B39"/>
    <w:rsid w:val="00F37B82"/>
    <w:rsid w:val="00F4045B"/>
    <w:rsid w:val="00F409E7"/>
    <w:rsid w:val="00F410B9"/>
    <w:rsid w:val="00F41911"/>
    <w:rsid w:val="00F41A61"/>
    <w:rsid w:val="00F4216B"/>
    <w:rsid w:val="00F426CB"/>
    <w:rsid w:val="00F42DBF"/>
    <w:rsid w:val="00F42F34"/>
    <w:rsid w:val="00F45B30"/>
    <w:rsid w:val="00F46071"/>
    <w:rsid w:val="00F461BC"/>
    <w:rsid w:val="00F4703D"/>
    <w:rsid w:val="00F501EA"/>
    <w:rsid w:val="00F50EDA"/>
    <w:rsid w:val="00F51A56"/>
    <w:rsid w:val="00F5311C"/>
    <w:rsid w:val="00F539A6"/>
    <w:rsid w:val="00F53A09"/>
    <w:rsid w:val="00F53B2E"/>
    <w:rsid w:val="00F5442D"/>
    <w:rsid w:val="00F54671"/>
    <w:rsid w:val="00F55113"/>
    <w:rsid w:val="00F55373"/>
    <w:rsid w:val="00F55900"/>
    <w:rsid w:val="00F56424"/>
    <w:rsid w:val="00F56DFD"/>
    <w:rsid w:val="00F57493"/>
    <w:rsid w:val="00F57624"/>
    <w:rsid w:val="00F57DB0"/>
    <w:rsid w:val="00F60655"/>
    <w:rsid w:val="00F60794"/>
    <w:rsid w:val="00F60975"/>
    <w:rsid w:val="00F61793"/>
    <w:rsid w:val="00F627A8"/>
    <w:rsid w:val="00F63795"/>
    <w:rsid w:val="00F6386D"/>
    <w:rsid w:val="00F64C01"/>
    <w:rsid w:val="00F65026"/>
    <w:rsid w:val="00F65485"/>
    <w:rsid w:val="00F65844"/>
    <w:rsid w:val="00F663EF"/>
    <w:rsid w:val="00F66FF0"/>
    <w:rsid w:val="00F70AF5"/>
    <w:rsid w:val="00F70DE3"/>
    <w:rsid w:val="00F7160B"/>
    <w:rsid w:val="00F71CFF"/>
    <w:rsid w:val="00F72495"/>
    <w:rsid w:val="00F73D6E"/>
    <w:rsid w:val="00F74229"/>
    <w:rsid w:val="00F744F2"/>
    <w:rsid w:val="00F745FC"/>
    <w:rsid w:val="00F75D32"/>
    <w:rsid w:val="00F775F4"/>
    <w:rsid w:val="00F805A2"/>
    <w:rsid w:val="00F80CEE"/>
    <w:rsid w:val="00F811BC"/>
    <w:rsid w:val="00F82014"/>
    <w:rsid w:val="00F82AB7"/>
    <w:rsid w:val="00F82CA9"/>
    <w:rsid w:val="00F833C1"/>
    <w:rsid w:val="00F841FB"/>
    <w:rsid w:val="00F84F65"/>
    <w:rsid w:val="00F85432"/>
    <w:rsid w:val="00F85A52"/>
    <w:rsid w:val="00F861A8"/>
    <w:rsid w:val="00F87E22"/>
    <w:rsid w:val="00F90650"/>
    <w:rsid w:val="00F906D1"/>
    <w:rsid w:val="00F909F9"/>
    <w:rsid w:val="00F90C2E"/>
    <w:rsid w:val="00F91541"/>
    <w:rsid w:val="00F91E1F"/>
    <w:rsid w:val="00F92D9C"/>
    <w:rsid w:val="00F92F81"/>
    <w:rsid w:val="00F930AD"/>
    <w:rsid w:val="00F93960"/>
    <w:rsid w:val="00F93C66"/>
    <w:rsid w:val="00F95362"/>
    <w:rsid w:val="00F9544D"/>
    <w:rsid w:val="00F969C2"/>
    <w:rsid w:val="00F96EDE"/>
    <w:rsid w:val="00F972B9"/>
    <w:rsid w:val="00F973FC"/>
    <w:rsid w:val="00FA055E"/>
    <w:rsid w:val="00FA0F90"/>
    <w:rsid w:val="00FA1FBA"/>
    <w:rsid w:val="00FA26FC"/>
    <w:rsid w:val="00FA2A71"/>
    <w:rsid w:val="00FA353D"/>
    <w:rsid w:val="00FA3BB9"/>
    <w:rsid w:val="00FA46F3"/>
    <w:rsid w:val="00FA6B2D"/>
    <w:rsid w:val="00FA7DC5"/>
    <w:rsid w:val="00FB0303"/>
    <w:rsid w:val="00FB0492"/>
    <w:rsid w:val="00FB10C4"/>
    <w:rsid w:val="00FB17F2"/>
    <w:rsid w:val="00FB1DAE"/>
    <w:rsid w:val="00FB28AB"/>
    <w:rsid w:val="00FB3638"/>
    <w:rsid w:val="00FB38A8"/>
    <w:rsid w:val="00FB3A5D"/>
    <w:rsid w:val="00FB3B93"/>
    <w:rsid w:val="00FB3D04"/>
    <w:rsid w:val="00FB52F8"/>
    <w:rsid w:val="00FB55F4"/>
    <w:rsid w:val="00FB5DD6"/>
    <w:rsid w:val="00FB5E95"/>
    <w:rsid w:val="00FB6F2A"/>
    <w:rsid w:val="00FB72F2"/>
    <w:rsid w:val="00FC04F1"/>
    <w:rsid w:val="00FC061A"/>
    <w:rsid w:val="00FC0F80"/>
    <w:rsid w:val="00FC13A8"/>
    <w:rsid w:val="00FC37D9"/>
    <w:rsid w:val="00FC3B57"/>
    <w:rsid w:val="00FC3BED"/>
    <w:rsid w:val="00FC468F"/>
    <w:rsid w:val="00FC4FD1"/>
    <w:rsid w:val="00FC5A01"/>
    <w:rsid w:val="00FC5AC0"/>
    <w:rsid w:val="00FC5AF5"/>
    <w:rsid w:val="00FC5F6E"/>
    <w:rsid w:val="00FC6037"/>
    <w:rsid w:val="00FC70FB"/>
    <w:rsid w:val="00FC7345"/>
    <w:rsid w:val="00FC7709"/>
    <w:rsid w:val="00FC7CC6"/>
    <w:rsid w:val="00FD012C"/>
    <w:rsid w:val="00FD0878"/>
    <w:rsid w:val="00FD0BB2"/>
    <w:rsid w:val="00FD2225"/>
    <w:rsid w:val="00FD387B"/>
    <w:rsid w:val="00FD3B13"/>
    <w:rsid w:val="00FD3C77"/>
    <w:rsid w:val="00FD438D"/>
    <w:rsid w:val="00FD5D4D"/>
    <w:rsid w:val="00FD66E3"/>
    <w:rsid w:val="00FD66F4"/>
    <w:rsid w:val="00FD7253"/>
    <w:rsid w:val="00FE0D13"/>
    <w:rsid w:val="00FE0DE9"/>
    <w:rsid w:val="00FE0EEC"/>
    <w:rsid w:val="00FE1420"/>
    <w:rsid w:val="00FE1DC7"/>
    <w:rsid w:val="00FE32A8"/>
    <w:rsid w:val="00FE3FE0"/>
    <w:rsid w:val="00FE46D5"/>
    <w:rsid w:val="00FE477F"/>
    <w:rsid w:val="00FE4E06"/>
    <w:rsid w:val="00FE65B4"/>
    <w:rsid w:val="00FE6F20"/>
    <w:rsid w:val="00FE73F3"/>
    <w:rsid w:val="00FE744C"/>
    <w:rsid w:val="00FF147F"/>
    <w:rsid w:val="00FF1C8F"/>
    <w:rsid w:val="00FF3CEB"/>
    <w:rsid w:val="00FF3FA9"/>
    <w:rsid w:val="00FF4160"/>
    <w:rsid w:val="00FF585E"/>
    <w:rsid w:val="00FF59CF"/>
    <w:rsid w:val="00FF5C9D"/>
    <w:rsid w:val="00FF642A"/>
    <w:rsid w:val="00FF7E2C"/>
    <w:rsid w:val="1BEF563B"/>
    <w:rsid w:val="258728B9"/>
    <w:rsid w:val="26056A6B"/>
    <w:rsid w:val="2BEDA7D6"/>
    <w:rsid w:val="30F5A9F2"/>
    <w:rsid w:val="38D47D0B"/>
    <w:rsid w:val="3A965A82"/>
    <w:rsid w:val="3AE744A3"/>
    <w:rsid w:val="485BD0F4"/>
    <w:rsid w:val="533F9B01"/>
    <w:rsid w:val="5697548C"/>
    <w:rsid w:val="658250D0"/>
    <w:rsid w:val="65BE1619"/>
    <w:rsid w:val="6C2B54C7"/>
    <w:rsid w:val="6C851CFA"/>
    <w:rsid w:val="6F1D6722"/>
    <w:rsid w:val="7DAE206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520D"/>
  <w15:docId w15:val="{B106A767-E421-4FA3-908C-D5FB330E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CE"/>
  </w:style>
  <w:style w:type="paragraph" w:styleId="Titre1">
    <w:name w:val="heading 1"/>
    <w:basedOn w:val="Normal"/>
    <w:next w:val="Normal"/>
    <w:link w:val="Titre1Car"/>
    <w:uiPriority w:val="9"/>
    <w:qFormat/>
    <w:rsid w:val="00152BCE"/>
    <w:p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152BCE"/>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152BCE"/>
    <w:pPr>
      <w:pBdr>
        <w:top w:val="single" w:sz="6" w:space="2" w:color="92278F" w:themeColor="accent1"/>
      </w:pBdr>
      <w:spacing w:before="300" w:after="0"/>
      <w:outlineLvl w:val="2"/>
    </w:pPr>
    <w:rPr>
      <w:caps/>
      <w:color w:val="481346" w:themeColor="accent1" w:themeShade="7F"/>
      <w:spacing w:val="15"/>
    </w:rPr>
  </w:style>
  <w:style w:type="paragraph" w:styleId="Titre4">
    <w:name w:val="heading 4"/>
    <w:basedOn w:val="Normal"/>
    <w:next w:val="Normal"/>
    <w:link w:val="Titre4Car"/>
    <w:uiPriority w:val="9"/>
    <w:semiHidden/>
    <w:unhideWhenUsed/>
    <w:qFormat/>
    <w:rsid w:val="00152BCE"/>
    <w:pPr>
      <w:pBdr>
        <w:top w:val="dotted" w:sz="6" w:space="2" w:color="92278F" w:themeColor="accent1"/>
      </w:pBdr>
      <w:spacing w:before="200" w:after="0"/>
      <w:outlineLvl w:val="3"/>
    </w:pPr>
    <w:rPr>
      <w:caps/>
      <w:color w:val="6D1D6A" w:themeColor="accent1" w:themeShade="BF"/>
      <w:spacing w:val="10"/>
    </w:rPr>
  </w:style>
  <w:style w:type="paragraph" w:styleId="Titre5">
    <w:name w:val="heading 5"/>
    <w:basedOn w:val="Normal"/>
    <w:next w:val="Normal"/>
    <w:link w:val="Titre5Car"/>
    <w:uiPriority w:val="9"/>
    <w:semiHidden/>
    <w:unhideWhenUsed/>
    <w:qFormat/>
    <w:rsid w:val="00152BCE"/>
    <w:pPr>
      <w:pBdr>
        <w:bottom w:val="single" w:sz="6" w:space="1" w:color="92278F" w:themeColor="accent1"/>
      </w:pBdr>
      <w:spacing w:before="200" w:after="0"/>
      <w:outlineLvl w:val="4"/>
    </w:pPr>
    <w:rPr>
      <w:caps/>
      <w:color w:val="6D1D6A" w:themeColor="accent1" w:themeShade="BF"/>
      <w:spacing w:val="10"/>
    </w:rPr>
  </w:style>
  <w:style w:type="paragraph" w:styleId="Titre6">
    <w:name w:val="heading 6"/>
    <w:basedOn w:val="Normal"/>
    <w:next w:val="Normal"/>
    <w:link w:val="Titre6Car"/>
    <w:uiPriority w:val="9"/>
    <w:semiHidden/>
    <w:unhideWhenUsed/>
    <w:qFormat/>
    <w:rsid w:val="00152BCE"/>
    <w:pPr>
      <w:pBdr>
        <w:bottom w:val="dotted" w:sz="6" w:space="1" w:color="92278F" w:themeColor="accent1"/>
      </w:pBdr>
      <w:spacing w:before="200" w:after="0"/>
      <w:outlineLvl w:val="5"/>
    </w:pPr>
    <w:rPr>
      <w:caps/>
      <w:color w:val="6D1D6A" w:themeColor="accent1" w:themeShade="BF"/>
      <w:spacing w:val="10"/>
    </w:rPr>
  </w:style>
  <w:style w:type="paragraph" w:styleId="Titre7">
    <w:name w:val="heading 7"/>
    <w:basedOn w:val="Normal"/>
    <w:next w:val="Normal"/>
    <w:link w:val="Titre7Car"/>
    <w:uiPriority w:val="9"/>
    <w:semiHidden/>
    <w:unhideWhenUsed/>
    <w:qFormat/>
    <w:rsid w:val="00152BCE"/>
    <w:pPr>
      <w:spacing w:before="200" w:after="0"/>
      <w:outlineLvl w:val="6"/>
    </w:pPr>
    <w:rPr>
      <w:caps/>
      <w:color w:val="6D1D6A" w:themeColor="accent1" w:themeShade="BF"/>
      <w:spacing w:val="10"/>
    </w:rPr>
  </w:style>
  <w:style w:type="paragraph" w:styleId="Titre8">
    <w:name w:val="heading 8"/>
    <w:basedOn w:val="Normal"/>
    <w:next w:val="Normal"/>
    <w:link w:val="Titre8Car"/>
    <w:uiPriority w:val="9"/>
    <w:semiHidden/>
    <w:unhideWhenUsed/>
    <w:qFormat/>
    <w:rsid w:val="00152BC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152BC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922CF"/>
    <w:pPr>
      <w:spacing w:after="0"/>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922CF"/>
    <w:pPr>
      <w:tabs>
        <w:tab w:val="center" w:pos="4536"/>
        <w:tab w:val="right" w:pos="9072"/>
      </w:tabs>
      <w:spacing w:after="0"/>
    </w:pPr>
  </w:style>
  <w:style w:type="character" w:customStyle="1" w:styleId="En-tteCar">
    <w:name w:val="En-tête Car"/>
    <w:basedOn w:val="Policepardfaut"/>
    <w:link w:val="En-tte"/>
    <w:uiPriority w:val="99"/>
    <w:rsid w:val="001922CF"/>
    <w:rPr>
      <w:rFonts w:eastAsiaTheme="minorEastAsia"/>
      <w:lang w:eastAsia="fr-FR"/>
    </w:rPr>
  </w:style>
  <w:style w:type="paragraph" w:styleId="Pieddepage">
    <w:name w:val="footer"/>
    <w:basedOn w:val="Normal"/>
    <w:link w:val="PieddepageCar"/>
    <w:uiPriority w:val="99"/>
    <w:unhideWhenUsed/>
    <w:rsid w:val="001922CF"/>
    <w:pPr>
      <w:tabs>
        <w:tab w:val="center" w:pos="4536"/>
        <w:tab w:val="right" w:pos="9072"/>
      </w:tabs>
      <w:spacing w:after="0"/>
    </w:pPr>
  </w:style>
  <w:style w:type="character" w:customStyle="1" w:styleId="PieddepageCar">
    <w:name w:val="Pied de page Car"/>
    <w:basedOn w:val="Policepardfaut"/>
    <w:link w:val="Pieddepage"/>
    <w:uiPriority w:val="99"/>
    <w:rsid w:val="001922CF"/>
    <w:rPr>
      <w:rFonts w:eastAsiaTheme="minorEastAsia"/>
      <w:lang w:eastAsia="fr-FR"/>
    </w:rPr>
  </w:style>
  <w:style w:type="paragraph" w:styleId="Textedebulles">
    <w:name w:val="Balloon Text"/>
    <w:basedOn w:val="Normal"/>
    <w:link w:val="TextedebullesCar"/>
    <w:uiPriority w:val="99"/>
    <w:semiHidden/>
    <w:unhideWhenUsed/>
    <w:rsid w:val="001922C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922CF"/>
    <w:rPr>
      <w:rFonts w:ascii="Tahoma" w:eastAsiaTheme="minorEastAsia" w:hAnsi="Tahoma" w:cs="Tahoma"/>
      <w:sz w:val="16"/>
      <w:szCs w:val="16"/>
      <w:lang w:eastAsia="fr-FR"/>
    </w:rPr>
  </w:style>
  <w:style w:type="paragraph" w:styleId="Titre">
    <w:name w:val="Title"/>
    <w:aliases w:val="Titre fiche"/>
    <w:basedOn w:val="Normal"/>
    <w:next w:val="Normal"/>
    <w:link w:val="TitreCar"/>
    <w:uiPriority w:val="10"/>
    <w:qFormat/>
    <w:rsid w:val="00152BCE"/>
    <w:pPr>
      <w:spacing w:before="0" w:after="0"/>
    </w:pPr>
    <w:rPr>
      <w:rFonts w:asciiTheme="majorHAnsi" w:eastAsiaTheme="majorEastAsia" w:hAnsiTheme="majorHAnsi" w:cstheme="majorBidi"/>
      <w:caps/>
      <w:color w:val="92278F" w:themeColor="accent1"/>
      <w:spacing w:val="10"/>
      <w:sz w:val="52"/>
      <w:szCs w:val="52"/>
    </w:rPr>
  </w:style>
  <w:style w:type="character" w:customStyle="1" w:styleId="TitreCar">
    <w:name w:val="Titre Car"/>
    <w:aliases w:val="Titre fiche Car"/>
    <w:basedOn w:val="Policepardfaut"/>
    <w:link w:val="Titre"/>
    <w:uiPriority w:val="10"/>
    <w:rsid w:val="00152BCE"/>
    <w:rPr>
      <w:rFonts w:asciiTheme="majorHAnsi" w:eastAsiaTheme="majorEastAsia" w:hAnsiTheme="majorHAnsi" w:cstheme="majorBidi"/>
      <w:caps/>
      <w:color w:val="92278F" w:themeColor="accent1"/>
      <w:spacing w:val="10"/>
      <w:sz w:val="52"/>
      <w:szCs w:val="52"/>
    </w:rPr>
  </w:style>
  <w:style w:type="character" w:styleId="Lienhypertexte">
    <w:name w:val="Hyperlink"/>
    <w:basedOn w:val="Policepardfaut"/>
    <w:uiPriority w:val="99"/>
    <w:unhideWhenUsed/>
    <w:rsid w:val="00CD292D"/>
    <w:rPr>
      <w:color w:val="0066FF" w:themeColor="hyperlink"/>
      <w:u w:val="single"/>
    </w:rPr>
  </w:style>
  <w:style w:type="paragraph" w:customStyle="1" w:styleId="Default">
    <w:name w:val="Default"/>
    <w:rsid w:val="00C04536"/>
    <w:pPr>
      <w:autoSpaceDE w:val="0"/>
      <w:autoSpaceDN w:val="0"/>
      <w:adjustRightInd w:val="0"/>
      <w:spacing w:after="0"/>
    </w:pPr>
    <w:rPr>
      <w:rFonts w:ascii="Arial" w:hAnsi="Arial" w:cs="Arial"/>
      <w:color w:val="000000"/>
      <w:sz w:val="24"/>
      <w:szCs w:val="24"/>
    </w:rPr>
  </w:style>
  <w:style w:type="character" w:customStyle="1" w:styleId="Titre1Car">
    <w:name w:val="Titre 1 Car"/>
    <w:basedOn w:val="Policepardfaut"/>
    <w:link w:val="Titre1"/>
    <w:uiPriority w:val="9"/>
    <w:rsid w:val="00152BCE"/>
    <w:rPr>
      <w:caps/>
      <w:color w:val="FFFFFF" w:themeColor="background1"/>
      <w:spacing w:val="15"/>
      <w:sz w:val="22"/>
      <w:szCs w:val="22"/>
      <w:shd w:val="clear" w:color="auto" w:fill="92278F" w:themeFill="accent1"/>
    </w:rPr>
  </w:style>
  <w:style w:type="character" w:customStyle="1" w:styleId="RponseCar">
    <w:name w:val="Réponse Car"/>
    <w:link w:val="Rponse"/>
    <w:locked/>
    <w:rsid w:val="000371D6"/>
    <w:rPr>
      <w:rFonts w:ascii="Times New Roman" w:hAnsi="Times New Roman" w:cs="Times New Roman"/>
    </w:rPr>
  </w:style>
  <w:style w:type="paragraph" w:customStyle="1" w:styleId="Rponse">
    <w:name w:val="Réponse"/>
    <w:basedOn w:val="Normal"/>
    <w:link w:val="RponseCar"/>
    <w:rsid w:val="000371D6"/>
    <w:pPr>
      <w:spacing w:after="0"/>
      <w:jc w:val="both"/>
    </w:pPr>
    <w:rPr>
      <w:rFonts w:ascii="Times New Roman" w:eastAsiaTheme="minorHAnsi" w:hAnsi="Times New Roman" w:cs="Times New Roman"/>
    </w:rPr>
  </w:style>
  <w:style w:type="character" w:customStyle="1" w:styleId="QuestionCar">
    <w:name w:val="Question Car"/>
    <w:link w:val="Question"/>
    <w:locked/>
    <w:rsid w:val="000371D6"/>
    <w:rPr>
      <w:rFonts w:ascii="Times New Roman" w:eastAsia="Times New Roman" w:hAnsi="Times New Roman" w:cs="Times New Roman"/>
      <w:b/>
      <w:bCs/>
    </w:rPr>
  </w:style>
  <w:style w:type="paragraph" w:customStyle="1" w:styleId="Question">
    <w:name w:val="Question"/>
    <w:next w:val="Rponse"/>
    <w:link w:val="QuestionCar"/>
    <w:rsid w:val="000371D6"/>
    <w:pPr>
      <w:numPr>
        <w:numId w:val="2"/>
      </w:numPr>
      <w:spacing w:before="160" w:after="40"/>
    </w:pPr>
    <w:rPr>
      <w:rFonts w:ascii="Times New Roman" w:eastAsia="Times New Roman" w:hAnsi="Times New Roman" w:cs="Times New Roman"/>
      <w:b/>
      <w:bCs/>
    </w:rPr>
  </w:style>
  <w:style w:type="paragraph" w:customStyle="1" w:styleId="00Sous-question">
    <w:name w:val="00_Sous-question"/>
    <w:uiPriority w:val="99"/>
    <w:rsid w:val="000371D6"/>
    <w:pPr>
      <w:numPr>
        <w:numId w:val="1"/>
      </w:numPr>
      <w:spacing w:before="40" w:after="40" w:line="300" w:lineRule="exact"/>
    </w:pPr>
    <w:rPr>
      <w:rFonts w:ascii="Arial" w:eastAsia="Times New Roman" w:hAnsi="Arial" w:cs="Times New Roman"/>
      <w:noProof/>
      <w:szCs w:val="24"/>
      <w:lang w:eastAsia="fr-FR"/>
    </w:rPr>
  </w:style>
  <w:style w:type="paragraph" w:styleId="Paragraphedeliste">
    <w:name w:val="List Paragraph"/>
    <w:basedOn w:val="Normal"/>
    <w:uiPriority w:val="34"/>
    <w:qFormat/>
    <w:rsid w:val="0049312E"/>
    <w:pPr>
      <w:ind w:left="720"/>
      <w:contextualSpacing/>
    </w:pPr>
  </w:style>
  <w:style w:type="character" w:styleId="Mentionnonrsolue">
    <w:name w:val="Unresolved Mention"/>
    <w:basedOn w:val="Policepardfaut"/>
    <w:uiPriority w:val="99"/>
    <w:semiHidden/>
    <w:unhideWhenUsed/>
    <w:rsid w:val="009B6BD8"/>
    <w:rPr>
      <w:color w:val="605E5C"/>
      <w:shd w:val="clear" w:color="auto" w:fill="E1DFDD"/>
    </w:rPr>
  </w:style>
  <w:style w:type="character" w:styleId="Marquedecommentaire">
    <w:name w:val="annotation reference"/>
    <w:basedOn w:val="Policepardfaut"/>
    <w:uiPriority w:val="99"/>
    <w:semiHidden/>
    <w:unhideWhenUsed/>
    <w:qFormat/>
    <w:rsid w:val="00024B43"/>
    <w:rPr>
      <w:sz w:val="16"/>
      <w:szCs w:val="16"/>
    </w:rPr>
  </w:style>
  <w:style w:type="paragraph" w:styleId="Commentaire">
    <w:name w:val="annotation text"/>
    <w:basedOn w:val="Normal"/>
    <w:link w:val="CommentaireCar"/>
    <w:uiPriority w:val="99"/>
    <w:unhideWhenUsed/>
    <w:qFormat/>
    <w:rsid w:val="00024B43"/>
  </w:style>
  <w:style w:type="character" w:customStyle="1" w:styleId="CommentaireCar">
    <w:name w:val="Commentaire Car"/>
    <w:basedOn w:val="Policepardfaut"/>
    <w:link w:val="Commentaire"/>
    <w:uiPriority w:val="99"/>
    <w:qFormat/>
    <w:rsid w:val="00024B43"/>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024B43"/>
    <w:rPr>
      <w:b/>
      <w:bCs/>
    </w:rPr>
  </w:style>
  <w:style w:type="character" w:customStyle="1" w:styleId="ObjetducommentaireCar">
    <w:name w:val="Objet du commentaire Car"/>
    <w:basedOn w:val="CommentaireCar"/>
    <w:link w:val="Objetducommentaire"/>
    <w:uiPriority w:val="99"/>
    <w:semiHidden/>
    <w:rsid w:val="00024B43"/>
    <w:rPr>
      <w:rFonts w:eastAsiaTheme="minorEastAsia"/>
      <w:b/>
      <w:bCs/>
      <w:sz w:val="20"/>
      <w:szCs w:val="20"/>
      <w:lang w:eastAsia="fr-FR"/>
    </w:rPr>
  </w:style>
  <w:style w:type="character" w:styleId="Lienhypertextesuivivisit">
    <w:name w:val="FollowedHyperlink"/>
    <w:basedOn w:val="Policepardfaut"/>
    <w:uiPriority w:val="99"/>
    <w:semiHidden/>
    <w:unhideWhenUsed/>
    <w:rsid w:val="00AD607D"/>
    <w:rPr>
      <w:color w:val="666699" w:themeColor="followedHyperlink"/>
      <w:u w:val="single"/>
    </w:rPr>
  </w:style>
  <w:style w:type="character" w:customStyle="1" w:styleId="Titre2Car">
    <w:name w:val="Titre 2 Car"/>
    <w:basedOn w:val="Policepardfaut"/>
    <w:link w:val="Titre2"/>
    <w:uiPriority w:val="9"/>
    <w:rsid w:val="00152BCE"/>
    <w:rPr>
      <w:caps/>
      <w:spacing w:val="15"/>
      <w:shd w:val="clear" w:color="auto" w:fill="F1CBF0" w:themeFill="accent1" w:themeFillTint="33"/>
    </w:rPr>
  </w:style>
  <w:style w:type="character" w:customStyle="1" w:styleId="Titre3Car">
    <w:name w:val="Titre 3 Car"/>
    <w:basedOn w:val="Policepardfaut"/>
    <w:link w:val="Titre3"/>
    <w:uiPriority w:val="9"/>
    <w:rsid w:val="00152BCE"/>
    <w:rPr>
      <w:caps/>
      <w:color w:val="481346" w:themeColor="accent1" w:themeShade="7F"/>
      <w:spacing w:val="15"/>
    </w:rPr>
  </w:style>
  <w:style w:type="character" w:customStyle="1" w:styleId="Titre4Car">
    <w:name w:val="Titre 4 Car"/>
    <w:basedOn w:val="Policepardfaut"/>
    <w:link w:val="Titre4"/>
    <w:uiPriority w:val="9"/>
    <w:semiHidden/>
    <w:rsid w:val="00152BCE"/>
    <w:rPr>
      <w:caps/>
      <w:color w:val="6D1D6A" w:themeColor="accent1" w:themeShade="BF"/>
      <w:spacing w:val="10"/>
    </w:rPr>
  </w:style>
  <w:style w:type="paragraph" w:styleId="TM1">
    <w:name w:val="toc 1"/>
    <w:basedOn w:val="Normal"/>
    <w:next w:val="Normal"/>
    <w:autoRedefine/>
    <w:uiPriority w:val="39"/>
    <w:unhideWhenUsed/>
    <w:rsid w:val="00402010"/>
    <w:pPr>
      <w:spacing w:after="0"/>
    </w:pPr>
    <w:rPr>
      <w:rFonts w:cstheme="minorHAnsi"/>
      <w:b/>
      <w:bCs/>
      <w:i/>
      <w:iCs/>
      <w:sz w:val="24"/>
      <w:szCs w:val="24"/>
    </w:rPr>
  </w:style>
  <w:style w:type="paragraph" w:styleId="En-ttedetabledesmatires">
    <w:name w:val="TOC Heading"/>
    <w:aliases w:val="En-tête Sommaire"/>
    <w:basedOn w:val="Titre1"/>
    <w:next w:val="Normal"/>
    <w:uiPriority w:val="39"/>
    <w:unhideWhenUsed/>
    <w:qFormat/>
    <w:rsid w:val="00152BCE"/>
    <w:pPr>
      <w:outlineLvl w:val="9"/>
    </w:pPr>
  </w:style>
  <w:style w:type="paragraph" w:styleId="TM3">
    <w:name w:val="toc 3"/>
    <w:basedOn w:val="TM2"/>
    <w:next w:val="Normal"/>
    <w:autoRedefine/>
    <w:uiPriority w:val="39"/>
    <w:unhideWhenUsed/>
    <w:rsid w:val="00402010"/>
    <w:pPr>
      <w:spacing w:before="0"/>
      <w:ind w:left="400"/>
    </w:pPr>
    <w:rPr>
      <w:b w:val="0"/>
      <w:bCs w:val="0"/>
      <w:sz w:val="20"/>
      <w:szCs w:val="20"/>
    </w:rPr>
  </w:style>
  <w:style w:type="paragraph" w:styleId="TM2">
    <w:name w:val="toc 2"/>
    <w:basedOn w:val="Normal"/>
    <w:next w:val="Normal"/>
    <w:autoRedefine/>
    <w:uiPriority w:val="39"/>
    <w:unhideWhenUsed/>
    <w:rsid w:val="00402010"/>
    <w:pPr>
      <w:spacing w:after="0"/>
      <w:ind w:left="200"/>
    </w:pPr>
    <w:rPr>
      <w:rFonts w:cstheme="minorHAnsi"/>
      <w:b/>
      <w:bCs/>
      <w:sz w:val="22"/>
      <w:szCs w:val="22"/>
    </w:rPr>
  </w:style>
  <w:style w:type="paragraph" w:customStyle="1" w:styleId="Encadrcontexte">
    <w:name w:val="Encadré contexte"/>
    <w:basedOn w:val="Normal"/>
    <w:rsid w:val="00402010"/>
    <w:pPr>
      <w:pBdr>
        <w:top w:val="single" w:sz="48" w:space="14" w:color="FFFFFF" w:themeColor="background1"/>
        <w:left w:val="single" w:sz="48" w:space="11" w:color="E78A49"/>
        <w:bottom w:val="single" w:sz="48" w:space="14" w:color="FFFFFF" w:themeColor="background1"/>
        <w:right w:val="single" w:sz="48" w:space="0" w:color="FFFFFF" w:themeColor="background1"/>
      </w:pBdr>
      <w:shd w:val="solid" w:color="FBFBFB" w:fill="auto"/>
      <w:ind w:left="340"/>
      <w:contextualSpacing/>
    </w:pPr>
    <w:rPr>
      <w:rFonts w:ascii="Arial" w:eastAsiaTheme="minorHAnsi" w:hAnsi="Arial"/>
    </w:rPr>
  </w:style>
  <w:style w:type="paragraph" w:customStyle="1" w:styleId="Encadrcontextetitre">
    <w:name w:val="Encadré contexte (titre)"/>
    <w:basedOn w:val="Encadrcontexte"/>
    <w:rsid w:val="00402010"/>
    <w:rPr>
      <w:b/>
      <w:color w:val="E78A49"/>
    </w:rPr>
  </w:style>
  <w:style w:type="character" w:styleId="lev">
    <w:name w:val="Strong"/>
    <w:uiPriority w:val="22"/>
    <w:qFormat/>
    <w:rsid w:val="00152BCE"/>
    <w:rPr>
      <w:b/>
      <w:bCs/>
    </w:rPr>
  </w:style>
  <w:style w:type="paragraph" w:customStyle="1" w:styleId="Encadrdocumenttitre">
    <w:name w:val="Encadré document (titre)"/>
    <w:basedOn w:val="Encadrcontextetitre"/>
    <w:rsid w:val="00C574D8"/>
    <w:pPr>
      <w:pBdr>
        <w:left w:val="single" w:sz="48" w:space="11" w:color="D8D2D0"/>
      </w:pBdr>
    </w:pPr>
    <w:rPr>
      <w:color w:val="auto"/>
    </w:rPr>
  </w:style>
  <w:style w:type="character" w:customStyle="1" w:styleId="Titre5Car">
    <w:name w:val="Titre 5 Car"/>
    <w:basedOn w:val="Policepardfaut"/>
    <w:link w:val="Titre5"/>
    <w:uiPriority w:val="9"/>
    <w:semiHidden/>
    <w:rsid w:val="00152BCE"/>
    <w:rPr>
      <w:caps/>
      <w:color w:val="6D1D6A" w:themeColor="accent1" w:themeShade="BF"/>
      <w:spacing w:val="10"/>
    </w:rPr>
  </w:style>
  <w:style w:type="character" w:customStyle="1" w:styleId="Titre6Car">
    <w:name w:val="Titre 6 Car"/>
    <w:basedOn w:val="Policepardfaut"/>
    <w:link w:val="Titre6"/>
    <w:uiPriority w:val="9"/>
    <w:semiHidden/>
    <w:rsid w:val="00152BCE"/>
    <w:rPr>
      <w:caps/>
      <w:color w:val="6D1D6A" w:themeColor="accent1" w:themeShade="BF"/>
      <w:spacing w:val="10"/>
    </w:rPr>
  </w:style>
  <w:style w:type="character" w:customStyle="1" w:styleId="Titre7Car">
    <w:name w:val="Titre 7 Car"/>
    <w:basedOn w:val="Policepardfaut"/>
    <w:link w:val="Titre7"/>
    <w:uiPriority w:val="9"/>
    <w:semiHidden/>
    <w:rsid w:val="00152BCE"/>
    <w:rPr>
      <w:caps/>
      <w:color w:val="6D1D6A" w:themeColor="accent1" w:themeShade="BF"/>
      <w:spacing w:val="10"/>
    </w:rPr>
  </w:style>
  <w:style w:type="character" w:customStyle="1" w:styleId="Titre8Car">
    <w:name w:val="Titre 8 Car"/>
    <w:basedOn w:val="Policepardfaut"/>
    <w:link w:val="Titre8"/>
    <w:uiPriority w:val="9"/>
    <w:semiHidden/>
    <w:rsid w:val="00152BCE"/>
    <w:rPr>
      <w:caps/>
      <w:spacing w:val="10"/>
      <w:sz w:val="18"/>
      <w:szCs w:val="18"/>
    </w:rPr>
  </w:style>
  <w:style w:type="character" w:customStyle="1" w:styleId="Titre9Car">
    <w:name w:val="Titre 9 Car"/>
    <w:basedOn w:val="Policepardfaut"/>
    <w:link w:val="Titre9"/>
    <w:uiPriority w:val="9"/>
    <w:semiHidden/>
    <w:rsid w:val="00152BCE"/>
    <w:rPr>
      <w:i/>
      <w:iCs/>
      <w:caps/>
      <w:spacing w:val="10"/>
      <w:sz w:val="18"/>
      <w:szCs w:val="18"/>
    </w:rPr>
  </w:style>
  <w:style w:type="paragraph" w:styleId="Lgende">
    <w:name w:val="caption"/>
    <w:basedOn w:val="Normal"/>
    <w:next w:val="Normal"/>
    <w:uiPriority w:val="35"/>
    <w:semiHidden/>
    <w:unhideWhenUsed/>
    <w:qFormat/>
    <w:rsid w:val="00152BCE"/>
    <w:rPr>
      <w:b/>
      <w:bCs/>
      <w:color w:val="6D1D6A" w:themeColor="accent1" w:themeShade="BF"/>
      <w:sz w:val="16"/>
      <w:szCs w:val="16"/>
    </w:rPr>
  </w:style>
  <w:style w:type="paragraph" w:styleId="Sous-titre">
    <w:name w:val="Subtitle"/>
    <w:basedOn w:val="Normal"/>
    <w:next w:val="Normal"/>
    <w:link w:val="Sous-titreCar"/>
    <w:uiPriority w:val="11"/>
    <w:qFormat/>
    <w:rsid w:val="00152BCE"/>
    <w:pPr>
      <w:spacing w:before="0" w:after="500"/>
    </w:pPr>
    <w:rPr>
      <w:caps/>
      <w:color w:val="595959" w:themeColor="text1" w:themeTint="A6"/>
      <w:spacing w:val="10"/>
      <w:sz w:val="21"/>
      <w:szCs w:val="21"/>
    </w:rPr>
  </w:style>
  <w:style w:type="character" w:customStyle="1" w:styleId="Sous-titreCar">
    <w:name w:val="Sous-titre Car"/>
    <w:basedOn w:val="Policepardfaut"/>
    <w:link w:val="Sous-titre"/>
    <w:uiPriority w:val="11"/>
    <w:rsid w:val="00152BCE"/>
    <w:rPr>
      <w:caps/>
      <w:color w:val="595959" w:themeColor="text1" w:themeTint="A6"/>
      <w:spacing w:val="10"/>
      <w:sz w:val="21"/>
      <w:szCs w:val="21"/>
    </w:rPr>
  </w:style>
  <w:style w:type="character" w:styleId="Accentuation">
    <w:name w:val="Emphasis"/>
    <w:uiPriority w:val="20"/>
    <w:qFormat/>
    <w:rsid w:val="00152BCE"/>
    <w:rPr>
      <w:caps/>
      <w:color w:val="481346" w:themeColor="accent1" w:themeShade="7F"/>
      <w:spacing w:val="5"/>
    </w:rPr>
  </w:style>
  <w:style w:type="paragraph" w:styleId="Sansinterligne">
    <w:name w:val="No Spacing"/>
    <w:uiPriority w:val="1"/>
    <w:qFormat/>
    <w:rsid w:val="00152BCE"/>
    <w:pPr>
      <w:spacing w:after="0"/>
    </w:pPr>
  </w:style>
  <w:style w:type="paragraph" w:styleId="Citation">
    <w:name w:val="Quote"/>
    <w:basedOn w:val="Normal"/>
    <w:next w:val="Normal"/>
    <w:link w:val="CitationCar"/>
    <w:uiPriority w:val="29"/>
    <w:qFormat/>
    <w:rsid w:val="00152BCE"/>
    <w:rPr>
      <w:i/>
      <w:iCs/>
      <w:sz w:val="24"/>
      <w:szCs w:val="24"/>
    </w:rPr>
  </w:style>
  <w:style w:type="character" w:customStyle="1" w:styleId="CitationCar">
    <w:name w:val="Citation Car"/>
    <w:basedOn w:val="Policepardfaut"/>
    <w:link w:val="Citation"/>
    <w:uiPriority w:val="29"/>
    <w:rsid w:val="00152BCE"/>
    <w:rPr>
      <w:i/>
      <w:iCs/>
      <w:sz w:val="24"/>
      <w:szCs w:val="24"/>
    </w:rPr>
  </w:style>
  <w:style w:type="paragraph" w:styleId="Citationintense">
    <w:name w:val="Intense Quote"/>
    <w:basedOn w:val="Normal"/>
    <w:next w:val="Normal"/>
    <w:link w:val="CitationintenseCar"/>
    <w:uiPriority w:val="30"/>
    <w:qFormat/>
    <w:rsid w:val="00152BCE"/>
    <w:pPr>
      <w:spacing w:before="240" w:after="240"/>
      <w:ind w:left="1080" w:right="1080"/>
      <w:jc w:val="center"/>
    </w:pPr>
    <w:rPr>
      <w:color w:val="92278F" w:themeColor="accent1"/>
      <w:sz w:val="24"/>
      <w:szCs w:val="24"/>
    </w:rPr>
  </w:style>
  <w:style w:type="character" w:customStyle="1" w:styleId="CitationintenseCar">
    <w:name w:val="Citation intense Car"/>
    <w:basedOn w:val="Policepardfaut"/>
    <w:link w:val="Citationintense"/>
    <w:uiPriority w:val="30"/>
    <w:rsid w:val="00152BCE"/>
    <w:rPr>
      <w:color w:val="92278F" w:themeColor="accent1"/>
      <w:sz w:val="24"/>
      <w:szCs w:val="24"/>
    </w:rPr>
  </w:style>
  <w:style w:type="character" w:styleId="Accentuationlgre">
    <w:name w:val="Subtle Emphasis"/>
    <w:uiPriority w:val="19"/>
    <w:qFormat/>
    <w:rsid w:val="00152BCE"/>
    <w:rPr>
      <w:i/>
      <w:iCs/>
      <w:color w:val="481346" w:themeColor="accent1" w:themeShade="7F"/>
    </w:rPr>
  </w:style>
  <w:style w:type="character" w:styleId="Accentuationintense">
    <w:name w:val="Intense Emphasis"/>
    <w:uiPriority w:val="21"/>
    <w:qFormat/>
    <w:rsid w:val="00152BCE"/>
    <w:rPr>
      <w:b/>
      <w:bCs/>
      <w:caps/>
      <w:color w:val="481346" w:themeColor="accent1" w:themeShade="7F"/>
      <w:spacing w:val="10"/>
    </w:rPr>
  </w:style>
  <w:style w:type="character" w:styleId="Rfrencelgre">
    <w:name w:val="Subtle Reference"/>
    <w:uiPriority w:val="31"/>
    <w:qFormat/>
    <w:rsid w:val="00152BCE"/>
    <w:rPr>
      <w:b/>
      <w:bCs/>
      <w:color w:val="92278F" w:themeColor="accent1"/>
    </w:rPr>
  </w:style>
  <w:style w:type="character" w:styleId="Rfrenceintense">
    <w:name w:val="Intense Reference"/>
    <w:uiPriority w:val="32"/>
    <w:qFormat/>
    <w:rsid w:val="00152BCE"/>
    <w:rPr>
      <w:b/>
      <w:bCs/>
      <w:i/>
      <w:iCs/>
      <w:caps/>
      <w:color w:val="92278F" w:themeColor="accent1"/>
    </w:rPr>
  </w:style>
  <w:style w:type="character" w:styleId="Titredulivre">
    <w:name w:val="Book Title"/>
    <w:uiPriority w:val="33"/>
    <w:qFormat/>
    <w:rsid w:val="00152BCE"/>
    <w:rPr>
      <w:b/>
      <w:bCs/>
      <w:i/>
      <w:iCs/>
      <w:spacing w:val="0"/>
    </w:rPr>
  </w:style>
  <w:style w:type="paragraph" w:customStyle="1" w:styleId="TableParagraph">
    <w:name w:val="Table Paragraph"/>
    <w:basedOn w:val="Normal"/>
    <w:uiPriority w:val="1"/>
    <w:qFormat/>
    <w:rsid w:val="001B0A8B"/>
    <w:pPr>
      <w:widowControl w:val="0"/>
      <w:autoSpaceDE w:val="0"/>
      <w:autoSpaceDN w:val="0"/>
      <w:spacing w:before="0" w:after="0"/>
      <w:ind w:left="113"/>
    </w:pPr>
    <w:rPr>
      <w:rFonts w:ascii="Roboto" w:eastAsia="Roboto" w:hAnsi="Roboto" w:cs="Roboto"/>
      <w:sz w:val="22"/>
      <w:szCs w:val="22"/>
    </w:rPr>
  </w:style>
  <w:style w:type="paragraph" w:styleId="TM4">
    <w:name w:val="toc 4"/>
    <w:basedOn w:val="Normal"/>
    <w:next w:val="Normal"/>
    <w:autoRedefine/>
    <w:uiPriority w:val="39"/>
    <w:unhideWhenUsed/>
    <w:rsid w:val="001F6E5B"/>
    <w:pPr>
      <w:spacing w:before="0" w:after="0"/>
      <w:ind w:left="600"/>
    </w:pPr>
    <w:rPr>
      <w:rFonts w:cstheme="minorHAnsi"/>
    </w:rPr>
  </w:style>
  <w:style w:type="paragraph" w:styleId="TM5">
    <w:name w:val="toc 5"/>
    <w:basedOn w:val="Normal"/>
    <w:next w:val="Normal"/>
    <w:autoRedefine/>
    <w:uiPriority w:val="39"/>
    <w:unhideWhenUsed/>
    <w:rsid w:val="001F6E5B"/>
    <w:pPr>
      <w:spacing w:before="0" w:after="0"/>
      <w:ind w:left="800"/>
    </w:pPr>
    <w:rPr>
      <w:rFonts w:cstheme="minorHAnsi"/>
    </w:rPr>
  </w:style>
  <w:style w:type="paragraph" w:styleId="TM6">
    <w:name w:val="toc 6"/>
    <w:basedOn w:val="Normal"/>
    <w:next w:val="Normal"/>
    <w:autoRedefine/>
    <w:uiPriority w:val="39"/>
    <w:unhideWhenUsed/>
    <w:rsid w:val="001F6E5B"/>
    <w:pPr>
      <w:spacing w:before="0" w:after="0"/>
      <w:ind w:left="1000"/>
    </w:pPr>
    <w:rPr>
      <w:rFonts w:cstheme="minorHAnsi"/>
    </w:rPr>
  </w:style>
  <w:style w:type="paragraph" w:styleId="TM7">
    <w:name w:val="toc 7"/>
    <w:basedOn w:val="Normal"/>
    <w:next w:val="Normal"/>
    <w:autoRedefine/>
    <w:uiPriority w:val="39"/>
    <w:unhideWhenUsed/>
    <w:rsid w:val="001F6E5B"/>
    <w:pPr>
      <w:spacing w:before="0" w:after="0"/>
      <w:ind w:left="1200"/>
    </w:pPr>
    <w:rPr>
      <w:rFonts w:cstheme="minorHAnsi"/>
    </w:rPr>
  </w:style>
  <w:style w:type="paragraph" w:styleId="TM8">
    <w:name w:val="toc 8"/>
    <w:basedOn w:val="Normal"/>
    <w:next w:val="Normal"/>
    <w:autoRedefine/>
    <w:uiPriority w:val="39"/>
    <w:unhideWhenUsed/>
    <w:rsid w:val="001F6E5B"/>
    <w:pPr>
      <w:spacing w:before="0" w:after="0"/>
      <w:ind w:left="1400"/>
    </w:pPr>
    <w:rPr>
      <w:rFonts w:cstheme="minorHAnsi"/>
    </w:rPr>
  </w:style>
  <w:style w:type="paragraph" w:styleId="TM9">
    <w:name w:val="toc 9"/>
    <w:basedOn w:val="Normal"/>
    <w:next w:val="Normal"/>
    <w:autoRedefine/>
    <w:uiPriority w:val="39"/>
    <w:unhideWhenUsed/>
    <w:rsid w:val="001F6E5B"/>
    <w:pPr>
      <w:spacing w:before="0" w:after="0"/>
      <w:ind w:left="1600"/>
    </w:pPr>
    <w:rPr>
      <w:rFonts w:cstheme="minorHAnsi"/>
    </w:rPr>
  </w:style>
  <w:style w:type="paragraph" w:styleId="Rvision">
    <w:name w:val="Revision"/>
    <w:hidden/>
    <w:uiPriority w:val="99"/>
    <w:semiHidden/>
    <w:rsid w:val="004E3C17"/>
    <w:pPr>
      <w:spacing w:before="0" w:after="0"/>
    </w:pPr>
  </w:style>
  <w:style w:type="paragraph" w:styleId="NormalWeb">
    <w:name w:val="Normal (Web)"/>
    <w:basedOn w:val="Normal"/>
    <w:uiPriority w:val="99"/>
    <w:semiHidden/>
    <w:unhideWhenUsed/>
    <w:rsid w:val="003739F8"/>
    <w:pPr>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uiPriority w:val="99"/>
    <w:unhideWhenUsed/>
    <w:rsid w:val="00526A0A"/>
    <w:pPr>
      <w:numPr>
        <w:numId w:val="34"/>
      </w:numPr>
      <w:spacing w:before="0" w:after="200" w:line="276" w:lineRule="auto"/>
      <w:contextualSpacing/>
    </w:pPr>
    <w:rPr>
      <w:sz w:val="22"/>
      <w:szCs w:val="22"/>
      <w:lang w:val="en-US"/>
    </w:rPr>
  </w:style>
  <w:style w:type="paragraph" w:styleId="Listenumros">
    <w:name w:val="List Number"/>
    <w:basedOn w:val="Normal"/>
    <w:uiPriority w:val="99"/>
    <w:unhideWhenUsed/>
    <w:rsid w:val="00526A0A"/>
    <w:pPr>
      <w:numPr>
        <w:numId w:val="35"/>
      </w:numPr>
      <w:spacing w:before="0" w:after="200" w:line="276" w:lineRule="auto"/>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6888">
      <w:bodyDiv w:val="1"/>
      <w:marLeft w:val="0"/>
      <w:marRight w:val="0"/>
      <w:marTop w:val="0"/>
      <w:marBottom w:val="0"/>
      <w:divBdr>
        <w:top w:val="none" w:sz="0" w:space="0" w:color="auto"/>
        <w:left w:val="none" w:sz="0" w:space="0" w:color="auto"/>
        <w:bottom w:val="none" w:sz="0" w:space="0" w:color="auto"/>
        <w:right w:val="none" w:sz="0" w:space="0" w:color="auto"/>
      </w:divBdr>
    </w:div>
    <w:div w:id="389228251">
      <w:bodyDiv w:val="1"/>
      <w:marLeft w:val="0"/>
      <w:marRight w:val="0"/>
      <w:marTop w:val="0"/>
      <w:marBottom w:val="0"/>
      <w:divBdr>
        <w:top w:val="none" w:sz="0" w:space="0" w:color="auto"/>
        <w:left w:val="none" w:sz="0" w:space="0" w:color="auto"/>
        <w:bottom w:val="none" w:sz="0" w:space="0" w:color="auto"/>
        <w:right w:val="none" w:sz="0" w:space="0" w:color="auto"/>
      </w:divBdr>
    </w:div>
    <w:div w:id="459151742">
      <w:bodyDiv w:val="1"/>
      <w:marLeft w:val="0"/>
      <w:marRight w:val="0"/>
      <w:marTop w:val="0"/>
      <w:marBottom w:val="0"/>
      <w:divBdr>
        <w:top w:val="none" w:sz="0" w:space="0" w:color="auto"/>
        <w:left w:val="none" w:sz="0" w:space="0" w:color="auto"/>
        <w:bottom w:val="none" w:sz="0" w:space="0" w:color="auto"/>
        <w:right w:val="none" w:sz="0" w:space="0" w:color="auto"/>
      </w:divBdr>
    </w:div>
    <w:div w:id="529682779">
      <w:bodyDiv w:val="1"/>
      <w:marLeft w:val="0"/>
      <w:marRight w:val="0"/>
      <w:marTop w:val="0"/>
      <w:marBottom w:val="0"/>
      <w:divBdr>
        <w:top w:val="none" w:sz="0" w:space="0" w:color="auto"/>
        <w:left w:val="none" w:sz="0" w:space="0" w:color="auto"/>
        <w:bottom w:val="none" w:sz="0" w:space="0" w:color="auto"/>
        <w:right w:val="none" w:sz="0" w:space="0" w:color="auto"/>
      </w:divBdr>
    </w:div>
    <w:div w:id="543057811">
      <w:bodyDiv w:val="1"/>
      <w:marLeft w:val="0"/>
      <w:marRight w:val="0"/>
      <w:marTop w:val="0"/>
      <w:marBottom w:val="0"/>
      <w:divBdr>
        <w:top w:val="none" w:sz="0" w:space="0" w:color="auto"/>
        <w:left w:val="none" w:sz="0" w:space="0" w:color="auto"/>
        <w:bottom w:val="none" w:sz="0" w:space="0" w:color="auto"/>
        <w:right w:val="none" w:sz="0" w:space="0" w:color="auto"/>
      </w:divBdr>
    </w:div>
    <w:div w:id="648437862">
      <w:bodyDiv w:val="1"/>
      <w:marLeft w:val="0"/>
      <w:marRight w:val="0"/>
      <w:marTop w:val="0"/>
      <w:marBottom w:val="0"/>
      <w:divBdr>
        <w:top w:val="none" w:sz="0" w:space="0" w:color="auto"/>
        <w:left w:val="none" w:sz="0" w:space="0" w:color="auto"/>
        <w:bottom w:val="none" w:sz="0" w:space="0" w:color="auto"/>
        <w:right w:val="none" w:sz="0" w:space="0" w:color="auto"/>
      </w:divBdr>
    </w:div>
    <w:div w:id="725029990">
      <w:bodyDiv w:val="1"/>
      <w:marLeft w:val="0"/>
      <w:marRight w:val="0"/>
      <w:marTop w:val="0"/>
      <w:marBottom w:val="0"/>
      <w:divBdr>
        <w:top w:val="none" w:sz="0" w:space="0" w:color="auto"/>
        <w:left w:val="none" w:sz="0" w:space="0" w:color="auto"/>
        <w:bottom w:val="none" w:sz="0" w:space="0" w:color="auto"/>
        <w:right w:val="none" w:sz="0" w:space="0" w:color="auto"/>
      </w:divBdr>
    </w:div>
    <w:div w:id="750737819">
      <w:bodyDiv w:val="1"/>
      <w:marLeft w:val="0"/>
      <w:marRight w:val="0"/>
      <w:marTop w:val="0"/>
      <w:marBottom w:val="0"/>
      <w:divBdr>
        <w:top w:val="none" w:sz="0" w:space="0" w:color="auto"/>
        <w:left w:val="none" w:sz="0" w:space="0" w:color="auto"/>
        <w:bottom w:val="none" w:sz="0" w:space="0" w:color="auto"/>
        <w:right w:val="none" w:sz="0" w:space="0" w:color="auto"/>
      </w:divBdr>
    </w:div>
    <w:div w:id="937325011">
      <w:bodyDiv w:val="1"/>
      <w:marLeft w:val="0"/>
      <w:marRight w:val="0"/>
      <w:marTop w:val="0"/>
      <w:marBottom w:val="0"/>
      <w:divBdr>
        <w:top w:val="none" w:sz="0" w:space="0" w:color="auto"/>
        <w:left w:val="none" w:sz="0" w:space="0" w:color="auto"/>
        <w:bottom w:val="none" w:sz="0" w:space="0" w:color="auto"/>
        <w:right w:val="none" w:sz="0" w:space="0" w:color="auto"/>
      </w:divBdr>
    </w:div>
    <w:div w:id="1208252439">
      <w:bodyDiv w:val="1"/>
      <w:marLeft w:val="0"/>
      <w:marRight w:val="0"/>
      <w:marTop w:val="0"/>
      <w:marBottom w:val="0"/>
      <w:divBdr>
        <w:top w:val="none" w:sz="0" w:space="0" w:color="auto"/>
        <w:left w:val="none" w:sz="0" w:space="0" w:color="auto"/>
        <w:bottom w:val="none" w:sz="0" w:space="0" w:color="auto"/>
        <w:right w:val="none" w:sz="0" w:space="0" w:color="auto"/>
      </w:divBdr>
    </w:div>
    <w:div w:id="1244489127">
      <w:bodyDiv w:val="1"/>
      <w:marLeft w:val="0"/>
      <w:marRight w:val="0"/>
      <w:marTop w:val="0"/>
      <w:marBottom w:val="0"/>
      <w:divBdr>
        <w:top w:val="none" w:sz="0" w:space="0" w:color="auto"/>
        <w:left w:val="none" w:sz="0" w:space="0" w:color="auto"/>
        <w:bottom w:val="none" w:sz="0" w:space="0" w:color="auto"/>
        <w:right w:val="none" w:sz="0" w:space="0" w:color="auto"/>
      </w:divBdr>
    </w:div>
    <w:div w:id="1336415779">
      <w:bodyDiv w:val="1"/>
      <w:marLeft w:val="0"/>
      <w:marRight w:val="0"/>
      <w:marTop w:val="0"/>
      <w:marBottom w:val="0"/>
      <w:divBdr>
        <w:top w:val="none" w:sz="0" w:space="0" w:color="auto"/>
        <w:left w:val="none" w:sz="0" w:space="0" w:color="auto"/>
        <w:bottom w:val="none" w:sz="0" w:space="0" w:color="auto"/>
        <w:right w:val="none" w:sz="0" w:space="0" w:color="auto"/>
      </w:divBdr>
    </w:div>
    <w:div w:id="1388142313">
      <w:bodyDiv w:val="1"/>
      <w:marLeft w:val="0"/>
      <w:marRight w:val="0"/>
      <w:marTop w:val="0"/>
      <w:marBottom w:val="0"/>
      <w:divBdr>
        <w:top w:val="none" w:sz="0" w:space="0" w:color="auto"/>
        <w:left w:val="none" w:sz="0" w:space="0" w:color="auto"/>
        <w:bottom w:val="none" w:sz="0" w:space="0" w:color="auto"/>
        <w:right w:val="none" w:sz="0" w:space="0" w:color="auto"/>
      </w:divBdr>
    </w:div>
    <w:div w:id="1405492878">
      <w:bodyDiv w:val="1"/>
      <w:marLeft w:val="0"/>
      <w:marRight w:val="0"/>
      <w:marTop w:val="0"/>
      <w:marBottom w:val="0"/>
      <w:divBdr>
        <w:top w:val="none" w:sz="0" w:space="0" w:color="auto"/>
        <w:left w:val="none" w:sz="0" w:space="0" w:color="auto"/>
        <w:bottom w:val="none" w:sz="0" w:space="0" w:color="auto"/>
        <w:right w:val="none" w:sz="0" w:space="0" w:color="auto"/>
      </w:divBdr>
    </w:div>
    <w:div w:id="1487941082">
      <w:bodyDiv w:val="1"/>
      <w:marLeft w:val="0"/>
      <w:marRight w:val="0"/>
      <w:marTop w:val="0"/>
      <w:marBottom w:val="0"/>
      <w:divBdr>
        <w:top w:val="none" w:sz="0" w:space="0" w:color="auto"/>
        <w:left w:val="none" w:sz="0" w:space="0" w:color="auto"/>
        <w:bottom w:val="none" w:sz="0" w:space="0" w:color="auto"/>
        <w:right w:val="none" w:sz="0" w:space="0" w:color="auto"/>
      </w:divBdr>
    </w:div>
    <w:div w:id="1498031345">
      <w:bodyDiv w:val="1"/>
      <w:marLeft w:val="0"/>
      <w:marRight w:val="0"/>
      <w:marTop w:val="0"/>
      <w:marBottom w:val="0"/>
      <w:divBdr>
        <w:top w:val="none" w:sz="0" w:space="0" w:color="auto"/>
        <w:left w:val="none" w:sz="0" w:space="0" w:color="auto"/>
        <w:bottom w:val="none" w:sz="0" w:space="0" w:color="auto"/>
        <w:right w:val="none" w:sz="0" w:space="0" w:color="auto"/>
      </w:divBdr>
    </w:div>
    <w:div w:id="1571577165">
      <w:bodyDiv w:val="1"/>
      <w:marLeft w:val="0"/>
      <w:marRight w:val="0"/>
      <w:marTop w:val="0"/>
      <w:marBottom w:val="0"/>
      <w:divBdr>
        <w:top w:val="none" w:sz="0" w:space="0" w:color="auto"/>
        <w:left w:val="none" w:sz="0" w:space="0" w:color="auto"/>
        <w:bottom w:val="none" w:sz="0" w:space="0" w:color="auto"/>
        <w:right w:val="none" w:sz="0" w:space="0" w:color="auto"/>
      </w:divBdr>
    </w:div>
    <w:div w:id="1648508636">
      <w:bodyDiv w:val="1"/>
      <w:marLeft w:val="0"/>
      <w:marRight w:val="0"/>
      <w:marTop w:val="0"/>
      <w:marBottom w:val="0"/>
      <w:divBdr>
        <w:top w:val="none" w:sz="0" w:space="0" w:color="auto"/>
        <w:left w:val="none" w:sz="0" w:space="0" w:color="auto"/>
        <w:bottom w:val="none" w:sz="0" w:space="0" w:color="auto"/>
        <w:right w:val="none" w:sz="0" w:space="0" w:color="auto"/>
      </w:divBdr>
    </w:div>
    <w:div w:id="1803694492">
      <w:bodyDiv w:val="1"/>
      <w:marLeft w:val="0"/>
      <w:marRight w:val="0"/>
      <w:marTop w:val="0"/>
      <w:marBottom w:val="0"/>
      <w:divBdr>
        <w:top w:val="none" w:sz="0" w:space="0" w:color="auto"/>
        <w:left w:val="none" w:sz="0" w:space="0" w:color="auto"/>
        <w:bottom w:val="none" w:sz="0" w:space="0" w:color="auto"/>
        <w:right w:val="none" w:sz="0" w:space="0" w:color="auto"/>
      </w:divBdr>
    </w:div>
    <w:div w:id="1829982578">
      <w:bodyDiv w:val="1"/>
      <w:marLeft w:val="0"/>
      <w:marRight w:val="0"/>
      <w:marTop w:val="0"/>
      <w:marBottom w:val="0"/>
      <w:divBdr>
        <w:top w:val="none" w:sz="0" w:space="0" w:color="auto"/>
        <w:left w:val="none" w:sz="0" w:space="0" w:color="auto"/>
        <w:bottom w:val="none" w:sz="0" w:space="0" w:color="auto"/>
        <w:right w:val="none" w:sz="0" w:space="0" w:color="auto"/>
      </w:divBdr>
    </w:div>
    <w:div w:id="19068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plouton-avocat.fr/faq/indemnisation-victimes-infractions-penales/loi-85-accidents-circulation" TargetMode="External"/><Relationship Id="rId18" Type="http://schemas.openxmlformats.org/officeDocument/2006/relationships/hyperlink" Target="https://www.service-public.fr/" TargetMode="External"/><Relationship Id="rId26" Type="http://schemas.openxmlformats.org/officeDocument/2006/relationships/hyperlink" Target="https://alerionavocats.com/le-prejudice-ecologique-dans-le-contentieux-climatique/?utm_source=chatgpt.com" TargetMode="External"/><Relationship Id="rId3" Type="http://schemas.openxmlformats.org/officeDocument/2006/relationships/styles" Target="styles.xml"/><Relationship Id="rId21" Type="http://schemas.openxmlformats.org/officeDocument/2006/relationships/hyperlink" Target="https://www.village-justice.com/" TargetMode="External"/><Relationship Id="rId7" Type="http://schemas.openxmlformats.org/officeDocument/2006/relationships/endnotes" Target="endnotes.xml"/><Relationship Id="rId12" Type="http://schemas.openxmlformats.org/officeDocument/2006/relationships/hyperlink" Target="https://youtu.be/6zGqL2tAlrU" TargetMode="External"/><Relationship Id="rId17" Type="http://schemas.openxmlformats.org/officeDocument/2006/relationships/hyperlink" Target="https://youtu.be/mnNSDsfpBDY" TargetMode="External"/><Relationship Id="rId25" Type="http://schemas.openxmlformats.org/officeDocument/2006/relationships/hyperlink" Target="https://questions.assemblee-nationale.fr/q16/16-11014QE.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inrs.fr/" TargetMode="External"/><Relationship Id="rId29" Type="http://schemas.openxmlformats.org/officeDocument/2006/relationships/hyperlink" Target="https://www.avocat-besancon-cacio.fr/la-question-de-la-reparation-des-prejudices-ecologiq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village-justice.com/articles/permis-conduire-ans-quelles-consequences-cas-infractions-commises-par-jeune,46606.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juri/id/JURITEXT000048769020" TargetMode="External"/><Relationship Id="rId23" Type="http://schemas.openxmlformats.org/officeDocument/2006/relationships/hyperlink" Target="https://www.argusdelassurance.com/jurisprudence-automobile/dossier/vehicule-terrestre-a-moteur-l-influence-de-la-minorite-du-conducteur-sur-sa-responsabilite-civile.230472" TargetMode="External"/><Relationship Id="rId28" Type="http://schemas.openxmlformats.org/officeDocument/2006/relationships/hyperlink" Target="https://www.linfodurable.fr/societe/reparation-des-prejudices-ecologiques-redonner-ses-droits-la-nature-36656?utm_source=chatgpt.com" TargetMode="External"/><Relationship Id="rId10" Type="http://schemas.openxmlformats.org/officeDocument/2006/relationships/hyperlink" Target="https://open.lefebvre-dalloz.fr/actualites/droit-affaires/responsabilite-produits-defectueux-ue-modernise-cadre-reglementaire_f401b6591-1079-46a3-aa80-24da7c5b0da7" TargetMode="External"/><Relationship Id="rId19" Type="http://schemas.openxmlformats.org/officeDocument/2006/relationships/hyperlink" Target="https://www.ameli.fr/" TargetMode="External"/><Relationship Id="rId31" Type="http://schemas.openxmlformats.org/officeDocument/2006/relationships/hyperlink" Target="https://www.portaildudroit.fr/les-obligations-legales-des-fabricants-en-cas-de-produits-defectueux-proteger-le-consommateur-et-prevenir-les-risques/" TargetMode="External"/><Relationship Id="rId4" Type="http://schemas.openxmlformats.org/officeDocument/2006/relationships/settings" Target="settings.xml"/><Relationship Id="rId9" Type="http://schemas.openxmlformats.org/officeDocument/2006/relationships/hyperlink" Target="https://www.efl.fr/actualite/defectuosite-produit-deduite-absence-consignes-montage-fabricant_f47102412-c7a0-405b-89dc-488463601cc9" TargetMode="External"/><Relationship Id="rId14" Type="http://schemas.openxmlformats.org/officeDocument/2006/relationships/hyperlink" Target="https://www.labase-lextenso.fr/jurisprudence/CC-07072022-21_10945" TargetMode="External"/><Relationship Id="rId22" Type="http://schemas.openxmlformats.org/officeDocument/2006/relationships/hyperlink" Target="https://www.anact.fr/" TargetMode="External"/><Relationship Id="rId27" Type="http://schemas.openxmlformats.org/officeDocument/2006/relationships/hyperlink" Target="https://www.editions-legislatives.fr/actualite/condamnation-historique-de-letat-pour-prejudice-ecologique-lie-a-lutilisation-des-produits-phytophar/" TargetMode="External"/><Relationship Id="rId30" Type="http://schemas.openxmlformats.org/officeDocument/2006/relationships/hyperlink" Target="https://theconversation.com/en-amerique-du-sud-reparer-les-prejudices-ecologiques-avec-des-innovations-juridiques-223491" TargetMode="External"/></Relationships>
</file>

<file path=word/theme/theme1.xml><?xml version="1.0" encoding="utf-8"?>
<a:theme xmlns:a="http://schemas.openxmlformats.org/drawingml/2006/main" name="Thème Offic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78E39-8061-4AA3-BC23-05E996595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7092</Words>
  <Characters>39007</Characters>
  <Application>Microsoft Office Word</Application>
  <DocSecurity>0</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46007</CharactersWithSpaces>
  <SharedDoc>false</SharedDoc>
  <HLinks>
    <vt:vector size="72" baseType="variant">
      <vt:variant>
        <vt:i4>6422641</vt:i4>
      </vt:variant>
      <vt:variant>
        <vt:i4>33</vt:i4>
      </vt:variant>
      <vt:variant>
        <vt:i4>0</vt:i4>
      </vt:variant>
      <vt:variant>
        <vt:i4>5</vt:i4>
      </vt:variant>
      <vt:variant>
        <vt:lpwstr>https://www.legavox.fr/blog/gauthier-lecocq/trouble-anormal-voisinage-30366.htm</vt:lpwstr>
      </vt:variant>
      <vt:variant>
        <vt:lpwstr/>
      </vt:variant>
      <vt:variant>
        <vt:i4>7798799</vt:i4>
      </vt:variant>
      <vt:variant>
        <vt:i4>30</vt:i4>
      </vt:variant>
      <vt:variant>
        <vt:i4>0</vt:i4>
      </vt:variant>
      <vt:variant>
        <vt:i4>5</vt:i4>
      </vt:variant>
      <vt:variant>
        <vt:lpwstr>https://www.assemblee-nationale.fr/dyn/15/textes/l15b4590_proposition-loi</vt:lpwstr>
      </vt:variant>
      <vt:variant>
        <vt:lpwstr/>
      </vt:variant>
      <vt:variant>
        <vt:i4>5832732</vt:i4>
      </vt:variant>
      <vt:variant>
        <vt:i4>27</vt:i4>
      </vt:variant>
      <vt:variant>
        <vt:i4>0</vt:i4>
      </vt:variant>
      <vt:variant>
        <vt:i4>5</vt:i4>
      </vt:variant>
      <vt:variant>
        <vt:lpwstr>https://www.conseil-etat.fr/</vt:lpwstr>
      </vt:variant>
      <vt:variant>
        <vt:lpwstr/>
      </vt:variant>
      <vt:variant>
        <vt:i4>3735652</vt:i4>
      </vt:variant>
      <vt:variant>
        <vt:i4>24</vt:i4>
      </vt:variant>
      <vt:variant>
        <vt:i4>0</vt:i4>
      </vt:variant>
      <vt:variant>
        <vt:i4>5</vt:i4>
      </vt:variant>
      <vt:variant>
        <vt:lpwstr>https://www.youtube.com/watch?v=cIKSyfBN8TY</vt:lpwstr>
      </vt:variant>
      <vt:variant>
        <vt:lpwstr/>
      </vt:variant>
      <vt:variant>
        <vt:i4>5636165</vt:i4>
      </vt:variant>
      <vt:variant>
        <vt:i4>21</vt:i4>
      </vt:variant>
      <vt:variant>
        <vt:i4>0</vt:i4>
      </vt:variant>
      <vt:variant>
        <vt:i4>5</vt:i4>
      </vt:variant>
      <vt:variant>
        <vt:lpwstr>https://bruit.fr/</vt:lpwstr>
      </vt:variant>
      <vt:variant>
        <vt:lpwstr/>
      </vt:variant>
      <vt:variant>
        <vt:i4>6553661</vt:i4>
      </vt:variant>
      <vt:variant>
        <vt:i4>18</vt:i4>
      </vt:variant>
      <vt:variant>
        <vt:i4>0</vt:i4>
      </vt:variant>
      <vt:variant>
        <vt:i4>5</vt:i4>
      </vt:variant>
      <vt:variant>
        <vt:lpwstr>https://sdarsautdarroze.avocat.fr/troubles-anormaux-voisinage/</vt:lpwstr>
      </vt:variant>
      <vt:variant>
        <vt:lpwstr/>
      </vt:variant>
      <vt:variant>
        <vt:i4>1048644</vt:i4>
      </vt:variant>
      <vt:variant>
        <vt:i4>15</vt:i4>
      </vt:variant>
      <vt:variant>
        <vt:i4>0</vt:i4>
      </vt:variant>
      <vt:variant>
        <vt:i4>5</vt:i4>
      </vt:variant>
      <vt:variant>
        <vt:lpwstr>https://actu.dalloz-etudiant.fr/a-la-une/article/elevage-et-trouble-anormal-du-voisinage/h/6c1bef72fa4d039ef4e05eb354122c1e.html</vt:lpwstr>
      </vt:variant>
      <vt:variant>
        <vt:lpwstr/>
      </vt:variant>
      <vt:variant>
        <vt:i4>5898327</vt:i4>
      </vt:variant>
      <vt:variant>
        <vt:i4>12</vt:i4>
      </vt:variant>
      <vt:variant>
        <vt:i4>0</vt:i4>
      </vt:variant>
      <vt:variant>
        <vt:i4>5</vt:i4>
      </vt:variant>
      <vt:variant>
        <vt:lpwstr>https://www.dailymotion.com/video/x7qyqjk</vt:lpwstr>
      </vt:variant>
      <vt:variant>
        <vt:lpwstr/>
      </vt:variant>
      <vt:variant>
        <vt:i4>1179733</vt:i4>
      </vt:variant>
      <vt:variant>
        <vt:i4>9</vt:i4>
      </vt:variant>
      <vt:variant>
        <vt:i4>0</vt:i4>
      </vt:variant>
      <vt:variant>
        <vt:i4>5</vt:i4>
      </vt:variant>
      <vt:variant>
        <vt:lpwstr>https://www.dalloz-actualite.fr/flash/protection-du-droit-de-propriete-l-expulsion-de-l-occupant-sans-titre-n-est-pas-disproportionn</vt:lpwstr>
      </vt:variant>
      <vt:variant>
        <vt:lpwstr>.YhOPv-jMJEY</vt:lpwstr>
      </vt:variant>
      <vt:variant>
        <vt:i4>7733371</vt:i4>
      </vt:variant>
      <vt:variant>
        <vt:i4>6</vt:i4>
      </vt:variant>
      <vt:variant>
        <vt:i4>0</vt:i4>
      </vt:variant>
      <vt:variant>
        <vt:i4>5</vt:i4>
      </vt:variant>
      <vt:variant>
        <vt:lpwstr>https://www.dalloz.fr/</vt:lpwstr>
      </vt:variant>
      <vt:variant>
        <vt:lpwstr/>
      </vt:variant>
      <vt:variant>
        <vt:i4>1179679</vt:i4>
      </vt:variant>
      <vt:variant>
        <vt:i4>3</vt:i4>
      </vt:variant>
      <vt:variant>
        <vt:i4>0</vt:i4>
      </vt:variant>
      <vt:variant>
        <vt:i4>5</vt:i4>
      </vt:variant>
      <vt:variant>
        <vt:lpwstr>https://learningapps.org/watch?v=pk3uzs2o522</vt:lpwstr>
      </vt:variant>
      <vt:variant>
        <vt:lpwstr/>
      </vt:variant>
      <vt:variant>
        <vt:i4>3670096</vt:i4>
      </vt:variant>
      <vt:variant>
        <vt:i4>0</vt:i4>
      </vt:variant>
      <vt:variant>
        <vt:i4>0</vt:i4>
      </vt:variant>
      <vt:variant>
        <vt:i4>5</vt:i4>
      </vt:variant>
      <vt:variant>
        <vt:lpwstr>https://quizlet.com/_b4laeo?x=1jqt&amp;i=4ac9d8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dc:creator>
  <cp:keywords/>
  <cp:lastModifiedBy>amaya.geronimi</cp:lastModifiedBy>
  <cp:revision>21</cp:revision>
  <cp:lastPrinted>2024-12-22T19:20:00Z</cp:lastPrinted>
  <dcterms:created xsi:type="dcterms:W3CDTF">2025-12-04T14:50:00Z</dcterms:created>
  <dcterms:modified xsi:type="dcterms:W3CDTF">2026-02-12T13:29:00Z</dcterms:modified>
</cp:coreProperties>
</file>