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33369" w14:textId="77777777" w:rsidR="00656457" w:rsidRPr="00E82C50" w:rsidRDefault="00656457" w:rsidP="00656457">
      <w:pPr>
        <w:jc w:val="center"/>
        <w:rPr>
          <w:rFonts w:asciiTheme="minorHAnsi" w:hAnsiTheme="minorHAnsi" w:cstheme="minorHAnsi"/>
          <w:b/>
          <w:bCs/>
          <w:sz w:val="36"/>
          <w:szCs w:val="36"/>
        </w:rPr>
      </w:pPr>
      <w:r w:rsidRPr="00E82C50">
        <w:rPr>
          <w:rFonts w:asciiTheme="minorHAnsi" w:hAnsiTheme="minorHAnsi" w:cstheme="minorHAnsi"/>
          <w:b/>
          <w:bCs/>
          <w:sz w:val="36"/>
          <w:szCs w:val="36"/>
        </w:rPr>
        <w:t xml:space="preserve">Monographie d’organisation pour l’enseignement du </w:t>
      </w:r>
    </w:p>
    <w:p w14:paraId="5DC7F75E" w14:textId="77777777" w:rsidR="00656457" w:rsidRPr="00E82C50" w:rsidRDefault="00656457" w:rsidP="00656457">
      <w:pPr>
        <w:jc w:val="center"/>
        <w:rPr>
          <w:rFonts w:asciiTheme="minorHAnsi" w:hAnsiTheme="minorHAnsi" w:cstheme="minorHAnsi"/>
          <w:b/>
          <w:bCs/>
          <w:sz w:val="36"/>
          <w:szCs w:val="36"/>
        </w:rPr>
      </w:pPr>
      <w:r w:rsidRPr="00E82C50">
        <w:rPr>
          <w:rFonts w:asciiTheme="minorHAnsi" w:hAnsiTheme="minorHAnsi" w:cstheme="minorHAnsi"/>
          <w:b/>
          <w:bCs/>
          <w:sz w:val="36"/>
          <w:szCs w:val="36"/>
        </w:rPr>
        <w:t>Management Sciences de Gestion et Numérique en Terminale STMG</w:t>
      </w:r>
    </w:p>
    <w:p w14:paraId="5B69C224" w14:textId="77777777" w:rsidR="00656457" w:rsidRPr="00E82C50" w:rsidRDefault="00656457" w:rsidP="00656457">
      <w:pPr>
        <w:jc w:val="center"/>
        <w:rPr>
          <w:rFonts w:asciiTheme="minorHAnsi" w:hAnsiTheme="minorHAnsi" w:cstheme="minorHAnsi"/>
          <w:b/>
          <w:bCs/>
          <w:sz w:val="36"/>
          <w:szCs w:val="36"/>
        </w:rPr>
      </w:pPr>
      <w:r w:rsidRPr="00E82C50">
        <w:rPr>
          <w:rFonts w:asciiTheme="minorHAnsi" w:hAnsiTheme="minorHAnsi" w:cstheme="minorHAnsi"/>
          <w:b/>
          <w:bCs/>
          <w:sz w:val="36"/>
          <w:szCs w:val="36"/>
        </w:rPr>
        <w:t>Enseignement spécifique de Gestion Finance</w:t>
      </w:r>
    </w:p>
    <w:p w14:paraId="0349B5A0" w14:textId="77777777" w:rsidR="00656457" w:rsidRPr="00142020" w:rsidRDefault="00656457" w:rsidP="00656457">
      <w:pPr>
        <w:jc w:val="center"/>
        <w:rPr>
          <w:rFonts w:asciiTheme="minorHAnsi" w:hAnsiTheme="minorHAnsi" w:cstheme="minorHAnsi"/>
          <w:b/>
          <w:bCs/>
          <w:sz w:val="2"/>
          <w:szCs w:val="2"/>
        </w:rPr>
      </w:pPr>
    </w:p>
    <w:p w14:paraId="3DC966BC" w14:textId="77777777" w:rsidR="00656457" w:rsidRPr="002639B0" w:rsidRDefault="00656457" w:rsidP="002639B0">
      <w:pPr>
        <w:jc w:val="center"/>
        <w:rPr>
          <w:rFonts w:asciiTheme="minorHAnsi" w:hAnsiTheme="minorHAnsi" w:cstheme="minorHAnsi"/>
          <w:b/>
          <w:bCs/>
          <w:i/>
          <w:iCs/>
          <w:sz w:val="36"/>
          <w:szCs w:val="36"/>
          <w:u w:val="thick"/>
        </w:rPr>
      </w:pPr>
      <w:r w:rsidRPr="00E82C50">
        <w:rPr>
          <w:rFonts w:asciiTheme="minorHAnsi" w:hAnsiTheme="minorHAnsi" w:cstheme="minorHAnsi"/>
          <w:b/>
          <w:bCs/>
          <w:i/>
          <w:iCs/>
          <w:sz w:val="36"/>
          <w:szCs w:val="36"/>
          <w:u w:val="thick"/>
        </w:rPr>
        <w:t>L’entreprise Raugi</w:t>
      </w:r>
    </w:p>
    <w:p w14:paraId="72770932" w14:textId="77777777" w:rsidR="00656457" w:rsidRPr="00E82C50" w:rsidRDefault="00656457" w:rsidP="00656457">
      <w:pPr>
        <w:jc w:val="center"/>
        <w:rPr>
          <w:rFonts w:asciiTheme="minorHAnsi" w:hAnsiTheme="minorHAnsi" w:cstheme="minorHAnsi"/>
          <w:b/>
          <w:bCs/>
        </w:rPr>
      </w:pPr>
      <w:r w:rsidRPr="00E82C50">
        <w:rPr>
          <w:rFonts w:asciiTheme="minorHAnsi" w:hAnsiTheme="minorHAnsi" w:cstheme="minorHAnsi"/>
          <w:b/>
          <w:bCs/>
        </w:rPr>
        <w:t>Table des matières</w:t>
      </w:r>
    </w:p>
    <w:p w14:paraId="5BA8BE45" w14:textId="77777777" w:rsidR="00656457" w:rsidRPr="00142020" w:rsidRDefault="00656457" w:rsidP="00656457">
      <w:pPr>
        <w:rPr>
          <w:rFonts w:asciiTheme="minorHAnsi" w:hAnsiTheme="minorHAnsi" w:cstheme="minorHAnsi"/>
          <w:sz w:val="8"/>
          <w:szCs w:val="8"/>
        </w:rPr>
      </w:pPr>
    </w:p>
    <w:p w14:paraId="739847B0" w14:textId="77777777" w:rsidR="00142020" w:rsidRPr="00142020" w:rsidRDefault="00656457">
      <w:pPr>
        <w:pStyle w:val="TM1"/>
        <w:rPr>
          <w:rFonts w:eastAsiaTheme="minorEastAsia"/>
          <w:b w:val="0"/>
          <w:bCs w:val="0"/>
          <w:kern w:val="2"/>
          <w14:ligatures w14:val="standardContextual"/>
        </w:rPr>
      </w:pPr>
      <w:r w:rsidRPr="00BE76B4">
        <w:fldChar w:fldCharType="begin"/>
      </w:r>
      <w:r w:rsidRPr="00BE76B4">
        <w:instrText xml:space="preserve"> TOC \h \z \t "1;1;2;2;3;3;5;4" </w:instrText>
      </w:r>
      <w:r w:rsidRPr="00BE76B4">
        <w:fldChar w:fldCharType="separate"/>
      </w:r>
      <w:hyperlink w:anchor="_Toc214628147" w:history="1">
        <w:r w:rsidR="00142020" w:rsidRPr="00142020">
          <w:rPr>
            <w:rStyle w:val="Lienhypertexte"/>
          </w:rPr>
          <w:t>LISTE DES RESSOURCES</w:t>
        </w:r>
        <w:r w:rsidR="00142020" w:rsidRPr="00142020">
          <w:rPr>
            <w:webHidden/>
          </w:rPr>
          <w:tab/>
        </w:r>
        <w:r w:rsidR="00142020" w:rsidRPr="00142020">
          <w:rPr>
            <w:webHidden/>
          </w:rPr>
          <w:fldChar w:fldCharType="begin"/>
        </w:r>
        <w:r w:rsidR="00142020" w:rsidRPr="00142020">
          <w:rPr>
            <w:webHidden/>
          </w:rPr>
          <w:instrText xml:space="preserve"> PAGEREF _Toc214628147 \h </w:instrText>
        </w:r>
        <w:r w:rsidR="00142020" w:rsidRPr="00142020">
          <w:rPr>
            <w:webHidden/>
          </w:rPr>
        </w:r>
        <w:r w:rsidR="00142020" w:rsidRPr="00142020">
          <w:rPr>
            <w:webHidden/>
          </w:rPr>
          <w:fldChar w:fldCharType="separate"/>
        </w:r>
        <w:r w:rsidR="00142020" w:rsidRPr="00142020">
          <w:rPr>
            <w:webHidden/>
          </w:rPr>
          <w:t>4</w:t>
        </w:r>
        <w:r w:rsidR="00142020" w:rsidRPr="00142020">
          <w:rPr>
            <w:webHidden/>
          </w:rPr>
          <w:fldChar w:fldCharType="end"/>
        </w:r>
      </w:hyperlink>
    </w:p>
    <w:p w14:paraId="340316FC" w14:textId="77777777" w:rsidR="00142020" w:rsidRPr="00142020" w:rsidRDefault="00142020">
      <w:pPr>
        <w:pStyle w:val="TM2"/>
        <w:rPr>
          <w:rFonts w:eastAsiaTheme="minorEastAsia"/>
          <w:b w:val="0"/>
          <w:bCs w:val="0"/>
          <w:kern w:val="2"/>
          <w14:ligatures w14:val="standardContextual"/>
        </w:rPr>
      </w:pPr>
      <w:hyperlink w:anchor="_Toc214628148" w:history="1">
        <w:r w:rsidRPr="00142020">
          <w:rPr>
            <w:rStyle w:val="Lienhypertexte"/>
          </w:rPr>
          <w:t>Liste des ressources relatives aux notions</w:t>
        </w:r>
        <w:r w:rsidRPr="00142020">
          <w:rPr>
            <w:webHidden/>
          </w:rPr>
          <w:tab/>
        </w:r>
        <w:r w:rsidRPr="00142020">
          <w:rPr>
            <w:webHidden/>
          </w:rPr>
          <w:fldChar w:fldCharType="begin"/>
        </w:r>
        <w:r w:rsidRPr="00142020">
          <w:rPr>
            <w:webHidden/>
          </w:rPr>
          <w:instrText xml:space="preserve"> PAGEREF _Toc214628148 \h </w:instrText>
        </w:r>
        <w:r w:rsidRPr="00142020">
          <w:rPr>
            <w:webHidden/>
          </w:rPr>
        </w:r>
        <w:r w:rsidRPr="00142020">
          <w:rPr>
            <w:webHidden/>
          </w:rPr>
          <w:fldChar w:fldCharType="separate"/>
        </w:r>
        <w:r w:rsidRPr="00142020">
          <w:rPr>
            <w:webHidden/>
          </w:rPr>
          <w:t>4</w:t>
        </w:r>
        <w:r w:rsidRPr="00142020">
          <w:rPr>
            <w:webHidden/>
          </w:rPr>
          <w:fldChar w:fldCharType="end"/>
        </w:r>
      </w:hyperlink>
    </w:p>
    <w:p w14:paraId="759598AF" w14:textId="77777777" w:rsidR="00142020" w:rsidRPr="00142020" w:rsidRDefault="00142020">
      <w:pPr>
        <w:pStyle w:val="TM3"/>
        <w:tabs>
          <w:tab w:val="right" w:leader="dot" w:pos="10450"/>
        </w:tabs>
        <w:rPr>
          <w:rFonts w:asciiTheme="minorHAnsi" w:eastAsiaTheme="minorEastAsia" w:hAnsiTheme="minorHAnsi" w:cstheme="minorHAnsi"/>
          <w:noProof/>
          <w:kern w:val="2"/>
          <w14:ligatures w14:val="standardContextual"/>
        </w:rPr>
      </w:pPr>
      <w:hyperlink w:anchor="_Toc214628149" w:history="1">
        <w:r w:rsidRPr="00142020">
          <w:rPr>
            <w:rStyle w:val="Lienhypertexte"/>
            <w:rFonts w:asciiTheme="minorHAnsi" w:hAnsiTheme="minorHAnsi" w:cstheme="minorHAnsi"/>
            <w:noProof/>
          </w:rPr>
          <w:t>Programme de Terminale enseignement spécifique de Gestion Finance.</w:t>
        </w:r>
        <w:r w:rsidRPr="00142020">
          <w:rPr>
            <w:rFonts w:asciiTheme="minorHAnsi" w:hAnsiTheme="minorHAnsi" w:cstheme="minorHAnsi"/>
            <w:noProof/>
            <w:webHidden/>
          </w:rPr>
          <w:tab/>
        </w:r>
        <w:r w:rsidRPr="00142020">
          <w:rPr>
            <w:rFonts w:asciiTheme="minorHAnsi" w:hAnsiTheme="minorHAnsi" w:cstheme="minorHAnsi"/>
            <w:noProof/>
            <w:webHidden/>
          </w:rPr>
          <w:fldChar w:fldCharType="begin"/>
        </w:r>
        <w:r w:rsidRPr="00142020">
          <w:rPr>
            <w:rFonts w:asciiTheme="minorHAnsi" w:hAnsiTheme="minorHAnsi" w:cstheme="minorHAnsi"/>
            <w:noProof/>
            <w:webHidden/>
          </w:rPr>
          <w:instrText xml:space="preserve"> PAGEREF _Toc214628149 \h </w:instrText>
        </w:r>
        <w:r w:rsidRPr="00142020">
          <w:rPr>
            <w:rFonts w:asciiTheme="minorHAnsi" w:hAnsiTheme="minorHAnsi" w:cstheme="minorHAnsi"/>
            <w:noProof/>
            <w:webHidden/>
          </w:rPr>
        </w:r>
        <w:r w:rsidRPr="00142020">
          <w:rPr>
            <w:rFonts w:asciiTheme="minorHAnsi" w:hAnsiTheme="minorHAnsi" w:cstheme="minorHAnsi"/>
            <w:noProof/>
            <w:webHidden/>
          </w:rPr>
          <w:fldChar w:fldCharType="separate"/>
        </w:r>
        <w:r w:rsidRPr="00142020">
          <w:rPr>
            <w:rFonts w:asciiTheme="minorHAnsi" w:hAnsiTheme="minorHAnsi" w:cstheme="minorHAnsi"/>
            <w:noProof/>
            <w:webHidden/>
          </w:rPr>
          <w:t>4</w:t>
        </w:r>
        <w:r w:rsidRPr="00142020">
          <w:rPr>
            <w:rFonts w:asciiTheme="minorHAnsi" w:hAnsiTheme="minorHAnsi" w:cstheme="minorHAnsi"/>
            <w:noProof/>
            <w:webHidden/>
          </w:rPr>
          <w:fldChar w:fldCharType="end"/>
        </w:r>
      </w:hyperlink>
    </w:p>
    <w:p w14:paraId="070F7B4C" w14:textId="77777777" w:rsidR="00142020" w:rsidRDefault="00142020">
      <w:pPr>
        <w:pStyle w:val="TM1"/>
        <w:rPr>
          <w:rFonts w:eastAsiaTheme="minorEastAsia" w:cstheme="minorBidi"/>
          <w:b w:val="0"/>
          <w:bCs w:val="0"/>
          <w:kern w:val="2"/>
          <w14:ligatures w14:val="standardContextual"/>
        </w:rPr>
      </w:pPr>
      <w:hyperlink w:anchor="_Toc214628150" w:history="1">
        <w:r w:rsidRPr="00B41A6C">
          <w:rPr>
            <w:rStyle w:val="Lienhypertexte"/>
          </w:rPr>
          <w:t>QUESTIONNEMENT LINÉAIRE – PROGRAMME DE TERMINALE – ENSEIGNEMENT SPÉCIFIQUE DE GESTION FINANCE</w:t>
        </w:r>
        <w:r>
          <w:rPr>
            <w:webHidden/>
          </w:rPr>
          <w:tab/>
        </w:r>
        <w:r>
          <w:rPr>
            <w:webHidden/>
          </w:rPr>
          <w:fldChar w:fldCharType="begin"/>
        </w:r>
        <w:r>
          <w:rPr>
            <w:webHidden/>
          </w:rPr>
          <w:instrText xml:space="preserve"> PAGEREF _Toc214628150 \h </w:instrText>
        </w:r>
        <w:r>
          <w:rPr>
            <w:webHidden/>
          </w:rPr>
        </w:r>
        <w:r>
          <w:rPr>
            <w:webHidden/>
          </w:rPr>
          <w:fldChar w:fldCharType="separate"/>
        </w:r>
        <w:r>
          <w:rPr>
            <w:webHidden/>
          </w:rPr>
          <w:t>5</w:t>
        </w:r>
        <w:r>
          <w:rPr>
            <w:webHidden/>
          </w:rPr>
          <w:fldChar w:fldCharType="end"/>
        </w:r>
      </w:hyperlink>
    </w:p>
    <w:p w14:paraId="77F9C0B0" w14:textId="77777777" w:rsidR="00142020" w:rsidRDefault="00142020">
      <w:pPr>
        <w:pStyle w:val="TM2"/>
        <w:rPr>
          <w:rFonts w:eastAsiaTheme="minorEastAsia" w:cstheme="minorBidi"/>
          <w:b w:val="0"/>
          <w:bCs w:val="0"/>
          <w:kern w:val="2"/>
          <w14:ligatures w14:val="standardContextual"/>
        </w:rPr>
      </w:pPr>
      <w:hyperlink w:anchor="_Toc214628151" w:history="1">
        <w:r w:rsidRPr="00B41A6C">
          <w:rPr>
            <w:rStyle w:val="Lienhypertexte"/>
          </w:rPr>
          <w:t>Thème 3 : Accompagner la prise de décision.</w:t>
        </w:r>
        <w:r>
          <w:rPr>
            <w:webHidden/>
          </w:rPr>
          <w:tab/>
        </w:r>
        <w:r>
          <w:rPr>
            <w:webHidden/>
          </w:rPr>
          <w:fldChar w:fldCharType="begin"/>
        </w:r>
        <w:r>
          <w:rPr>
            <w:webHidden/>
          </w:rPr>
          <w:instrText xml:space="preserve"> PAGEREF _Toc214628151 \h </w:instrText>
        </w:r>
        <w:r>
          <w:rPr>
            <w:webHidden/>
          </w:rPr>
        </w:r>
        <w:r>
          <w:rPr>
            <w:webHidden/>
          </w:rPr>
          <w:fldChar w:fldCharType="separate"/>
        </w:r>
        <w:r>
          <w:rPr>
            <w:webHidden/>
          </w:rPr>
          <w:t>5</w:t>
        </w:r>
        <w:r>
          <w:rPr>
            <w:webHidden/>
          </w:rPr>
          <w:fldChar w:fldCharType="end"/>
        </w:r>
      </w:hyperlink>
    </w:p>
    <w:p w14:paraId="436214FA" w14:textId="77777777" w:rsidR="00142020" w:rsidRDefault="00142020">
      <w:pPr>
        <w:pStyle w:val="TM1"/>
        <w:rPr>
          <w:rFonts w:eastAsiaTheme="minorEastAsia" w:cstheme="minorBidi"/>
          <w:b w:val="0"/>
          <w:bCs w:val="0"/>
          <w:kern w:val="2"/>
          <w14:ligatures w14:val="standardContextual"/>
        </w:rPr>
      </w:pPr>
      <w:hyperlink w:anchor="_Toc214628152" w:history="1">
        <w:r w:rsidRPr="00B41A6C">
          <w:rPr>
            <w:rStyle w:val="Lienhypertexte"/>
          </w:rPr>
          <w:t>ANNEXES</w:t>
        </w:r>
        <w:r>
          <w:rPr>
            <w:webHidden/>
          </w:rPr>
          <w:tab/>
        </w:r>
        <w:r>
          <w:rPr>
            <w:webHidden/>
          </w:rPr>
          <w:fldChar w:fldCharType="begin"/>
        </w:r>
        <w:r>
          <w:rPr>
            <w:webHidden/>
          </w:rPr>
          <w:instrText xml:space="preserve"> PAGEREF _Toc214628152 \h </w:instrText>
        </w:r>
        <w:r>
          <w:rPr>
            <w:webHidden/>
          </w:rPr>
        </w:r>
        <w:r>
          <w:rPr>
            <w:webHidden/>
          </w:rPr>
          <w:fldChar w:fldCharType="separate"/>
        </w:r>
        <w:r>
          <w:rPr>
            <w:webHidden/>
          </w:rPr>
          <w:t>9</w:t>
        </w:r>
        <w:r>
          <w:rPr>
            <w:webHidden/>
          </w:rPr>
          <w:fldChar w:fldCharType="end"/>
        </w:r>
      </w:hyperlink>
    </w:p>
    <w:p w14:paraId="24CB8A2C" w14:textId="77777777" w:rsidR="00142020" w:rsidRDefault="00142020">
      <w:pPr>
        <w:pStyle w:val="TM2"/>
        <w:rPr>
          <w:rFonts w:eastAsiaTheme="minorEastAsia" w:cstheme="minorBidi"/>
          <w:b w:val="0"/>
          <w:bCs w:val="0"/>
          <w:kern w:val="2"/>
          <w14:ligatures w14:val="standardContextual"/>
        </w:rPr>
      </w:pPr>
      <w:hyperlink w:anchor="_Toc214628153" w:history="1">
        <w:r w:rsidRPr="00B41A6C">
          <w:rPr>
            <w:rStyle w:val="Lienhypertexte"/>
          </w:rPr>
          <w:t>Annexes relatives aux notions</w:t>
        </w:r>
        <w:r>
          <w:rPr>
            <w:webHidden/>
          </w:rPr>
          <w:tab/>
        </w:r>
        <w:r>
          <w:rPr>
            <w:webHidden/>
          </w:rPr>
          <w:fldChar w:fldCharType="begin"/>
        </w:r>
        <w:r>
          <w:rPr>
            <w:webHidden/>
          </w:rPr>
          <w:instrText xml:space="preserve"> PAGEREF _Toc214628153 \h </w:instrText>
        </w:r>
        <w:r>
          <w:rPr>
            <w:webHidden/>
          </w:rPr>
        </w:r>
        <w:r>
          <w:rPr>
            <w:webHidden/>
          </w:rPr>
          <w:fldChar w:fldCharType="separate"/>
        </w:r>
        <w:r>
          <w:rPr>
            <w:webHidden/>
          </w:rPr>
          <w:t>9</w:t>
        </w:r>
        <w:r>
          <w:rPr>
            <w:webHidden/>
          </w:rPr>
          <w:fldChar w:fldCharType="end"/>
        </w:r>
      </w:hyperlink>
    </w:p>
    <w:p w14:paraId="2F807B2C" w14:textId="77777777" w:rsidR="00142020" w:rsidRDefault="00142020">
      <w:pPr>
        <w:pStyle w:val="TM4"/>
        <w:rPr>
          <w:rFonts w:eastAsiaTheme="minorEastAsia" w:cstheme="minorBidi"/>
          <w:kern w:val="2"/>
          <w14:ligatures w14:val="standardContextual"/>
        </w:rPr>
      </w:pPr>
      <w:hyperlink w:anchor="_Toc214628154" w:history="1">
        <w:r w:rsidRPr="00B41A6C">
          <w:rPr>
            <w:rStyle w:val="Lienhypertexte"/>
          </w:rPr>
          <w:t>Annexe 84 : Les modalités de financement</w:t>
        </w:r>
        <w:r>
          <w:rPr>
            <w:webHidden/>
          </w:rPr>
          <w:tab/>
        </w:r>
        <w:r>
          <w:rPr>
            <w:webHidden/>
          </w:rPr>
          <w:fldChar w:fldCharType="begin"/>
        </w:r>
        <w:r>
          <w:rPr>
            <w:webHidden/>
          </w:rPr>
          <w:instrText xml:space="preserve"> PAGEREF _Toc214628154 \h </w:instrText>
        </w:r>
        <w:r>
          <w:rPr>
            <w:webHidden/>
          </w:rPr>
        </w:r>
        <w:r>
          <w:rPr>
            <w:webHidden/>
          </w:rPr>
          <w:fldChar w:fldCharType="separate"/>
        </w:r>
        <w:r>
          <w:rPr>
            <w:webHidden/>
          </w:rPr>
          <w:t>9</w:t>
        </w:r>
        <w:r>
          <w:rPr>
            <w:webHidden/>
          </w:rPr>
          <w:fldChar w:fldCharType="end"/>
        </w:r>
      </w:hyperlink>
    </w:p>
    <w:p w14:paraId="6F0221DF" w14:textId="77777777" w:rsidR="00142020" w:rsidRDefault="00142020">
      <w:pPr>
        <w:pStyle w:val="TM4"/>
        <w:rPr>
          <w:rFonts w:eastAsiaTheme="minorEastAsia" w:cstheme="minorBidi"/>
          <w:kern w:val="2"/>
          <w14:ligatures w14:val="standardContextual"/>
        </w:rPr>
      </w:pPr>
      <w:hyperlink w:anchor="_Toc214628155" w:history="1">
        <w:r w:rsidRPr="00B41A6C">
          <w:rPr>
            <w:rStyle w:val="Lienhypertexte"/>
          </w:rPr>
          <w:t>Annexe 85 : La démarche budgétaire et les budgets</w:t>
        </w:r>
        <w:r>
          <w:rPr>
            <w:webHidden/>
          </w:rPr>
          <w:tab/>
        </w:r>
        <w:r>
          <w:rPr>
            <w:webHidden/>
          </w:rPr>
          <w:fldChar w:fldCharType="begin"/>
        </w:r>
        <w:r>
          <w:rPr>
            <w:webHidden/>
          </w:rPr>
          <w:instrText xml:space="preserve"> PAGEREF _Toc214628155 \h </w:instrText>
        </w:r>
        <w:r>
          <w:rPr>
            <w:webHidden/>
          </w:rPr>
        </w:r>
        <w:r>
          <w:rPr>
            <w:webHidden/>
          </w:rPr>
          <w:fldChar w:fldCharType="separate"/>
        </w:r>
        <w:r>
          <w:rPr>
            <w:webHidden/>
          </w:rPr>
          <w:t>9</w:t>
        </w:r>
        <w:r>
          <w:rPr>
            <w:webHidden/>
          </w:rPr>
          <w:fldChar w:fldCharType="end"/>
        </w:r>
      </w:hyperlink>
    </w:p>
    <w:p w14:paraId="3FDA4E84" w14:textId="77777777" w:rsidR="00142020" w:rsidRDefault="00142020">
      <w:pPr>
        <w:pStyle w:val="TM4"/>
        <w:rPr>
          <w:rFonts w:eastAsiaTheme="minorEastAsia" w:cstheme="minorBidi"/>
          <w:kern w:val="2"/>
          <w14:ligatures w14:val="standardContextual"/>
        </w:rPr>
      </w:pPr>
      <w:hyperlink w:anchor="_Toc214628156" w:history="1">
        <w:r w:rsidRPr="00B41A6C">
          <w:rPr>
            <w:rStyle w:val="Lienhypertexte"/>
          </w:rPr>
          <w:t>Annexe 86 : Comment optimiser la trésorerie de son entreprise ?</w:t>
        </w:r>
        <w:r>
          <w:rPr>
            <w:webHidden/>
          </w:rPr>
          <w:tab/>
        </w:r>
        <w:r>
          <w:rPr>
            <w:webHidden/>
          </w:rPr>
          <w:fldChar w:fldCharType="begin"/>
        </w:r>
        <w:r>
          <w:rPr>
            <w:webHidden/>
          </w:rPr>
          <w:instrText xml:space="preserve"> PAGEREF _Toc214628156 \h </w:instrText>
        </w:r>
        <w:r>
          <w:rPr>
            <w:webHidden/>
          </w:rPr>
        </w:r>
        <w:r>
          <w:rPr>
            <w:webHidden/>
          </w:rPr>
          <w:fldChar w:fldCharType="separate"/>
        </w:r>
        <w:r>
          <w:rPr>
            <w:webHidden/>
          </w:rPr>
          <w:t>10</w:t>
        </w:r>
        <w:r>
          <w:rPr>
            <w:webHidden/>
          </w:rPr>
          <w:fldChar w:fldCharType="end"/>
        </w:r>
      </w:hyperlink>
    </w:p>
    <w:p w14:paraId="3502E403" w14:textId="77777777" w:rsidR="00142020" w:rsidRDefault="00142020">
      <w:pPr>
        <w:pStyle w:val="TM4"/>
        <w:rPr>
          <w:rFonts w:eastAsiaTheme="minorEastAsia" w:cstheme="minorBidi"/>
          <w:kern w:val="2"/>
          <w14:ligatures w14:val="standardContextual"/>
        </w:rPr>
      </w:pPr>
      <w:hyperlink w:anchor="_Toc214628157" w:history="1">
        <w:r w:rsidRPr="00B41A6C">
          <w:rPr>
            <w:rStyle w:val="Lienhypertexte"/>
          </w:rPr>
          <w:t>Annexe 87 : Les différents types de réserves</w:t>
        </w:r>
        <w:r>
          <w:rPr>
            <w:webHidden/>
          </w:rPr>
          <w:tab/>
        </w:r>
        <w:r>
          <w:rPr>
            <w:webHidden/>
          </w:rPr>
          <w:fldChar w:fldCharType="begin"/>
        </w:r>
        <w:r>
          <w:rPr>
            <w:webHidden/>
          </w:rPr>
          <w:instrText xml:space="preserve"> PAGEREF _Toc214628157 \h </w:instrText>
        </w:r>
        <w:r>
          <w:rPr>
            <w:webHidden/>
          </w:rPr>
        </w:r>
        <w:r>
          <w:rPr>
            <w:webHidden/>
          </w:rPr>
          <w:fldChar w:fldCharType="separate"/>
        </w:r>
        <w:r>
          <w:rPr>
            <w:webHidden/>
          </w:rPr>
          <w:t>10</w:t>
        </w:r>
        <w:r>
          <w:rPr>
            <w:webHidden/>
          </w:rPr>
          <w:fldChar w:fldCharType="end"/>
        </w:r>
      </w:hyperlink>
    </w:p>
    <w:p w14:paraId="4AF21A8F" w14:textId="77777777" w:rsidR="00142020" w:rsidRDefault="00142020">
      <w:pPr>
        <w:pStyle w:val="TM4"/>
        <w:rPr>
          <w:rFonts w:eastAsiaTheme="minorEastAsia" w:cstheme="minorBidi"/>
          <w:kern w:val="2"/>
          <w14:ligatures w14:val="standardContextual"/>
        </w:rPr>
      </w:pPr>
      <w:hyperlink w:anchor="_Toc214628158" w:history="1">
        <w:r w:rsidRPr="00B41A6C">
          <w:rPr>
            <w:rStyle w:val="Lienhypertexte"/>
          </w:rPr>
          <w:t>Annexe 88 : Les possibilités d’affectation du bénéfice distribuable</w:t>
        </w:r>
        <w:r>
          <w:rPr>
            <w:webHidden/>
          </w:rPr>
          <w:tab/>
        </w:r>
        <w:r>
          <w:rPr>
            <w:webHidden/>
          </w:rPr>
          <w:fldChar w:fldCharType="begin"/>
        </w:r>
        <w:r>
          <w:rPr>
            <w:webHidden/>
          </w:rPr>
          <w:instrText xml:space="preserve"> PAGEREF _Toc214628158 \h </w:instrText>
        </w:r>
        <w:r>
          <w:rPr>
            <w:webHidden/>
          </w:rPr>
        </w:r>
        <w:r>
          <w:rPr>
            <w:webHidden/>
          </w:rPr>
          <w:fldChar w:fldCharType="separate"/>
        </w:r>
        <w:r>
          <w:rPr>
            <w:webHidden/>
          </w:rPr>
          <w:t>11</w:t>
        </w:r>
        <w:r>
          <w:rPr>
            <w:webHidden/>
          </w:rPr>
          <w:fldChar w:fldCharType="end"/>
        </w:r>
      </w:hyperlink>
    </w:p>
    <w:p w14:paraId="44F1C720" w14:textId="77777777" w:rsidR="00142020" w:rsidRDefault="00142020">
      <w:pPr>
        <w:pStyle w:val="TM4"/>
        <w:rPr>
          <w:rFonts w:eastAsiaTheme="minorEastAsia" w:cstheme="minorBidi"/>
          <w:kern w:val="2"/>
          <w14:ligatures w14:val="standardContextual"/>
        </w:rPr>
      </w:pPr>
      <w:hyperlink w:anchor="_Toc214628159" w:history="1">
        <w:r w:rsidRPr="00B41A6C">
          <w:rPr>
            <w:rStyle w:val="Lienhypertexte"/>
          </w:rPr>
          <w:t>Annexe 88 bis : L’autofinancement</w:t>
        </w:r>
        <w:r>
          <w:rPr>
            <w:webHidden/>
          </w:rPr>
          <w:tab/>
        </w:r>
        <w:r>
          <w:rPr>
            <w:webHidden/>
          </w:rPr>
          <w:fldChar w:fldCharType="begin"/>
        </w:r>
        <w:r>
          <w:rPr>
            <w:webHidden/>
          </w:rPr>
          <w:instrText xml:space="preserve"> PAGEREF _Toc214628159 \h </w:instrText>
        </w:r>
        <w:r>
          <w:rPr>
            <w:webHidden/>
          </w:rPr>
        </w:r>
        <w:r>
          <w:rPr>
            <w:webHidden/>
          </w:rPr>
          <w:fldChar w:fldCharType="separate"/>
        </w:r>
        <w:r>
          <w:rPr>
            <w:webHidden/>
          </w:rPr>
          <w:t>11</w:t>
        </w:r>
        <w:r>
          <w:rPr>
            <w:webHidden/>
          </w:rPr>
          <w:fldChar w:fldCharType="end"/>
        </w:r>
      </w:hyperlink>
    </w:p>
    <w:p w14:paraId="0A70F50A" w14:textId="77777777" w:rsidR="00142020" w:rsidRDefault="00142020">
      <w:pPr>
        <w:pStyle w:val="TM4"/>
        <w:rPr>
          <w:rFonts w:eastAsiaTheme="minorEastAsia" w:cstheme="minorBidi"/>
          <w:kern w:val="2"/>
          <w14:ligatures w14:val="standardContextual"/>
        </w:rPr>
      </w:pPr>
      <w:hyperlink w:anchor="_Toc214628160" w:history="1">
        <w:r w:rsidRPr="00B41A6C">
          <w:rPr>
            <w:rStyle w:val="Lienhypertexte"/>
          </w:rPr>
          <w:t>Annexe 89 : Les modalités de calcul de la répartition des bénéfices</w:t>
        </w:r>
        <w:r>
          <w:rPr>
            <w:webHidden/>
          </w:rPr>
          <w:tab/>
        </w:r>
        <w:r>
          <w:rPr>
            <w:webHidden/>
          </w:rPr>
          <w:fldChar w:fldCharType="begin"/>
        </w:r>
        <w:r>
          <w:rPr>
            <w:webHidden/>
          </w:rPr>
          <w:instrText xml:space="preserve"> PAGEREF _Toc214628160 \h </w:instrText>
        </w:r>
        <w:r>
          <w:rPr>
            <w:webHidden/>
          </w:rPr>
        </w:r>
        <w:r>
          <w:rPr>
            <w:webHidden/>
          </w:rPr>
          <w:fldChar w:fldCharType="separate"/>
        </w:r>
        <w:r>
          <w:rPr>
            <w:webHidden/>
          </w:rPr>
          <w:t>12</w:t>
        </w:r>
        <w:r>
          <w:rPr>
            <w:webHidden/>
          </w:rPr>
          <w:fldChar w:fldCharType="end"/>
        </w:r>
      </w:hyperlink>
    </w:p>
    <w:p w14:paraId="2A752F04" w14:textId="77777777" w:rsidR="00142020" w:rsidRDefault="00142020">
      <w:pPr>
        <w:pStyle w:val="TM4"/>
        <w:rPr>
          <w:rFonts w:eastAsiaTheme="minorEastAsia" w:cstheme="minorBidi"/>
          <w:kern w:val="2"/>
          <w14:ligatures w14:val="standardContextual"/>
        </w:rPr>
      </w:pPr>
      <w:hyperlink w:anchor="_Toc214628161" w:history="1">
        <w:r w:rsidRPr="00B41A6C">
          <w:rPr>
            <w:rStyle w:val="Lienhypertexte"/>
          </w:rPr>
          <w:t>Annexe 90 : L’affectation du résultat comptable</w:t>
        </w:r>
        <w:r>
          <w:rPr>
            <w:webHidden/>
          </w:rPr>
          <w:tab/>
        </w:r>
        <w:r>
          <w:rPr>
            <w:webHidden/>
          </w:rPr>
          <w:fldChar w:fldCharType="begin"/>
        </w:r>
        <w:r>
          <w:rPr>
            <w:webHidden/>
          </w:rPr>
          <w:instrText xml:space="preserve"> PAGEREF _Toc214628161 \h </w:instrText>
        </w:r>
        <w:r>
          <w:rPr>
            <w:webHidden/>
          </w:rPr>
        </w:r>
        <w:r>
          <w:rPr>
            <w:webHidden/>
          </w:rPr>
          <w:fldChar w:fldCharType="separate"/>
        </w:r>
        <w:r>
          <w:rPr>
            <w:webHidden/>
          </w:rPr>
          <w:t>13</w:t>
        </w:r>
        <w:r>
          <w:rPr>
            <w:webHidden/>
          </w:rPr>
          <w:fldChar w:fldCharType="end"/>
        </w:r>
      </w:hyperlink>
    </w:p>
    <w:p w14:paraId="6C9970A3" w14:textId="77777777" w:rsidR="00142020" w:rsidRDefault="00142020">
      <w:pPr>
        <w:pStyle w:val="TM4"/>
        <w:rPr>
          <w:rFonts w:eastAsiaTheme="minorEastAsia" w:cstheme="minorBidi"/>
          <w:kern w:val="2"/>
          <w14:ligatures w14:val="standardContextual"/>
        </w:rPr>
      </w:pPr>
      <w:hyperlink w:anchor="_Toc214628162" w:history="1">
        <w:r w:rsidRPr="00B41A6C">
          <w:rPr>
            <w:rStyle w:val="Lienhypertexte"/>
          </w:rPr>
          <w:t>Annexe 91 : Le lien entre les charges et le coût</w:t>
        </w:r>
        <w:r>
          <w:rPr>
            <w:webHidden/>
          </w:rPr>
          <w:tab/>
        </w:r>
        <w:r>
          <w:rPr>
            <w:webHidden/>
          </w:rPr>
          <w:fldChar w:fldCharType="begin"/>
        </w:r>
        <w:r>
          <w:rPr>
            <w:webHidden/>
          </w:rPr>
          <w:instrText xml:space="preserve"> PAGEREF _Toc214628162 \h </w:instrText>
        </w:r>
        <w:r>
          <w:rPr>
            <w:webHidden/>
          </w:rPr>
        </w:r>
        <w:r>
          <w:rPr>
            <w:webHidden/>
          </w:rPr>
          <w:fldChar w:fldCharType="separate"/>
        </w:r>
        <w:r>
          <w:rPr>
            <w:webHidden/>
          </w:rPr>
          <w:t>13</w:t>
        </w:r>
        <w:r>
          <w:rPr>
            <w:webHidden/>
          </w:rPr>
          <w:fldChar w:fldCharType="end"/>
        </w:r>
      </w:hyperlink>
    </w:p>
    <w:p w14:paraId="5583024B" w14:textId="77777777" w:rsidR="00142020" w:rsidRDefault="00142020">
      <w:pPr>
        <w:pStyle w:val="TM4"/>
        <w:rPr>
          <w:rFonts w:eastAsiaTheme="minorEastAsia" w:cstheme="minorBidi"/>
          <w:kern w:val="2"/>
          <w14:ligatures w14:val="standardContextual"/>
        </w:rPr>
      </w:pPr>
      <w:hyperlink w:anchor="_Toc214628163" w:history="1">
        <w:r w:rsidRPr="00B41A6C">
          <w:rPr>
            <w:rStyle w:val="Lienhypertexte"/>
          </w:rPr>
          <w:t>Annexe 92 : Les coûts complets et coûts spécifiques</w:t>
        </w:r>
        <w:r>
          <w:rPr>
            <w:webHidden/>
          </w:rPr>
          <w:tab/>
        </w:r>
        <w:r>
          <w:rPr>
            <w:webHidden/>
          </w:rPr>
          <w:fldChar w:fldCharType="begin"/>
        </w:r>
        <w:r>
          <w:rPr>
            <w:webHidden/>
          </w:rPr>
          <w:instrText xml:space="preserve"> PAGEREF _Toc214628163 \h </w:instrText>
        </w:r>
        <w:r>
          <w:rPr>
            <w:webHidden/>
          </w:rPr>
        </w:r>
        <w:r>
          <w:rPr>
            <w:webHidden/>
          </w:rPr>
          <w:fldChar w:fldCharType="separate"/>
        </w:r>
        <w:r>
          <w:rPr>
            <w:webHidden/>
          </w:rPr>
          <w:t>14</w:t>
        </w:r>
        <w:r>
          <w:rPr>
            <w:webHidden/>
          </w:rPr>
          <w:fldChar w:fldCharType="end"/>
        </w:r>
      </w:hyperlink>
    </w:p>
    <w:p w14:paraId="1DFBD270" w14:textId="77777777" w:rsidR="00142020" w:rsidRDefault="00142020">
      <w:pPr>
        <w:pStyle w:val="TM4"/>
        <w:rPr>
          <w:rFonts w:eastAsiaTheme="minorEastAsia" w:cstheme="minorBidi"/>
          <w:kern w:val="2"/>
          <w14:ligatures w14:val="standardContextual"/>
        </w:rPr>
      </w:pPr>
      <w:hyperlink w:anchor="_Toc214628164" w:history="1">
        <w:r w:rsidRPr="00B41A6C">
          <w:rPr>
            <w:rStyle w:val="Lienhypertexte"/>
          </w:rPr>
          <w:t>Annexe 93 : La méthode du coût marginal</w:t>
        </w:r>
        <w:r>
          <w:rPr>
            <w:webHidden/>
          </w:rPr>
          <w:tab/>
        </w:r>
        <w:r>
          <w:rPr>
            <w:webHidden/>
          </w:rPr>
          <w:fldChar w:fldCharType="begin"/>
        </w:r>
        <w:r>
          <w:rPr>
            <w:webHidden/>
          </w:rPr>
          <w:instrText xml:space="preserve"> PAGEREF _Toc214628164 \h </w:instrText>
        </w:r>
        <w:r>
          <w:rPr>
            <w:webHidden/>
          </w:rPr>
        </w:r>
        <w:r>
          <w:rPr>
            <w:webHidden/>
          </w:rPr>
          <w:fldChar w:fldCharType="separate"/>
        </w:r>
        <w:r>
          <w:rPr>
            <w:webHidden/>
          </w:rPr>
          <w:t>15</w:t>
        </w:r>
        <w:r>
          <w:rPr>
            <w:webHidden/>
          </w:rPr>
          <w:fldChar w:fldCharType="end"/>
        </w:r>
      </w:hyperlink>
    </w:p>
    <w:p w14:paraId="60C4C856" w14:textId="77777777" w:rsidR="00142020" w:rsidRDefault="00142020">
      <w:pPr>
        <w:pStyle w:val="TM2"/>
        <w:rPr>
          <w:rFonts w:eastAsiaTheme="minorEastAsia" w:cstheme="minorBidi"/>
          <w:b w:val="0"/>
          <w:bCs w:val="0"/>
          <w:kern w:val="2"/>
          <w14:ligatures w14:val="standardContextual"/>
        </w:rPr>
      </w:pPr>
      <w:hyperlink w:anchor="_Toc214628165" w:history="1">
        <w:r w:rsidRPr="00B41A6C">
          <w:rPr>
            <w:rStyle w:val="Lienhypertexte"/>
          </w:rPr>
          <w:t>Annexes relatives à l’entreprise</w:t>
        </w:r>
        <w:r>
          <w:rPr>
            <w:webHidden/>
          </w:rPr>
          <w:tab/>
        </w:r>
        <w:r>
          <w:rPr>
            <w:webHidden/>
          </w:rPr>
          <w:fldChar w:fldCharType="begin"/>
        </w:r>
        <w:r>
          <w:rPr>
            <w:webHidden/>
          </w:rPr>
          <w:instrText xml:space="preserve"> PAGEREF _Toc214628165 \h </w:instrText>
        </w:r>
        <w:r>
          <w:rPr>
            <w:webHidden/>
          </w:rPr>
        </w:r>
        <w:r>
          <w:rPr>
            <w:webHidden/>
          </w:rPr>
          <w:fldChar w:fldCharType="separate"/>
        </w:r>
        <w:r>
          <w:rPr>
            <w:webHidden/>
          </w:rPr>
          <w:t>16</w:t>
        </w:r>
        <w:r>
          <w:rPr>
            <w:webHidden/>
          </w:rPr>
          <w:fldChar w:fldCharType="end"/>
        </w:r>
      </w:hyperlink>
    </w:p>
    <w:p w14:paraId="7846672D" w14:textId="77777777" w:rsidR="00142020" w:rsidRDefault="00142020">
      <w:pPr>
        <w:pStyle w:val="TM4"/>
        <w:rPr>
          <w:rFonts w:eastAsiaTheme="minorEastAsia" w:cstheme="minorBidi"/>
          <w:kern w:val="2"/>
          <w14:ligatures w14:val="standardContextual"/>
        </w:rPr>
      </w:pPr>
      <w:hyperlink w:anchor="_Toc214628166" w:history="1">
        <w:r w:rsidRPr="00B41A6C">
          <w:rPr>
            <w:rStyle w:val="Lienhypertexte"/>
          </w:rPr>
          <w:t>Annexe 94 : Organisation de la comptabilité au sein de l’entreprise Raugi</w:t>
        </w:r>
        <w:r>
          <w:rPr>
            <w:webHidden/>
          </w:rPr>
          <w:tab/>
        </w:r>
        <w:r>
          <w:rPr>
            <w:webHidden/>
          </w:rPr>
          <w:fldChar w:fldCharType="begin"/>
        </w:r>
        <w:r>
          <w:rPr>
            <w:webHidden/>
          </w:rPr>
          <w:instrText xml:space="preserve"> PAGEREF _Toc214628166 \h </w:instrText>
        </w:r>
        <w:r>
          <w:rPr>
            <w:webHidden/>
          </w:rPr>
        </w:r>
        <w:r>
          <w:rPr>
            <w:webHidden/>
          </w:rPr>
          <w:fldChar w:fldCharType="separate"/>
        </w:r>
        <w:r>
          <w:rPr>
            <w:webHidden/>
          </w:rPr>
          <w:t>16</w:t>
        </w:r>
        <w:r>
          <w:rPr>
            <w:webHidden/>
          </w:rPr>
          <w:fldChar w:fldCharType="end"/>
        </w:r>
      </w:hyperlink>
    </w:p>
    <w:p w14:paraId="3FF124AE" w14:textId="77777777" w:rsidR="00142020" w:rsidRDefault="00142020">
      <w:pPr>
        <w:pStyle w:val="TM4"/>
        <w:rPr>
          <w:rFonts w:eastAsiaTheme="minorEastAsia" w:cstheme="minorBidi"/>
          <w:kern w:val="2"/>
          <w14:ligatures w14:val="standardContextual"/>
        </w:rPr>
      </w:pPr>
      <w:hyperlink w:anchor="_Toc214628167" w:history="1">
        <w:r w:rsidRPr="00B41A6C">
          <w:rPr>
            <w:rStyle w:val="Lienhypertexte"/>
          </w:rPr>
          <w:t>Annexe 94 bis : Budgets prévisionnels de l’année N+1 de l’entreprise Raugi</w:t>
        </w:r>
        <w:r>
          <w:rPr>
            <w:webHidden/>
          </w:rPr>
          <w:tab/>
        </w:r>
        <w:r>
          <w:rPr>
            <w:webHidden/>
          </w:rPr>
          <w:fldChar w:fldCharType="begin"/>
        </w:r>
        <w:r>
          <w:rPr>
            <w:webHidden/>
          </w:rPr>
          <w:instrText xml:space="preserve"> PAGEREF _Toc214628167 \h </w:instrText>
        </w:r>
        <w:r>
          <w:rPr>
            <w:webHidden/>
          </w:rPr>
        </w:r>
        <w:r>
          <w:rPr>
            <w:webHidden/>
          </w:rPr>
          <w:fldChar w:fldCharType="separate"/>
        </w:r>
        <w:r>
          <w:rPr>
            <w:webHidden/>
          </w:rPr>
          <w:t>17</w:t>
        </w:r>
        <w:r>
          <w:rPr>
            <w:webHidden/>
          </w:rPr>
          <w:fldChar w:fldCharType="end"/>
        </w:r>
      </w:hyperlink>
    </w:p>
    <w:p w14:paraId="21190074" w14:textId="77777777" w:rsidR="00142020" w:rsidRDefault="00142020">
      <w:pPr>
        <w:pStyle w:val="TM4"/>
        <w:rPr>
          <w:rFonts w:eastAsiaTheme="minorEastAsia" w:cstheme="minorBidi"/>
          <w:kern w:val="2"/>
          <w14:ligatures w14:val="standardContextual"/>
        </w:rPr>
      </w:pPr>
      <w:hyperlink w:anchor="_Toc214628168" w:history="1">
        <w:r w:rsidRPr="00B41A6C">
          <w:rPr>
            <w:rStyle w:val="Lienhypertexte"/>
          </w:rPr>
          <w:t>Annexe 124 : Tableau de remboursement d’emprunt transmis par la banque</w:t>
        </w:r>
        <w:r>
          <w:rPr>
            <w:webHidden/>
          </w:rPr>
          <w:tab/>
        </w:r>
        <w:r>
          <w:rPr>
            <w:webHidden/>
          </w:rPr>
          <w:fldChar w:fldCharType="begin"/>
        </w:r>
        <w:r>
          <w:rPr>
            <w:webHidden/>
          </w:rPr>
          <w:instrText xml:space="preserve"> PAGEREF _Toc214628168 \h </w:instrText>
        </w:r>
        <w:r>
          <w:rPr>
            <w:webHidden/>
          </w:rPr>
        </w:r>
        <w:r>
          <w:rPr>
            <w:webHidden/>
          </w:rPr>
          <w:fldChar w:fldCharType="separate"/>
        </w:r>
        <w:r>
          <w:rPr>
            <w:webHidden/>
          </w:rPr>
          <w:t>18</w:t>
        </w:r>
        <w:r>
          <w:rPr>
            <w:webHidden/>
          </w:rPr>
          <w:fldChar w:fldCharType="end"/>
        </w:r>
      </w:hyperlink>
    </w:p>
    <w:p w14:paraId="5733226E" w14:textId="77777777" w:rsidR="00142020" w:rsidRDefault="00142020">
      <w:pPr>
        <w:pStyle w:val="TM4"/>
        <w:rPr>
          <w:rFonts w:eastAsiaTheme="minorEastAsia" w:cstheme="minorBidi"/>
          <w:kern w:val="2"/>
          <w14:ligatures w14:val="standardContextual"/>
        </w:rPr>
      </w:pPr>
      <w:hyperlink w:anchor="_Toc214628169" w:history="1">
        <w:r w:rsidRPr="00B41A6C">
          <w:rPr>
            <w:rStyle w:val="Lienhypertexte"/>
          </w:rPr>
          <w:t>Annexe 125 : Contraintes liées au choix de financement de M Fabrice Raugi et entretien avec Mme Dominici afin de déterminer ma meilleure solution de financement.</w:t>
        </w:r>
        <w:r>
          <w:rPr>
            <w:webHidden/>
          </w:rPr>
          <w:tab/>
        </w:r>
        <w:r>
          <w:rPr>
            <w:webHidden/>
          </w:rPr>
          <w:fldChar w:fldCharType="begin"/>
        </w:r>
        <w:r>
          <w:rPr>
            <w:webHidden/>
          </w:rPr>
          <w:instrText xml:space="preserve"> PAGEREF _Toc214628169 \h </w:instrText>
        </w:r>
        <w:r>
          <w:rPr>
            <w:webHidden/>
          </w:rPr>
        </w:r>
        <w:r>
          <w:rPr>
            <w:webHidden/>
          </w:rPr>
          <w:fldChar w:fldCharType="separate"/>
        </w:r>
        <w:r>
          <w:rPr>
            <w:webHidden/>
          </w:rPr>
          <w:t>18</w:t>
        </w:r>
        <w:r>
          <w:rPr>
            <w:webHidden/>
          </w:rPr>
          <w:fldChar w:fldCharType="end"/>
        </w:r>
      </w:hyperlink>
    </w:p>
    <w:p w14:paraId="5FBCA9F4" w14:textId="77777777" w:rsidR="00142020" w:rsidRDefault="00142020">
      <w:pPr>
        <w:pStyle w:val="TM4"/>
        <w:rPr>
          <w:rFonts w:eastAsiaTheme="minorEastAsia" w:cstheme="minorBidi"/>
          <w:kern w:val="2"/>
          <w14:ligatures w14:val="standardContextual"/>
        </w:rPr>
      </w:pPr>
      <w:hyperlink w:anchor="_Toc214628170" w:history="1">
        <w:r w:rsidRPr="00B41A6C">
          <w:rPr>
            <w:rStyle w:val="Lienhypertexte"/>
          </w:rPr>
          <w:t>Annexe 126 : Extrait des capitaux propres au 31/12/N</w:t>
        </w:r>
        <w:r>
          <w:rPr>
            <w:webHidden/>
          </w:rPr>
          <w:tab/>
        </w:r>
        <w:r>
          <w:rPr>
            <w:webHidden/>
          </w:rPr>
          <w:fldChar w:fldCharType="begin"/>
        </w:r>
        <w:r>
          <w:rPr>
            <w:webHidden/>
          </w:rPr>
          <w:instrText xml:space="preserve"> PAGEREF _Toc214628170 \h </w:instrText>
        </w:r>
        <w:r>
          <w:rPr>
            <w:webHidden/>
          </w:rPr>
        </w:r>
        <w:r>
          <w:rPr>
            <w:webHidden/>
          </w:rPr>
          <w:fldChar w:fldCharType="separate"/>
        </w:r>
        <w:r>
          <w:rPr>
            <w:webHidden/>
          </w:rPr>
          <w:t>20</w:t>
        </w:r>
        <w:r>
          <w:rPr>
            <w:webHidden/>
          </w:rPr>
          <w:fldChar w:fldCharType="end"/>
        </w:r>
      </w:hyperlink>
    </w:p>
    <w:p w14:paraId="63D0E73B" w14:textId="77777777" w:rsidR="00142020" w:rsidRDefault="00142020">
      <w:pPr>
        <w:pStyle w:val="TM4"/>
        <w:rPr>
          <w:rFonts w:eastAsiaTheme="minorEastAsia" w:cstheme="minorBidi"/>
          <w:kern w:val="2"/>
          <w14:ligatures w14:val="standardContextual"/>
        </w:rPr>
      </w:pPr>
      <w:hyperlink w:anchor="_Toc214628171" w:history="1">
        <w:r w:rsidRPr="00B41A6C">
          <w:rPr>
            <w:rStyle w:val="Lienhypertexte"/>
          </w:rPr>
          <w:t>Annexe 127 : Tableau de répartition des charges indirectes</w:t>
        </w:r>
        <w:r>
          <w:rPr>
            <w:webHidden/>
          </w:rPr>
          <w:tab/>
        </w:r>
        <w:r>
          <w:rPr>
            <w:webHidden/>
          </w:rPr>
          <w:fldChar w:fldCharType="begin"/>
        </w:r>
        <w:r>
          <w:rPr>
            <w:webHidden/>
          </w:rPr>
          <w:instrText xml:space="preserve"> PAGEREF _Toc214628171 \h </w:instrText>
        </w:r>
        <w:r>
          <w:rPr>
            <w:webHidden/>
          </w:rPr>
        </w:r>
        <w:r>
          <w:rPr>
            <w:webHidden/>
          </w:rPr>
          <w:fldChar w:fldCharType="separate"/>
        </w:r>
        <w:r>
          <w:rPr>
            <w:webHidden/>
          </w:rPr>
          <w:t>20</w:t>
        </w:r>
        <w:r>
          <w:rPr>
            <w:webHidden/>
          </w:rPr>
          <w:fldChar w:fldCharType="end"/>
        </w:r>
      </w:hyperlink>
    </w:p>
    <w:p w14:paraId="6043AA5C" w14:textId="77777777" w:rsidR="00142020" w:rsidRDefault="00142020">
      <w:pPr>
        <w:pStyle w:val="TM4"/>
        <w:rPr>
          <w:rFonts w:eastAsiaTheme="minorEastAsia" w:cstheme="minorBidi"/>
          <w:kern w:val="2"/>
          <w14:ligatures w14:val="standardContextual"/>
        </w:rPr>
      </w:pPr>
      <w:hyperlink w:anchor="_Toc214628172" w:history="1">
        <w:r w:rsidRPr="00B41A6C">
          <w:rPr>
            <w:rStyle w:val="Lienhypertexte"/>
          </w:rPr>
          <w:t>Annexe 128 : Éléments du coût de production</w:t>
        </w:r>
        <w:r>
          <w:rPr>
            <w:webHidden/>
          </w:rPr>
          <w:tab/>
        </w:r>
        <w:r>
          <w:rPr>
            <w:webHidden/>
          </w:rPr>
          <w:fldChar w:fldCharType="begin"/>
        </w:r>
        <w:r>
          <w:rPr>
            <w:webHidden/>
          </w:rPr>
          <w:instrText xml:space="preserve"> PAGEREF _Toc214628172 \h </w:instrText>
        </w:r>
        <w:r>
          <w:rPr>
            <w:webHidden/>
          </w:rPr>
        </w:r>
        <w:r>
          <w:rPr>
            <w:webHidden/>
          </w:rPr>
          <w:fldChar w:fldCharType="separate"/>
        </w:r>
        <w:r>
          <w:rPr>
            <w:webHidden/>
          </w:rPr>
          <w:t>21</w:t>
        </w:r>
        <w:r>
          <w:rPr>
            <w:webHidden/>
          </w:rPr>
          <w:fldChar w:fldCharType="end"/>
        </w:r>
      </w:hyperlink>
    </w:p>
    <w:p w14:paraId="1EEB62CA" w14:textId="77777777" w:rsidR="00142020" w:rsidRDefault="00142020">
      <w:pPr>
        <w:pStyle w:val="TM4"/>
        <w:rPr>
          <w:rFonts w:eastAsiaTheme="minorEastAsia" w:cstheme="minorBidi"/>
          <w:kern w:val="2"/>
          <w14:ligatures w14:val="standardContextual"/>
        </w:rPr>
      </w:pPr>
      <w:hyperlink w:anchor="_Toc214628173" w:history="1">
        <w:r w:rsidRPr="00B41A6C">
          <w:rPr>
            <w:rStyle w:val="Lienhypertexte"/>
          </w:rPr>
          <w:t>Annexe 129 : Analyse des charges en fonction du niveau d’activité</w:t>
        </w:r>
        <w:r>
          <w:rPr>
            <w:webHidden/>
          </w:rPr>
          <w:tab/>
        </w:r>
        <w:r>
          <w:rPr>
            <w:webHidden/>
          </w:rPr>
          <w:fldChar w:fldCharType="begin"/>
        </w:r>
        <w:r>
          <w:rPr>
            <w:webHidden/>
          </w:rPr>
          <w:instrText xml:space="preserve"> PAGEREF _Toc214628173 \h </w:instrText>
        </w:r>
        <w:r>
          <w:rPr>
            <w:webHidden/>
          </w:rPr>
        </w:r>
        <w:r>
          <w:rPr>
            <w:webHidden/>
          </w:rPr>
          <w:fldChar w:fldCharType="separate"/>
        </w:r>
        <w:r>
          <w:rPr>
            <w:webHidden/>
          </w:rPr>
          <w:t>22</w:t>
        </w:r>
        <w:r>
          <w:rPr>
            <w:webHidden/>
          </w:rPr>
          <w:fldChar w:fldCharType="end"/>
        </w:r>
      </w:hyperlink>
    </w:p>
    <w:p w14:paraId="4739B148" w14:textId="77777777" w:rsidR="00142020" w:rsidRDefault="00142020">
      <w:pPr>
        <w:pStyle w:val="TM4"/>
        <w:rPr>
          <w:rFonts w:eastAsiaTheme="minorEastAsia" w:cstheme="minorBidi"/>
          <w:kern w:val="2"/>
          <w14:ligatures w14:val="standardContextual"/>
        </w:rPr>
      </w:pPr>
      <w:hyperlink w:anchor="_Toc214628174" w:history="1">
        <w:r w:rsidRPr="00B41A6C">
          <w:rPr>
            <w:rStyle w:val="Lienhypertexte"/>
          </w:rPr>
          <w:t>Annexe 130 : La prévision des charges</w:t>
        </w:r>
        <w:r>
          <w:rPr>
            <w:webHidden/>
          </w:rPr>
          <w:tab/>
        </w:r>
        <w:r>
          <w:rPr>
            <w:webHidden/>
          </w:rPr>
          <w:fldChar w:fldCharType="begin"/>
        </w:r>
        <w:r>
          <w:rPr>
            <w:webHidden/>
          </w:rPr>
          <w:instrText xml:space="preserve"> PAGEREF _Toc214628174 \h </w:instrText>
        </w:r>
        <w:r>
          <w:rPr>
            <w:webHidden/>
          </w:rPr>
        </w:r>
        <w:r>
          <w:rPr>
            <w:webHidden/>
          </w:rPr>
          <w:fldChar w:fldCharType="separate"/>
        </w:r>
        <w:r>
          <w:rPr>
            <w:webHidden/>
          </w:rPr>
          <w:t>23</w:t>
        </w:r>
        <w:r>
          <w:rPr>
            <w:webHidden/>
          </w:rPr>
          <w:fldChar w:fldCharType="end"/>
        </w:r>
      </w:hyperlink>
    </w:p>
    <w:p w14:paraId="0B52DF17" w14:textId="77777777" w:rsidR="00142020" w:rsidRDefault="00142020">
      <w:pPr>
        <w:pStyle w:val="TM4"/>
        <w:rPr>
          <w:rFonts w:eastAsiaTheme="minorEastAsia" w:cstheme="minorBidi"/>
          <w:kern w:val="2"/>
          <w14:ligatures w14:val="standardContextual"/>
        </w:rPr>
      </w:pPr>
      <w:hyperlink w:anchor="_Toc214628175" w:history="1">
        <w:r w:rsidRPr="00B41A6C">
          <w:rPr>
            <w:rStyle w:val="Lienhypertexte"/>
          </w:rPr>
          <w:t>Annexe 131 : Compte de résultat différentiel ou compte de résultat par variabilité</w:t>
        </w:r>
        <w:r>
          <w:rPr>
            <w:webHidden/>
          </w:rPr>
          <w:tab/>
        </w:r>
        <w:r>
          <w:rPr>
            <w:webHidden/>
          </w:rPr>
          <w:fldChar w:fldCharType="begin"/>
        </w:r>
        <w:r>
          <w:rPr>
            <w:webHidden/>
          </w:rPr>
          <w:instrText xml:space="preserve"> PAGEREF _Toc214628175 \h </w:instrText>
        </w:r>
        <w:r>
          <w:rPr>
            <w:webHidden/>
          </w:rPr>
        </w:r>
        <w:r>
          <w:rPr>
            <w:webHidden/>
          </w:rPr>
          <w:fldChar w:fldCharType="separate"/>
        </w:r>
        <w:r>
          <w:rPr>
            <w:webHidden/>
          </w:rPr>
          <w:t>23</w:t>
        </w:r>
        <w:r>
          <w:rPr>
            <w:webHidden/>
          </w:rPr>
          <w:fldChar w:fldCharType="end"/>
        </w:r>
      </w:hyperlink>
    </w:p>
    <w:p w14:paraId="05453739" w14:textId="77777777" w:rsidR="00142020" w:rsidRDefault="00142020">
      <w:pPr>
        <w:pStyle w:val="TM4"/>
        <w:rPr>
          <w:rFonts w:eastAsiaTheme="minorEastAsia" w:cstheme="minorBidi"/>
          <w:kern w:val="2"/>
          <w14:ligatures w14:val="standardContextual"/>
        </w:rPr>
      </w:pPr>
      <w:hyperlink w:anchor="_Toc214628176" w:history="1">
        <w:r w:rsidRPr="00B41A6C">
          <w:rPr>
            <w:rStyle w:val="Lienhypertexte"/>
          </w:rPr>
          <w:t>Annexe 132 : Charges fixes et charges fixes communes</w:t>
        </w:r>
        <w:r>
          <w:rPr>
            <w:webHidden/>
          </w:rPr>
          <w:tab/>
        </w:r>
        <w:r>
          <w:rPr>
            <w:webHidden/>
          </w:rPr>
          <w:fldChar w:fldCharType="begin"/>
        </w:r>
        <w:r>
          <w:rPr>
            <w:webHidden/>
          </w:rPr>
          <w:instrText xml:space="preserve"> PAGEREF _Toc214628176 \h </w:instrText>
        </w:r>
        <w:r>
          <w:rPr>
            <w:webHidden/>
          </w:rPr>
        </w:r>
        <w:r>
          <w:rPr>
            <w:webHidden/>
          </w:rPr>
          <w:fldChar w:fldCharType="separate"/>
        </w:r>
        <w:r>
          <w:rPr>
            <w:webHidden/>
          </w:rPr>
          <w:t>23</w:t>
        </w:r>
        <w:r>
          <w:rPr>
            <w:webHidden/>
          </w:rPr>
          <w:fldChar w:fldCharType="end"/>
        </w:r>
      </w:hyperlink>
    </w:p>
    <w:p w14:paraId="4B642C38" w14:textId="77777777" w:rsidR="00142020" w:rsidRDefault="00142020">
      <w:pPr>
        <w:pStyle w:val="TM4"/>
        <w:rPr>
          <w:rFonts w:eastAsiaTheme="minorEastAsia" w:cstheme="minorBidi"/>
          <w:kern w:val="2"/>
          <w14:ligatures w14:val="standardContextual"/>
        </w:rPr>
      </w:pPr>
      <w:hyperlink w:anchor="_Toc214628177" w:history="1">
        <w:r w:rsidRPr="00B41A6C">
          <w:rPr>
            <w:rStyle w:val="Lienhypertexte"/>
          </w:rPr>
          <w:t>Annexe 133 : Calcul de la marge sur coût spécifique</w:t>
        </w:r>
        <w:r>
          <w:rPr>
            <w:webHidden/>
          </w:rPr>
          <w:tab/>
        </w:r>
        <w:r>
          <w:rPr>
            <w:webHidden/>
          </w:rPr>
          <w:fldChar w:fldCharType="begin"/>
        </w:r>
        <w:r>
          <w:rPr>
            <w:webHidden/>
          </w:rPr>
          <w:instrText xml:space="preserve"> PAGEREF _Toc214628177 \h </w:instrText>
        </w:r>
        <w:r>
          <w:rPr>
            <w:webHidden/>
          </w:rPr>
        </w:r>
        <w:r>
          <w:rPr>
            <w:webHidden/>
          </w:rPr>
          <w:fldChar w:fldCharType="separate"/>
        </w:r>
        <w:r>
          <w:rPr>
            <w:webHidden/>
          </w:rPr>
          <w:t>24</w:t>
        </w:r>
        <w:r>
          <w:rPr>
            <w:webHidden/>
          </w:rPr>
          <w:fldChar w:fldCharType="end"/>
        </w:r>
      </w:hyperlink>
    </w:p>
    <w:p w14:paraId="5D01481E" w14:textId="77777777" w:rsidR="00656457" w:rsidRPr="00E82C50" w:rsidRDefault="00656457" w:rsidP="00656457">
      <w:pPr>
        <w:jc w:val="center"/>
        <w:rPr>
          <w:rFonts w:asciiTheme="minorHAnsi" w:hAnsiTheme="minorHAnsi" w:cstheme="minorHAnsi"/>
          <w:b/>
          <w:bCs/>
          <w:sz w:val="28"/>
          <w:szCs w:val="28"/>
          <w:u w:val="thick"/>
        </w:rPr>
      </w:pPr>
      <w:r w:rsidRPr="00BE76B4">
        <w:rPr>
          <w:rFonts w:asciiTheme="minorHAnsi" w:hAnsiTheme="minorHAnsi" w:cstheme="minorHAnsi"/>
        </w:rPr>
        <w:lastRenderedPageBreak/>
        <w:fldChar w:fldCharType="end"/>
      </w:r>
      <w:r w:rsidRPr="00E82C50">
        <w:rPr>
          <w:rFonts w:asciiTheme="minorHAnsi" w:hAnsiTheme="minorHAnsi" w:cstheme="minorHAnsi"/>
          <w:b/>
          <w:bCs/>
          <w:sz w:val="28"/>
          <w:szCs w:val="28"/>
          <w:u w:val="thick"/>
        </w:rPr>
        <w:t>PRÉSENTATION DE L’ENTREPRISE RAUGI</w:t>
      </w:r>
    </w:p>
    <w:p w14:paraId="153896B2" w14:textId="77777777" w:rsidR="00656457" w:rsidRPr="00E82C50" w:rsidRDefault="00656457" w:rsidP="00656457">
      <w:pPr>
        <w:jc w:val="both"/>
        <w:rPr>
          <w:rFonts w:asciiTheme="minorHAnsi" w:hAnsiTheme="minorHAnsi" w:cstheme="minorHAnsi"/>
        </w:rPr>
      </w:pPr>
    </w:p>
    <w:p w14:paraId="36F9DE71" w14:textId="77777777" w:rsidR="00656457" w:rsidRPr="00E82C50" w:rsidRDefault="00656457" w:rsidP="00656457">
      <w:pPr>
        <w:jc w:val="both"/>
        <w:rPr>
          <w:rFonts w:asciiTheme="minorHAnsi" w:hAnsiTheme="minorHAnsi" w:cstheme="minorHAnsi"/>
        </w:rPr>
      </w:pPr>
    </w:p>
    <w:p w14:paraId="2AD75C3C" w14:textId="77777777" w:rsidR="00656457" w:rsidRPr="00E82C50" w:rsidRDefault="00656457" w:rsidP="00656457">
      <w:pPr>
        <w:pStyle w:val="Annexes"/>
        <w:rPr>
          <w:rFonts w:asciiTheme="minorHAnsi" w:hAnsiTheme="minorHAnsi"/>
        </w:rPr>
      </w:pPr>
      <w:bookmarkStart w:id="0" w:name="_Toc158206571"/>
      <w:r w:rsidRPr="00E82C50">
        <w:rPr>
          <w:rFonts w:asciiTheme="minorHAnsi" w:hAnsiTheme="minorHAnsi"/>
        </w:rPr>
        <w:t>Présentation et histoire de l’entreprise Raugi</w:t>
      </w:r>
      <w:bookmarkEnd w:id="0"/>
    </w:p>
    <w:p w14:paraId="22FA32B4"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7377F31D"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noProof/>
        </w:rPr>
        <w:drawing>
          <wp:anchor distT="0" distB="0" distL="114300" distR="114300" simplePos="0" relativeHeight="251659264" behindDoc="1" locked="0" layoutInCell="1" allowOverlap="1" wp14:anchorId="53D4FA17" wp14:editId="3B798CE8">
            <wp:simplePos x="0" y="0"/>
            <wp:positionH relativeFrom="margin">
              <wp:posOffset>5152178</wp:posOffset>
            </wp:positionH>
            <wp:positionV relativeFrom="margin">
              <wp:posOffset>1001395</wp:posOffset>
            </wp:positionV>
            <wp:extent cx="1551600" cy="1198800"/>
            <wp:effectExtent l="0" t="0" r="0" b="0"/>
            <wp:wrapTight wrapText="bothSides">
              <wp:wrapPolygon edited="0">
                <wp:start x="0" y="0"/>
                <wp:lineTo x="0" y="21291"/>
                <wp:lineTo x="21397" y="21291"/>
                <wp:lineTo x="21397" y="0"/>
                <wp:lineTo x="0" y="0"/>
              </wp:wrapPolygon>
            </wp:wrapTight>
            <wp:docPr id="1674450653" name="Image 1" descr="Carte du relief de Ba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u relief de Basti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157" t="61965" b="3226"/>
                    <a:stretch/>
                  </pic:blipFill>
                  <pic:spPr bwMode="auto">
                    <a:xfrm>
                      <a:off x="0" y="0"/>
                      <a:ext cx="1551600" cy="119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C50">
        <w:rPr>
          <w:rFonts w:asciiTheme="minorHAnsi" w:hAnsiTheme="minorHAnsi" w:cstheme="minorHAnsi"/>
          <w:color w:val="000000" w:themeColor="text1"/>
        </w:rPr>
        <w:t>L’entreprise Raugi a été créée en 1937 par Aladino Raugi âgé tout juste de 17 ans. Ce jeune immigré Italien, en provenance de Toscane, avait fui l’Italie en 1930 au côté de ses parents pour s'installer en Corse, à Bastia.</w:t>
      </w:r>
      <w:r w:rsidRPr="00E82C50">
        <w:rPr>
          <w:rFonts w:asciiTheme="minorHAnsi" w:hAnsiTheme="minorHAnsi" w:cstheme="minorHAnsi"/>
          <w:noProof/>
        </w:rPr>
        <w:t xml:space="preserve"> </w:t>
      </w:r>
    </w:p>
    <w:p w14:paraId="5BB68390"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03E2180A"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Issu d’une famille de restaurateurs, ses oncles possédaient de nombreux commerces dans la région. Aladino récupère un local familial qui était alors vacant, dans le centre-ancien de la ville de Bastia. Grâce à ses économies, et à un emprunt bancaire, il décide d’y monter sa propre affaire où il vendait au départ des </w:t>
      </w:r>
      <w:r w:rsidRPr="00E82C50">
        <w:rPr>
          <w:rFonts w:asciiTheme="minorHAnsi" w:hAnsiTheme="minorHAnsi" w:cstheme="minorHAnsi"/>
          <w:i/>
          <w:iCs/>
          <w:color w:val="000000" w:themeColor="text1"/>
        </w:rPr>
        <w:t>castagnacci</w:t>
      </w:r>
      <w:r w:rsidRPr="00E82C50">
        <w:rPr>
          <w:rFonts w:asciiTheme="minorHAnsi" w:hAnsiTheme="minorHAnsi" w:cstheme="minorHAnsi"/>
          <w:color w:val="000000" w:themeColor="text1"/>
        </w:rPr>
        <w:t xml:space="preserve"> (crêpes à la farine de châtaigne) et des </w:t>
      </w:r>
      <w:r w:rsidRPr="00E82C50">
        <w:rPr>
          <w:rFonts w:asciiTheme="minorHAnsi" w:hAnsiTheme="minorHAnsi" w:cstheme="minorHAnsi"/>
          <w:i/>
          <w:iCs/>
          <w:color w:val="000000" w:themeColor="text1"/>
        </w:rPr>
        <w:t>socca</w:t>
      </w:r>
      <w:r w:rsidRPr="00E82C50">
        <w:rPr>
          <w:rFonts w:asciiTheme="minorHAnsi" w:hAnsiTheme="minorHAnsi" w:cstheme="minorHAnsi"/>
          <w:color w:val="000000" w:themeColor="text1"/>
        </w:rPr>
        <w:t xml:space="preserve"> (tartes de pois chiches) puis, par la suite, il se spécialise dans la fabrication et la vente de glaces en créant un savoir-faire unique qui sera transmis de génération en génération. </w:t>
      </w:r>
    </w:p>
    <w:p w14:paraId="13C0DA41"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68819FF1"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1940 il y rencontre sa femme Gina (immigrée italienne en provenance de Toscane également) qui intègrera l’entreprise à ses côtés.</w:t>
      </w:r>
    </w:p>
    <w:p w14:paraId="4FE1C075"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22A13587"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Pendant la période de la seconde guerre mondiale l’activité a été fortement freinée par les bombardements, ce fut un moment difficile pour la population.</w:t>
      </w:r>
    </w:p>
    <w:p w14:paraId="1D8F3A89"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Malgré cela le couple a su se relever : ils acquirent un triporteur</w:t>
      </w:r>
      <w:r w:rsidRPr="00E82C50">
        <w:rPr>
          <w:rStyle w:val="Appelnotedebasdep"/>
          <w:rFonts w:asciiTheme="minorHAnsi" w:hAnsiTheme="minorHAnsi" w:cstheme="minorHAnsi"/>
          <w:color w:val="000000" w:themeColor="text1"/>
        </w:rPr>
        <w:footnoteReference w:id="1"/>
      </w:r>
      <w:r w:rsidRPr="00E82C50">
        <w:rPr>
          <w:rFonts w:asciiTheme="minorHAnsi" w:hAnsiTheme="minorHAnsi" w:cstheme="minorHAnsi"/>
          <w:color w:val="000000" w:themeColor="text1"/>
        </w:rPr>
        <w:t xml:space="preserve"> après la guerre pour permettre de développer leur activité dans la région bastiaise.</w:t>
      </w:r>
    </w:p>
    <w:p w14:paraId="1AC55FFB"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Gina était à la fabrication et s’occupait du local situé sur Bastia, tandis qu’Aladino était le marchand ambulant et faisait le tour des villages à proximité de la région sur sa moto.</w:t>
      </w:r>
    </w:p>
    <w:p w14:paraId="20FFDB3B"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Cela a vraiment marqué l’esprit des bastiais qui même aujourd’hui lorsque qu’ils achètent une glace à la boutique n'hésitent pas à raconter des anecdotes nostalgiques de l’époque où ils étaient enfants et entendaient Aladino klaxonner dans le village, moment où tous les jeunes se réunissaient sur la place du village pour y déguster ses glaces.</w:t>
      </w:r>
    </w:p>
    <w:p w14:paraId="128A1F02"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57D44885"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1960, afin de répondre à la demande grandissante, Aladino et Gina font l’acquisition du magasin historique situé rue chanoine Colombani, derrière la poste de Bastia.</w:t>
      </w:r>
    </w:p>
    <w:p w14:paraId="05EF0A62"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3E6E12F1"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Dans les années 70, leur fils Serge intègre l’entreprise dès l'âge de 14 ans, pour aider ses parents. Il avait alors la responsabilité d’un point de vente situé sur la place Saint Nicolas. Serge y possédait son camion à glaces.</w:t>
      </w:r>
    </w:p>
    <w:p w14:paraId="1FD96A04"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Par le biais de cette expérience, Serge rencontre son épouse et fidèle associée Christiane qui était une cliente fidèle et sera par la suite codirigeante !</w:t>
      </w:r>
    </w:p>
    <w:p w14:paraId="72C4D359"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03ECEA82"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1980, Aladino et Gina laissent les rênes de l’entreprise à Serge et Christiane qui développeront alors massivement le glacier. Ils agrandissent le magasin pour atteindre une superficie de 400m</w:t>
      </w:r>
      <w:r w:rsidRPr="00E82C50">
        <w:rPr>
          <w:rFonts w:asciiTheme="minorHAnsi" w:hAnsiTheme="minorHAnsi" w:cstheme="minorHAnsi"/>
          <w:color w:val="000000" w:themeColor="text1"/>
          <w:vertAlign w:val="superscript"/>
        </w:rPr>
        <w:t>2</w:t>
      </w:r>
      <w:r w:rsidRPr="00E82C50">
        <w:rPr>
          <w:rFonts w:asciiTheme="minorHAnsi" w:hAnsiTheme="minorHAnsi" w:cstheme="minorHAnsi"/>
          <w:color w:val="000000" w:themeColor="text1"/>
        </w:rPr>
        <w:t xml:space="preserve"> géré par Christiane et proposent à présent une gamme de pizzas. </w:t>
      </w:r>
    </w:p>
    <w:p w14:paraId="32ED235E"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Ils créent également un laboratoire de fabrication, dirigé par Serge, ce qui a permis d’augmenter sa production, d’élargir la gamme en proposant des entremets glacés, mais également des sorbets qui n’existaient pas auparavant. </w:t>
      </w:r>
    </w:p>
    <w:p w14:paraId="4E729215"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1C5B0DAB"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1995, c’est au tour de leur fils Fabrice, diplômé d’un CAP Pâtissier Chocolatier Confiseur et d’un CAP Glacier fabricant, d’intégrer la maison à l'âge de 16 ans.</w:t>
      </w:r>
    </w:p>
    <w:p w14:paraId="6C280B05"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lastRenderedPageBreak/>
        <w:t>Il passe par tous les postes et ne cesse d’innover. En effet, il crée une gamme de verrines glacées au côté de son père.</w:t>
      </w:r>
    </w:p>
    <w:p w14:paraId="573BBDF8"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29F3B660"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2000, Audrey sa sœur le rejoint dans l’aventure et apprend au côté de sa mère la vente et la relation client.</w:t>
      </w:r>
    </w:p>
    <w:p w14:paraId="05A84E34"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À cette époque le glacier comptait 6 salariés, tous étaient des membres de la famille. C’était une entreprise 100% familiale.</w:t>
      </w:r>
    </w:p>
    <w:p w14:paraId="24CCE5C0"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6396CDD1"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2012, Fabrice et Audrey reprennent le flambeau et auront un impact capital sur le développement du glacier Raugi.</w:t>
      </w:r>
    </w:p>
    <w:p w14:paraId="2B62A750"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La même année ils achètent un local de 200m2 proche de la boutique pour y construire un nouveau laboratoire de fabrication afin de satisfaire la demande et les opportunités s’offrant à eux.</w:t>
      </w:r>
    </w:p>
    <w:p w14:paraId="02B9807B"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2182AF0D"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En 2014, l’entreprise commence la vente en direct avec les entreprises.</w:t>
      </w:r>
    </w:p>
    <w:p w14:paraId="2D823A53"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78046042"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 fil des années la demande s’intensifie, les glaces Raugi ne cessent de se faire connaître, gagnent en notoriété et sont présentes de plus en plus sur l'île, dans des restaurants, des épiceries, des stations-service.</w:t>
      </w:r>
    </w:p>
    <w:p w14:paraId="5AEDC993"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6F5AE125"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Durant la période d'épidémie de Covid-19 la demande chute, mais l’entreprise a pu compter sur son magasin historique pour garder la tête hors de l’eau et s’est adaptée à la situation en mettant en place le click &amp; collect en créant une application mobile.</w:t>
      </w:r>
    </w:p>
    <w:p w14:paraId="0C7C32FE"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13BCF924"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En 2020, à la sortie du Covid, la demande devient encore plus importante qu’avant et permet aux dirigeants du glacier Raugi de bâtir un projet de laboratoire de fabrication de 1500m2 qui verra le jour en mars 2022, afin de satisfaire la demande en Corse et d’anticiper son développement sur le continent français. </w:t>
      </w:r>
    </w:p>
    <w:p w14:paraId="53AE9CC3"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6CC0D801"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Grâce à ce nouveau laboratoire, équipé notamment de nombreuses machines de production comme des pasteurisateurs, homogénéisateurs, surgélateurs, turbines à glaces, chambres froides négative et positive, réfrigérateurs, les dirigeants Fabrice et Audrey développent plusieurs gammes qui permettent de proposer un catalogue « Pro » distribué à ses clients professionnels :</w:t>
      </w:r>
    </w:p>
    <w:p w14:paraId="3D2B7F2C"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GMS</w:t>
      </w:r>
      <w:r w:rsidRPr="00E82C50">
        <w:rPr>
          <w:rStyle w:val="Appelnotedebasdep"/>
          <w:rFonts w:asciiTheme="minorHAnsi" w:hAnsiTheme="minorHAnsi" w:cstheme="minorHAnsi"/>
          <w:color w:val="000000" w:themeColor="text1"/>
        </w:rPr>
        <w:footnoteReference w:id="2"/>
      </w:r>
      <w:r w:rsidRPr="00E82C50">
        <w:rPr>
          <w:rFonts w:asciiTheme="minorHAnsi" w:hAnsiTheme="minorHAnsi" w:cstheme="minorHAnsi"/>
          <w:color w:val="000000" w:themeColor="text1"/>
        </w:rPr>
        <w:t xml:space="preserve">, qui comprend : les pots à parfums uniques, les verrines glacées </w:t>
      </w:r>
    </w:p>
    <w:p w14:paraId="48BA8889"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xml:space="preserve">- Une gamme snacking, qui comprend : les polos, les biscuits glacés, les esquimaux </w:t>
      </w:r>
    </w:p>
    <w:p w14:paraId="3714C989"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 Une gamme entremets, qui comprend : les gâteaux glacés et les bûches de Noël</w:t>
      </w:r>
    </w:p>
    <w:p w14:paraId="33845779"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p>
    <w:p w14:paraId="771C9A77" w14:textId="77777777" w:rsidR="00656457" w:rsidRPr="00E82C50" w:rsidRDefault="00656457" w:rsidP="00656457">
      <w:pPr>
        <w:autoSpaceDE w:val="0"/>
        <w:autoSpaceDN w:val="0"/>
        <w:adjustRightInd w:val="0"/>
        <w:jc w:val="both"/>
        <w:rPr>
          <w:rFonts w:asciiTheme="minorHAnsi" w:hAnsiTheme="minorHAnsi" w:cstheme="minorHAnsi"/>
          <w:color w:val="000000" w:themeColor="text1"/>
        </w:rPr>
      </w:pPr>
      <w:r w:rsidRPr="00E82C50">
        <w:rPr>
          <w:rFonts w:asciiTheme="minorHAnsi" w:hAnsiTheme="minorHAnsi" w:cstheme="minorHAnsi"/>
          <w:color w:val="000000" w:themeColor="text1"/>
        </w:rPr>
        <w:t>Aujourd’hui, l’entreprise évolue au titre de SARL Raugi &amp; Fils et compte un effectif de 40 salariés. Elle continue son implantation en Corse, qui comprend une centaine de revendeurs, tout en maintenant son savoir-faire ancestral, son côté familial et sa ligne directrice qui est la qualité de ses produits, avec la création d’une première franchise en mai 2024 à Aix-en-Provence.</w:t>
      </w:r>
    </w:p>
    <w:p w14:paraId="1F5EBB72" w14:textId="77777777" w:rsidR="00656457" w:rsidRPr="00E82C50" w:rsidRDefault="00656457" w:rsidP="00656457">
      <w:pPr>
        <w:rPr>
          <w:rFonts w:asciiTheme="minorHAnsi" w:hAnsiTheme="minorHAnsi" w:cstheme="minorHAnsi"/>
          <w:b/>
          <w:bCs/>
          <w:sz w:val="28"/>
          <w:szCs w:val="28"/>
          <w:u w:val="thick"/>
        </w:rPr>
      </w:pPr>
      <w:r w:rsidRPr="00E82C50">
        <w:rPr>
          <w:rFonts w:asciiTheme="minorHAnsi" w:hAnsiTheme="minorHAnsi" w:cstheme="minorHAnsi"/>
        </w:rPr>
        <w:br w:type="page"/>
      </w:r>
    </w:p>
    <w:p w14:paraId="1049D3C4" w14:textId="77777777" w:rsidR="00656457" w:rsidRPr="00E82C50" w:rsidRDefault="00656457" w:rsidP="00656457">
      <w:pPr>
        <w:pStyle w:val="1"/>
        <w:rPr>
          <w:rFonts w:asciiTheme="minorHAnsi" w:hAnsiTheme="minorHAnsi" w:cstheme="minorHAnsi"/>
        </w:rPr>
      </w:pPr>
      <w:bookmarkStart w:id="1" w:name="_Toc214628147"/>
      <w:r w:rsidRPr="00E82C50">
        <w:rPr>
          <w:rFonts w:asciiTheme="minorHAnsi" w:hAnsiTheme="minorHAnsi" w:cstheme="minorHAnsi"/>
        </w:rPr>
        <w:lastRenderedPageBreak/>
        <w:t>LISTE DES RESSOURCES</w:t>
      </w:r>
      <w:bookmarkEnd w:id="1"/>
    </w:p>
    <w:p w14:paraId="7B4DC763" w14:textId="77777777" w:rsidR="00656457" w:rsidRPr="00E82C50" w:rsidRDefault="00656457" w:rsidP="00656457">
      <w:pPr>
        <w:jc w:val="both"/>
        <w:rPr>
          <w:rFonts w:asciiTheme="minorHAnsi" w:hAnsiTheme="minorHAnsi" w:cstheme="minorHAnsi"/>
        </w:rPr>
      </w:pPr>
    </w:p>
    <w:p w14:paraId="71E72237" w14:textId="77777777" w:rsidR="00656457" w:rsidRPr="00E82C50" w:rsidRDefault="00656457" w:rsidP="00656457">
      <w:pPr>
        <w:pStyle w:val="2"/>
        <w:rPr>
          <w:rFonts w:asciiTheme="minorHAnsi" w:hAnsiTheme="minorHAnsi" w:cstheme="minorHAnsi"/>
        </w:rPr>
      </w:pPr>
      <w:bookmarkStart w:id="2" w:name="_Toc214628148"/>
      <w:r w:rsidRPr="00E82C50">
        <w:rPr>
          <w:rFonts w:asciiTheme="minorHAnsi" w:hAnsiTheme="minorHAnsi" w:cstheme="minorHAnsi"/>
        </w:rPr>
        <w:t>Liste des ressources relatives aux notions</w:t>
      </w:r>
      <w:bookmarkEnd w:id="2"/>
    </w:p>
    <w:p w14:paraId="4B187E8F" w14:textId="77777777" w:rsidR="00656457" w:rsidRPr="00E82C50" w:rsidRDefault="00656457" w:rsidP="00656457">
      <w:pPr>
        <w:rPr>
          <w:rFonts w:asciiTheme="minorHAnsi" w:hAnsiTheme="minorHAnsi" w:cstheme="minorHAnsi"/>
        </w:rPr>
      </w:pPr>
    </w:p>
    <w:p w14:paraId="05BC010E" w14:textId="77777777" w:rsidR="00656457" w:rsidRPr="00E82C50" w:rsidRDefault="00656457" w:rsidP="00656457">
      <w:pPr>
        <w:pStyle w:val="3"/>
        <w:rPr>
          <w:rFonts w:asciiTheme="minorHAnsi" w:hAnsiTheme="minorHAnsi" w:cstheme="minorHAnsi"/>
        </w:rPr>
      </w:pPr>
      <w:bookmarkStart w:id="3" w:name="_Toc214628149"/>
      <w:r w:rsidRPr="00E82C50">
        <w:rPr>
          <w:rFonts w:asciiTheme="minorHAnsi" w:hAnsiTheme="minorHAnsi" w:cstheme="minorHAnsi"/>
        </w:rPr>
        <w:t>Programme de Terminale enseignement spécifique de Gestion Finance.</w:t>
      </w:r>
      <w:bookmarkEnd w:id="3"/>
    </w:p>
    <w:p w14:paraId="1881260B" w14:textId="77777777" w:rsidR="00656457" w:rsidRDefault="00656457" w:rsidP="00656457">
      <w:pPr>
        <w:rPr>
          <w:rFonts w:asciiTheme="minorHAnsi" w:hAnsiTheme="minorHAnsi" w:cstheme="minorHAnsi"/>
        </w:rPr>
      </w:pPr>
    </w:p>
    <w:p w14:paraId="2D9D3110" w14:textId="77777777" w:rsidR="00656457" w:rsidRPr="00E82C50" w:rsidRDefault="00656457" w:rsidP="00656457">
      <w:pPr>
        <w:rPr>
          <w:rFonts w:asciiTheme="minorHAnsi" w:hAnsiTheme="minorHAnsi" w:cstheme="minorHAnsi"/>
        </w:rPr>
      </w:pPr>
    </w:p>
    <w:p w14:paraId="02700E14" w14:textId="77777777" w:rsidR="00656457" w:rsidRPr="00E82C50" w:rsidRDefault="00656457" w:rsidP="00656457">
      <w:pPr>
        <w:rPr>
          <w:rFonts w:asciiTheme="minorHAnsi" w:hAnsiTheme="minorHAnsi" w:cstheme="minorHAnsi"/>
          <w:b/>
          <w:bCs/>
        </w:rPr>
      </w:pPr>
      <w:r w:rsidRPr="00E82C50">
        <w:rPr>
          <w:rFonts w:asciiTheme="minorHAnsi" w:hAnsiTheme="minorHAnsi" w:cstheme="minorHAnsi"/>
          <w:b/>
          <w:bCs/>
        </w:rPr>
        <w:t>Introduction</w:t>
      </w:r>
    </w:p>
    <w:p w14:paraId="1FD8D1E3"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b/>
      </w:r>
    </w:p>
    <w:p w14:paraId="5BF8A2EB" w14:textId="77777777" w:rsidR="00656457" w:rsidRPr="00E82C50" w:rsidRDefault="00656457" w:rsidP="00656457">
      <w:pPr>
        <w:rPr>
          <w:rFonts w:asciiTheme="minorHAnsi" w:hAnsiTheme="minorHAnsi" w:cstheme="minorHAnsi"/>
        </w:rPr>
      </w:pPr>
    </w:p>
    <w:p w14:paraId="6C8EFDB7" w14:textId="77777777" w:rsidR="00656457" w:rsidRPr="00E82C50" w:rsidRDefault="00656457" w:rsidP="00656457">
      <w:pPr>
        <w:rPr>
          <w:rFonts w:asciiTheme="minorHAnsi" w:hAnsiTheme="minorHAnsi" w:cstheme="minorHAnsi"/>
          <w:b/>
          <w:bCs/>
        </w:rPr>
      </w:pPr>
      <w:r w:rsidRPr="00E82C50">
        <w:rPr>
          <w:rFonts w:asciiTheme="minorHAnsi" w:hAnsiTheme="minorHAnsi" w:cstheme="minorHAnsi"/>
          <w:b/>
          <w:bCs/>
        </w:rPr>
        <w:t>Thème 3 : Accompagner la prise de décision.</w:t>
      </w:r>
    </w:p>
    <w:p w14:paraId="44A84858" w14:textId="77777777" w:rsidR="00656457" w:rsidRPr="00E82C50" w:rsidRDefault="00656457" w:rsidP="00656457">
      <w:pPr>
        <w:rPr>
          <w:rFonts w:asciiTheme="minorHAnsi" w:hAnsiTheme="minorHAnsi" w:cstheme="minorHAnsi"/>
        </w:rPr>
      </w:pPr>
    </w:p>
    <w:p w14:paraId="06EC4358"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3.1 : Quels critères d’arbitrage entre les modalités de financement de l’organisation ? </w:t>
      </w:r>
    </w:p>
    <w:p w14:paraId="30E0459C"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84 : Les modalités de financement</w:t>
      </w:r>
      <w:r w:rsidRPr="00E82C50">
        <w:rPr>
          <w:rFonts w:asciiTheme="minorHAnsi" w:hAnsiTheme="minorHAnsi" w:cstheme="minorHAnsi"/>
        </w:rPr>
        <w:tab/>
      </w:r>
    </w:p>
    <w:p w14:paraId="26DB45D1" w14:textId="77777777" w:rsidR="002639B0" w:rsidRPr="002639B0" w:rsidRDefault="002639B0" w:rsidP="002639B0">
      <w:pPr>
        <w:rPr>
          <w:rFonts w:asciiTheme="minorHAnsi" w:hAnsiTheme="minorHAnsi" w:cstheme="minorHAnsi"/>
        </w:rPr>
      </w:pPr>
      <w:r w:rsidRPr="002639B0">
        <w:rPr>
          <w:rFonts w:asciiTheme="minorHAnsi" w:hAnsiTheme="minorHAnsi" w:cstheme="minorHAnsi"/>
        </w:rPr>
        <w:t>Annexe 87 : Les différents types de réserves</w:t>
      </w:r>
    </w:p>
    <w:p w14:paraId="45123C17" w14:textId="77777777" w:rsidR="002639B0" w:rsidRPr="002639B0" w:rsidRDefault="002639B0" w:rsidP="002639B0">
      <w:pPr>
        <w:rPr>
          <w:rFonts w:asciiTheme="minorHAnsi" w:hAnsiTheme="minorHAnsi" w:cstheme="minorHAnsi"/>
        </w:rPr>
      </w:pPr>
      <w:r w:rsidRPr="002639B0">
        <w:rPr>
          <w:rFonts w:asciiTheme="minorHAnsi" w:hAnsiTheme="minorHAnsi" w:cstheme="minorHAnsi"/>
        </w:rPr>
        <w:t>Annexe 88 : Les possibilités d’affectation du bénéfice distribuable</w:t>
      </w:r>
    </w:p>
    <w:p w14:paraId="67981E09" w14:textId="77777777" w:rsidR="002639B0" w:rsidRPr="002639B0" w:rsidRDefault="002639B0" w:rsidP="002639B0">
      <w:pPr>
        <w:rPr>
          <w:rFonts w:asciiTheme="minorHAnsi" w:hAnsiTheme="minorHAnsi" w:cstheme="minorHAnsi"/>
        </w:rPr>
      </w:pPr>
      <w:r w:rsidRPr="002639B0">
        <w:rPr>
          <w:rFonts w:asciiTheme="minorHAnsi" w:hAnsiTheme="minorHAnsi" w:cstheme="minorHAnsi"/>
        </w:rPr>
        <w:t>Annexe 88 bis : L’autofinancement</w:t>
      </w:r>
    </w:p>
    <w:p w14:paraId="51C53DBF" w14:textId="77777777" w:rsidR="002639B0" w:rsidRPr="002639B0" w:rsidRDefault="002639B0" w:rsidP="002639B0">
      <w:pPr>
        <w:rPr>
          <w:rFonts w:asciiTheme="minorHAnsi" w:hAnsiTheme="minorHAnsi" w:cstheme="minorHAnsi"/>
        </w:rPr>
      </w:pPr>
      <w:r w:rsidRPr="002639B0">
        <w:rPr>
          <w:rFonts w:asciiTheme="minorHAnsi" w:hAnsiTheme="minorHAnsi" w:cstheme="minorHAnsi"/>
        </w:rPr>
        <w:t>Annexe 89 : Les modalités de calcul de la répartition des bénéfices</w:t>
      </w:r>
    </w:p>
    <w:p w14:paraId="16DEB99B" w14:textId="77777777" w:rsidR="00656457" w:rsidRDefault="002639B0" w:rsidP="002639B0">
      <w:pPr>
        <w:rPr>
          <w:rFonts w:asciiTheme="minorHAnsi" w:hAnsiTheme="minorHAnsi" w:cstheme="minorHAnsi"/>
        </w:rPr>
      </w:pPr>
      <w:r w:rsidRPr="002639B0">
        <w:rPr>
          <w:rFonts w:asciiTheme="minorHAnsi" w:hAnsiTheme="minorHAnsi" w:cstheme="minorHAnsi"/>
        </w:rPr>
        <w:t>Annexe 90 : L’affectation du résultat comptable</w:t>
      </w:r>
    </w:p>
    <w:p w14:paraId="79833464" w14:textId="77777777" w:rsidR="002639B0" w:rsidRPr="00E82C50" w:rsidRDefault="002639B0" w:rsidP="00656457">
      <w:pPr>
        <w:rPr>
          <w:rFonts w:asciiTheme="minorHAnsi" w:hAnsiTheme="minorHAnsi" w:cstheme="minorHAnsi"/>
        </w:rPr>
      </w:pPr>
    </w:p>
    <w:p w14:paraId="397DCC4D"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3.2 : Optimiser la trésorerie, une nécessité ? </w:t>
      </w:r>
    </w:p>
    <w:p w14:paraId="2A137613"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85 : Le budget de trésorerie</w:t>
      </w:r>
      <w:r w:rsidRPr="00E82C50">
        <w:rPr>
          <w:rFonts w:asciiTheme="minorHAnsi" w:hAnsiTheme="minorHAnsi" w:cstheme="minorHAnsi"/>
        </w:rPr>
        <w:tab/>
      </w:r>
    </w:p>
    <w:p w14:paraId="47A5710C"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86 : Comment optimiser la trésorerie de son entreprise ?</w:t>
      </w:r>
      <w:r w:rsidRPr="00E82C50">
        <w:rPr>
          <w:rFonts w:asciiTheme="minorHAnsi" w:hAnsiTheme="minorHAnsi" w:cstheme="minorHAnsi"/>
        </w:rPr>
        <w:tab/>
      </w:r>
    </w:p>
    <w:p w14:paraId="30EEB167" w14:textId="77777777" w:rsidR="00656457" w:rsidRPr="00E82C50" w:rsidRDefault="00656457" w:rsidP="00656457">
      <w:pPr>
        <w:rPr>
          <w:rFonts w:asciiTheme="minorHAnsi" w:hAnsiTheme="minorHAnsi" w:cstheme="minorHAnsi"/>
        </w:rPr>
      </w:pPr>
    </w:p>
    <w:p w14:paraId="5018804D"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3.3 : L’affectation du résultat, un choix qui engage l’avenir ? </w:t>
      </w:r>
    </w:p>
    <w:p w14:paraId="56FEF98A"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87 : Les différents types de réserves</w:t>
      </w:r>
      <w:r w:rsidRPr="00E82C50">
        <w:rPr>
          <w:rFonts w:asciiTheme="minorHAnsi" w:hAnsiTheme="minorHAnsi" w:cstheme="minorHAnsi"/>
        </w:rPr>
        <w:tab/>
      </w:r>
    </w:p>
    <w:p w14:paraId="0EB80EBC"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88 : Les possibilités d’affectation du bénéfice distribuable</w:t>
      </w:r>
      <w:r w:rsidRPr="00E82C50">
        <w:rPr>
          <w:rFonts w:asciiTheme="minorHAnsi" w:hAnsiTheme="minorHAnsi" w:cstheme="minorHAnsi"/>
        </w:rPr>
        <w:tab/>
      </w:r>
    </w:p>
    <w:p w14:paraId="4619EF7B"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89 : Les modalités de calcul de la répartition des bénéfices</w:t>
      </w:r>
      <w:r w:rsidRPr="00E82C50">
        <w:rPr>
          <w:rFonts w:asciiTheme="minorHAnsi" w:hAnsiTheme="minorHAnsi" w:cstheme="minorHAnsi"/>
        </w:rPr>
        <w:tab/>
      </w:r>
    </w:p>
    <w:p w14:paraId="6C050976"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 xml:space="preserve">Annexe </w:t>
      </w:r>
      <w:r>
        <w:rPr>
          <w:rFonts w:asciiTheme="minorHAnsi" w:hAnsiTheme="minorHAnsi" w:cstheme="minorHAnsi"/>
        </w:rPr>
        <w:t>90</w:t>
      </w:r>
      <w:r w:rsidRPr="00E82C50">
        <w:rPr>
          <w:rFonts w:asciiTheme="minorHAnsi" w:hAnsiTheme="minorHAnsi" w:cstheme="minorHAnsi"/>
        </w:rPr>
        <w:t xml:space="preserve"> : L’affectation du résultat comptable</w:t>
      </w:r>
      <w:r w:rsidRPr="00E82C50">
        <w:rPr>
          <w:rFonts w:asciiTheme="minorHAnsi" w:hAnsiTheme="minorHAnsi" w:cstheme="minorHAnsi"/>
        </w:rPr>
        <w:tab/>
      </w:r>
    </w:p>
    <w:p w14:paraId="1848F486" w14:textId="77777777" w:rsidR="00656457" w:rsidRPr="00E82C50" w:rsidRDefault="00656457" w:rsidP="00656457">
      <w:pPr>
        <w:rPr>
          <w:rFonts w:asciiTheme="minorHAnsi" w:hAnsiTheme="minorHAnsi" w:cstheme="minorHAnsi"/>
        </w:rPr>
      </w:pPr>
    </w:p>
    <w:p w14:paraId="41D96783"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3.4 : Qu’apporte l’analyse des coûts à la prise de décision ? </w:t>
      </w:r>
    </w:p>
    <w:p w14:paraId="4C64D439"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9</w:t>
      </w:r>
      <w:r>
        <w:rPr>
          <w:rFonts w:asciiTheme="minorHAnsi" w:hAnsiTheme="minorHAnsi" w:cstheme="minorHAnsi"/>
        </w:rPr>
        <w:t>1</w:t>
      </w:r>
      <w:r w:rsidRPr="00E82C50">
        <w:rPr>
          <w:rFonts w:asciiTheme="minorHAnsi" w:hAnsiTheme="minorHAnsi" w:cstheme="minorHAnsi"/>
        </w:rPr>
        <w:t xml:space="preserve"> : Le lien entre les charges et le coût</w:t>
      </w:r>
      <w:r w:rsidRPr="00E82C50">
        <w:rPr>
          <w:rFonts w:asciiTheme="minorHAnsi" w:hAnsiTheme="minorHAnsi" w:cstheme="minorHAnsi"/>
        </w:rPr>
        <w:tab/>
      </w:r>
    </w:p>
    <w:p w14:paraId="532E5B0F"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9</w:t>
      </w:r>
      <w:r>
        <w:rPr>
          <w:rFonts w:asciiTheme="minorHAnsi" w:hAnsiTheme="minorHAnsi" w:cstheme="minorHAnsi"/>
        </w:rPr>
        <w:t>2</w:t>
      </w:r>
      <w:r w:rsidRPr="00E82C50">
        <w:rPr>
          <w:rFonts w:asciiTheme="minorHAnsi" w:hAnsiTheme="minorHAnsi" w:cstheme="minorHAnsi"/>
        </w:rPr>
        <w:t xml:space="preserve"> : Les coûts complets et coûts spécifiques</w:t>
      </w:r>
      <w:r w:rsidRPr="00E82C50">
        <w:rPr>
          <w:rFonts w:asciiTheme="minorHAnsi" w:hAnsiTheme="minorHAnsi" w:cstheme="minorHAnsi"/>
        </w:rPr>
        <w:tab/>
      </w:r>
    </w:p>
    <w:p w14:paraId="34682BD0" w14:textId="77777777" w:rsidR="00656457" w:rsidRPr="00E82C50" w:rsidRDefault="00656457" w:rsidP="00656457">
      <w:pPr>
        <w:rPr>
          <w:rFonts w:asciiTheme="minorHAnsi" w:hAnsiTheme="minorHAnsi" w:cstheme="minorHAnsi"/>
        </w:rPr>
      </w:pPr>
      <w:r w:rsidRPr="00E82C50">
        <w:rPr>
          <w:rFonts w:asciiTheme="minorHAnsi" w:hAnsiTheme="minorHAnsi" w:cstheme="minorHAnsi"/>
        </w:rPr>
        <w:t>Annexe 9</w:t>
      </w:r>
      <w:r>
        <w:rPr>
          <w:rFonts w:asciiTheme="minorHAnsi" w:hAnsiTheme="minorHAnsi" w:cstheme="minorHAnsi"/>
        </w:rPr>
        <w:t>3</w:t>
      </w:r>
      <w:r w:rsidRPr="00E82C50">
        <w:rPr>
          <w:rFonts w:asciiTheme="minorHAnsi" w:hAnsiTheme="minorHAnsi" w:cstheme="minorHAnsi"/>
        </w:rPr>
        <w:t xml:space="preserve"> : La méthode du coût marginal</w:t>
      </w:r>
    </w:p>
    <w:p w14:paraId="1B658A7B" w14:textId="77777777" w:rsidR="00656457" w:rsidRPr="00E82C50" w:rsidRDefault="00656457" w:rsidP="00656457">
      <w:pPr>
        <w:rPr>
          <w:rFonts w:asciiTheme="minorHAnsi" w:hAnsiTheme="minorHAnsi" w:cstheme="minorHAnsi"/>
        </w:rPr>
      </w:pPr>
    </w:p>
    <w:p w14:paraId="217E41D7" w14:textId="77777777" w:rsidR="00656457" w:rsidRPr="00E82C50" w:rsidRDefault="00656457" w:rsidP="00656457">
      <w:pPr>
        <w:rPr>
          <w:rFonts w:asciiTheme="minorHAnsi" w:hAnsiTheme="minorHAnsi" w:cstheme="minorHAnsi"/>
          <w:b/>
          <w:bCs/>
          <w:sz w:val="28"/>
          <w:szCs w:val="28"/>
          <w:u w:val="thick"/>
        </w:rPr>
      </w:pPr>
      <w:r w:rsidRPr="00E82C50">
        <w:rPr>
          <w:rFonts w:asciiTheme="minorHAnsi" w:hAnsiTheme="minorHAnsi" w:cstheme="minorHAnsi"/>
        </w:rPr>
        <w:br w:type="page"/>
      </w:r>
    </w:p>
    <w:p w14:paraId="03B08E94" w14:textId="77777777" w:rsidR="00656457" w:rsidRPr="00E82C50" w:rsidRDefault="00656457" w:rsidP="00656457">
      <w:pPr>
        <w:pStyle w:val="1"/>
        <w:rPr>
          <w:rFonts w:asciiTheme="minorHAnsi" w:hAnsiTheme="minorHAnsi" w:cstheme="minorHAnsi"/>
        </w:rPr>
      </w:pPr>
      <w:bookmarkStart w:id="4" w:name="_Toc214628150"/>
      <w:r w:rsidRPr="00E82C50">
        <w:rPr>
          <w:rFonts w:asciiTheme="minorHAnsi" w:hAnsiTheme="minorHAnsi" w:cstheme="minorHAnsi"/>
        </w:rPr>
        <w:lastRenderedPageBreak/>
        <w:t>QUESTIONNEMENT LINÉAIRE – PROGRAMME DE TERMINALE – ENSEIGNEMENT SPÉCIFIQUE DE GESTION FINANCE</w:t>
      </w:r>
      <w:bookmarkEnd w:id="4"/>
    </w:p>
    <w:p w14:paraId="275A8375" w14:textId="77777777" w:rsidR="00656457" w:rsidRPr="00E82C50" w:rsidRDefault="00656457" w:rsidP="00656457">
      <w:pPr>
        <w:jc w:val="both"/>
        <w:rPr>
          <w:rFonts w:asciiTheme="minorHAnsi" w:hAnsiTheme="minorHAnsi" w:cstheme="minorHAnsi"/>
        </w:rPr>
      </w:pPr>
    </w:p>
    <w:p w14:paraId="5671E21D" w14:textId="77777777" w:rsidR="00656457" w:rsidRPr="00E82C50" w:rsidRDefault="00656457" w:rsidP="00656457">
      <w:pPr>
        <w:pStyle w:val="2"/>
        <w:rPr>
          <w:rFonts w:asciiTheme="minorHAnsi" w:hAnsiTheme="minorHAnsi" w:cstheme="minorHAnsi"/>
        </w:rPr>
      </w:pPr>
      <w:bookmarkStart w:id="5" w:name="_Toc214628151"/>
      <w:r w:rsidRPr="00E82C50">
        <w:rPr>
          <w:rFonts w:asciiTheme="minorHAnsi" w:hAnsiTheme="minorHAnsi" w:cstheme="minorHAnsi"/>
        </w:rPr>
        <w:t>Thème 3 : Accompagner la prise de décision.</w:t>
      </w:r>
      <w:bookmarkEnd w:id="5"/>
    </w:p>
    <w:p w14:paraId="69FC5EBB" w14:textId="77777777" w:rsidR="00656457" w:rsidRDefault="00656457" w:rsidP="00656457">
      <w:pPr>
        <w:jc w:val="both"/>
        <w:rPr>
          <w:rFonts w:asciiTheme="minorHAnsi" w:hAnsiTheme="minorHAnsi" w:cstheme="minorHAnsi"/>
        </w:rPr>
      </w:pPr>
    </w:p>
    <w:p w14:paraId="11CB10DD" w14:textId="77777777" w:rsidR="00656457" w:rsidRPr="00E82C50" w:rsidRDefault="00656457" w:rsidP="00656457">
      <w:pPr>
        <w:jc w:val="both"/>
        <w:rPr>
          <w:rFonts w:asciiTheme="minorHAnsi" w:hAnsiTheme="minorHAnsi" w:cstheme="minorHAnsi"/>
        </w:rPr>
      </w:pPr>
    </w:p>
    <w:p w14:paraId="3652BB76"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3.1 : Quels critères d’arbitrage entre les modalités de financement de l’organisation ? </w:t>
      </w:r>
    </w:p>
    <w:p w14:paraId="1EEE7B28" w14:textId="77777777" w:rsidR="00656457" w:rsidRPr="00E82C50" w:rsidRDefault="00656457" w:rsidP="0065645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 xml:space="preserve">(Annexes n° 84, </w:t>
      </w:r>
      <w:r w:rsidR="00695D63">
        <w:rPr>
          <w:rFonts w:asciiTheme="minorHAnsi" w:hAnsiTheme="minorHAnsi" w:cstheme="minorHAnsi"/>
          <w:i/>
          <w:iCs/>
          <w:color w:val="000000" w:themeColor="text1"/>
        </w:rPr>
        <w:t xml:space="preserve">87 à 90, </w:t>
      </w:r>
      <w:r w:rsidRPr="00E82C50">
        <w:rPr>
          <w:rFonts w:asciiTheme="minorHAnsi" w:hAnsiTheme="minorHAnsi" w:cstheme="minorHAnsi"/>
          <w:i/>
          <w:iCs/>
          <w:color w:val="000000" w:themeColor="text1"/>
        </w:rPr>
        <w:t>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1</w:t>
      </w:r>
      <w:r>
        <w:rPr>
          <w:rFonts w:asciiTheme="minorHAnsi" w:hAnsiTheme="minorHAnsi" w:cstheme="minorHAnsi"/>
          <w:i/>
          <w:iCs/>
          <w:color w:val="000000" w:themeColor="text1"/>
        </w:rPr>
        <w:t>24</w:t>
      </w:r>
      <w:r w:rsidRPr="00E82C50">
        <w:rPr>
          <w:rFonts w:asciiTheme="minorHAnsi" w:hAnsiTheme="minorHAnsi" w:cstheme="minorHAnsi"/>
          <w:i/>
          <w:iCs/>
          <w:color w:val="000000" w:themeColor="text1"/>
        </w:rPr>
        <w:t xml:space="preserve"> et 1</w:t>
      </w:r>
      <w:r>
        <w:rPr>
          <w:rFonts w:asciiTheme="minorHAnsi" w:hAnsiTheme="minorHAnsi" w:cstheme="minorHAnsi"/>
          <w:i/>
          <w:iCs/>
          <w:color w:val="000000" w:themeColor="text1"/>
        </w:rPr>
        <w:t>25</w:t>
      </w:r>
      <w:r w:rsidRPr="00E82C50">
        <w:rPr>
          <w:rFonts w:asciiTheme="minorHAnsi" w:hAnsiTheme="minorHAnsi" w:cstheme="minorHAnsi"/>
          <w:i/>
          <w:iCs/>
          <w:color w:val="000000" w:themeColor="text1"/>
        </w:rPr>
        <w:t>)</w:t>
      </w:r>
    </w:p>
    <w:p w14:paraId="3DF7667A" w14:textId="77777777" w:rsidR="00656457" w:rsidRPr="00E82C50" w:rsidRDefault="00656457" w:rsidP="00656457">
      <w:pPr>
        <w:jc w:val="both"/>
        <w:rPr>
          <w:rFonts w:asciiTheme="minorHAnsi" w:hAnsiTheme="minorHAnsi" w:cstheme="minorHAnsi"/>
        </w:rPr>
      </w:pPr>
    </w:p>
    <w:p w14:paraId="572331F5"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Notions : </w:t>
      </w:r>
    </w:p>
    <w:p w14:paraId="7C406376"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Financements internes</w:t>
      </w:r>
    </w:p>
    <w:p w14:paraId="4D348F71"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Autofinancement</w:t>
      </w:r>
    </w:p>
    <w:p w14:paraId="746FB957"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 xml:space="preserve">Apports personnels des associés en compte courant. </w:t>
      </w:r>
    </w:p>
    <w:p w14:paraId="7D262FE5"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Financements externes</w:t>
      </w:r>
    </w:p>
    <w:p w14:paraId="3D08569B"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Emprunt bancaire</w:t>
      </w:r>
    </w:p>
    <w:p w14:paraId="03EF603D"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Augmentation de capital</w:t>
      </w:r>
    </w:p>
    <w:p w14:paraId="114BB52B"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Financement participatif</w:t>
      </w:r>
    </w:p>
    <w:p w14:paraId="2071DE28" w14:textId="77777777" w:rsidR="00656457" w:rsidRPr="00E82C50" w:rsidRDefault="00656457" w:rsidP="00656457">
      <w:pPr>
        <w:pStyle w:val="Paragraphedeliste"/>
        <w:numPr>
          <w:ilvl w:val="1"/>
          <w:numId w:val="1"/>
        </w:numPr>
        <w:jc w:val="both"/>
        <w:rPr>
          <w:rFonts w:asciiTheme="minorHAnsi" w:hAnsiTheme="minorHAnsi" w:cstheme="minorHAnsi"/>
        </w:rPr>
      </w:pPr>
      <w:r w:rsidRPr="00E82C50">
        <w:rPr>
          <w:rFonts w:asciiTheme="minorHAnsi" w:hAnsiTheme="minorHAnsi" w:cstheme="minorHAnsi"/>
        </w:rPr>
        <w:t xml:space="preserve">Subvention. </w:t>
      </w:r>
    </w:p>
    <w:p w14:paraId="4B646C76" w14:textId="77777777" w:rsidR="00656457" w:rsidRPr="00E82C50" w:rsidRDefault="00656457" w:rsidP="00656457">
      <w:pPr>
        <w:jc w:val="both"/>
        <w:rPr>
          <w:rFonts w:asciiTheme="minorHAnsi" w:hAnsiTheme="minorHAnsi" w:cstheme="minorHAnsi"/>
        </w:rPr>
      </w:pPr>
    </w:p>
    <w:p w14:paraId="66A1D317"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Capacités à atteindre : </w:t>
      </w:r>
    </w:p>
    <w:p w14:paraId="692C0C98" w14:textId="77777777" w:rsidR="00656457" w:rsidRPr="00E82C50" w:rsidRDefault="00656457" w:rsidP="00656457">
      <w:pPr>
        <w:pStyle w:val="Paragraphedeliste"/>
        <w:numPr>
          <w:ilvl w:val="0"/>
          <w:numId w:val="10"/>
        </w:numPr>
        <w:jc w:val="both"/>
        <w:rPr>
          <w:rFonts w:asciiTheme="minorHAnsi" w:hAnsiTheme="minorHAnsi" w:cstheme="minorHAnsi"/>
        </w:rPr>
      </w:pPr>
      <w:r w:rsidRPr="00E82C50">
        <w:rPr>
          <w:rFonts w:asciiTheme="minorHAnsi" w:hAnsiTheme="minorHAnsi" w:cstheme="minorHAnsi"/>
        </w:rPr>
        <w:t xml:space="preserve">Être capable de recenser les différents modes de financement </w:t>
      </w:r>
    </w:p>
    <w:p w14:paraId="59EC0AFE" w14:textId="77777777" w:rsidR="00656457" w:rsidRPr="00E82C50" w:rsidRDefault="00656457" w:rsidP="00656457">
      <w:pPr>
        <w:pStyle w:val="Paragraphedeliste"/>
        <w:numPr>
          <w:ilvl w:val="0"/>
          <w:numId w:val="10"/>
        </w:numPr>
        <w:jc w:val="both"/>
        <w:rPr>
          <w:rFonts w:asciiTheme="minorHAnsi" w:hAnsiTheme="minorHAnsi" w:cstheme="minorHAnsi"/>
        </w:rPr>
      </w:pPr>
      <w:r w:rsidRPr="00E82C50">
        <w:rPr>
          <w:rFonts w:asciiTheme="minorHAnsi" w:hAnsiTheme="minorHAnsi" w:cstheme="minorHAnsi"/>
        </w:rPr>
        <w:t xml:space="preserve">Être capable d’identifier les paramètres qui vont influencer l’arbitrage entre différents modes de financement à long terme </w:t>
      </w:r>
    </w:p>
    <w:p w14:paraId="4F6EA211" w14:textId="77777777" w:rsidR="00656457" w:rsidRPr="00E82C50" w:rsidRDefault="00656457" w:rsidP="00656457">
      <w:pPr>
        <w:pStyle w:val="Paragraphedeliste"/>
        <w:numPr>
          <w:ilvl w:val="0"/>
          <w:numId w:val="10"/>
        </w:numPr>
        <w:jc w:val="both"/>
        <w:rPr>
          <w:rFonts w:asciiTheme="minorHAnsi" w:hAnsiTheme="minorHAnsi" w:cstheme="minorHAnsi"/>
        </w:rPr>
      </w:pPr>
      <w:r w:rsidRPr="00E82C50">
        <w:rPr>
          <w:rFonts w:asciiTheme="minorHAnsi" w:hAnsiTheme="minorHAnsi" w:cstheme="minorHAnsi"/>
        </w:rPr>
        <w:t>Être capable de comprendre les enjeux de cet arbitrage en fonction de la situation de l’entreprise et de sa stratégie</w:t>
      </w:r>
    </w:p>
    <w:p w14:paraId="624C4050" w14:textId="77777777" w:rsidR="00656457" w:rsidRPr="00E82C50" w:rsidRDefault="00656457" w:rsidP="00656457">
      <w:pPr>
        <w:jc w:val="both"/>
        <w:rPr>
          <w:rFonts w:asciiTheme="minorHAnsi" w:hAnsiTheme="minorHAnsi" w:cstheme="minorHAnsi"/>
        </w:rPr>
      </w:pPr>
    </w:p>
    <w:p w14:paraId="224C2A9C"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Proposition de questions :</w:t>
      </w:r>
    </w:p>
    <w:p w14:paraId="5F0B6B93"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Expliquer pourquoi une entreprise est sans cesse en situation de besoins de financement.</w:t>
      </w:r>
    </w:p>
    <w:p w14:paraId="542ADC7D"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Déterminer le mode de financement à mettre en œuvre lors du démarrage d’un projet.</w:t>
      </w:r>
    </w:p>
    <w:p w14:paraId="0B598B71"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Identifier les modalités de financements à la disposition de l’entreprise Raugi.</w:t>
      </w:r>
    </w:p>
    <w:p w14:paraId="05473456" w14:textId="77777777" w:rsidR="000926F4" w:rsidRPr="000926F4" w:rsidRDefault="000926F4" w:rsidP="000926F4">
      <w:pPr>
        <w:jc w:val="both"/>
        <w:rPr>
          <w:rFonts w:asciiTheme="minorHAnsi" w:hAnsiTheme="minorHAnsi" w:cstheme="minorHAnsi"/>
          <w:i/>
          <w:iCs/>
        </w:rPr>
      </w:pPr>
      <w:r w:rsidRPr="000926F4">
        <w:rPr>
          <w:rFonts w:asciiTheme="minorHAnsi" w:hAnsiTheme="minorHAnsi" w:cstheme="minorHAnsi"/>
          <w:i/>
          <w:iCs/>
        </w:rPr>
        <w:t xml:space="preserve">Pour faire face à la demande, le dirigeant a décidé </w:t>
      </w:r>
      <w:r w:rsidRPr="000926F4">
        <w:rPr>
          <w:rFonts w:asciiTheme="minorHAnsi" w:hAnsiTheme="minorHAnsi" w:cstheme="minorHAnsi"/>
          <w:i/>
          <w:iCs/>
          <w:color w:val="000000" w:themeColor="text1"/>
        </w:rPr>
        <w:t>de construire un nouveau laboratoire de fabrication de 1500m2.</w:t>
      </w:r>
    </w:p>
    <w:p w14:paraId="17AF8942" w14:textId="77777777" w:rsidR="00656457" w:rsidRPr="00E82C50" w:rsidRDefault="000926F4" w:rsidP="00656457">
      <w:pPr>
        <w:pStyle w:val="Paragraphedeliste"/>
        <w:numPr>
          <w:ilvl w:val="0"/>
          <w:numId w:val="20"/>
        </w:numPr>
        <w:jc w:val="both"/>
        <w:rPr>
          <w:rFonts w:asciiTheme="minorHAnsi" w:hAnsiTheme="minorHAnsi" w:cstheme="minorHAnsi"/>
        </w:rPr>
      </w:pPr>
      <w:r>
        <w:rPr>
          <w:rFonts w:asciiTheme="minorHAnsi" w:hAnsiTheme="minorHAnsi" w:cstheme="minorHAnsi"/>
        </w:rPr>
        <w:t>En tenant compte de vos connaissances en MSDGN, rappeler</w:t>
      </w:r>
      <w:r w:rsidR="00656457" w:rsidRPr="00E82C50">
        <w:rPr>
          <w:rFonts w:asciiTheme="minorHAnsi" w:hAnsiTheme="minorHAnsi" w:cstheme="minorHAnsi"/>
        </w:rPr>
        <w:t xml:space="preserve"> les intérêts et les limites de ces différents modes de financements internes.</w:t>
      </w:r>
    </w:p>
    <w:p w14:paraId="44315D6D"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Expliquer le montant des intérêts et l’annuité de l’année N + 8.</w:t>
      </w:r>
    </w:p>
    <w:p w14:paraId="34D9FE22"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Calculer le coût total de l’emprunt pour la société Raugi.</w:t>
      </w:r>
    </w:p>
    <w:p w14:paraId="29F72888"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Décrire l’impact d’un emprunt au bilan et sur le compte de résultat de l’entreprise.</w:t>
      </w:r>
    </w:p>
    <w:p w14:paraId="09DABC81" w14:textId="77777777" w:rsidR="00656457" w:rsidRPr="00E82C50" w:rsidRDefault="000926F4" w:rsidP="00656457">
      <w:pPr>
        <w:pStyle w:val="Paragraphedeliste"/>
        <w:numPr>
          <w:ilvl w:val="0"/>
          <w:numId w:val="20"/>
        </w:numPr>
        <w:jc w:val="both"/>
        <w:rPr>
          <w:rFonts w:asciiTheme="minorHAnsi" w:hAnsiTheme="minorHAnsi" w:cstheme="minorHAnsi"/>
        </w:rPr>
      </w:pPr>
      <w:r>
        <w:rPr>
          <w:rFonts w:asciiTheme="minorHAnsi" w:hAnsiTheme="minorHAnsi" w:cstheme="minorHAnsi"/>
        </w:rPr>
        <w:t>En tenant compte de vos connaissances en MSDGN, rappeler</w:t>
      </w:r>
      <w:r w:rsidRPr="00E82C50">
        <w:rPr>
          <w:rFonts w:asciiTheme="minorHAnsi" w:hAnsiTheme="minorHAnsi" w:cstheme="minorHAnsi"/>
        </w:rPr>
        <w:t xml:space="preserve"> </w:t>
      </w:r>
      <w:r w:rsidR="00656457" w:rsidRPr="00E82C50">
        <w:rPr>
          <w:rFonts w:asciiTheme="minorHAnsi" w:hAnsiTheme="minorHAnsi" w:cstheme="minorHAnsi"/>
        </w:rPr>
        <w:t xml:space="preserve">les intérêts et les limites de ces différents modes de financements externes. </w:t>
      </w:r>
    </w:p>
    <w:p w14:paraId="277E6533" w14:textId="77777777" w:rsidR="00656457" w:rsidRPr="00E82C50" w:rsidRDefault="00656457" w:rsidP="00656457">
      <w:pPr>
        <w:pStyle w:val="Paragraphedeliste"/>
        <w:numPr>
          <w:ilvl w:val="0"/>
          <w:numId w:val="20"/>
        </w:numPr>
        <w:jc w:val="both"/>
        <w:rPr>
          <w:rFonts w:asciiTheme="minorHAnsi" w:hAnsiTheme="minorHAnsi" w:cstheme="minorHAnsi"/>
        </w:rPr>
      </w:pPr>
      <w:r w:rsidRPr="00E82C50">
        <w:rPr>
          <w:rFonts w:asciiTheme="minorHAnsi" w:hAnsiTheme="minorHAnsi" w:cstheme="minorHAnsi"/>
        </w:rPr>
        <w:t xml:space="preserve">À partir de vos connaissances et de </w:t>
      </w:r>
      <w:r w:rsidR="000926F4">
        <w:rPr>
          <w:rFonts w:asciiTheme="minorHAnsi" w:hAnsiTheme="minorHAnsi" w:cstheme="minorHAnsi"/>
        </w:rPr>
        <w:t>l’</w:t>
      </w:r>
      <w:r w:rsidRPr="00E82C50">
        <w:rPr>
          <w:rFonts w:asciiTheme="minorHAnsi" w:hAnsiTheme="minorHAnsi" w:cstheme="minorHAnsi"/>
        </w:rPr>
        <w:t>annexe</w:t>
      </w:r>
      <w:r w:rsidR="000926F4">
        <w:rPr>
          <w:rFonts w:asciiTheme="minorHAnsi" w:hAnsiTheme="minorHAnsi" w:cstheme="minorHAnsi"/>
        </w:rPr>
        <w:t xml:space="preserve"> 1</w:t>
      </w:r>
      <w:r w:rsidR="000A6DEF">
        <w:rPr>
          <w:rFonts w:asciiTheme="minorHAnsi" w:hAnsiTheme="minorHAnsi" w:cstheme="minorHAnsi"/>
        </w:rPr>
        <w:t>25</w:t>
      </w:r>
      <w:r w:rsidRPr="00E82C50">
        <w:rPr>
          <w:rFonts w:asciiTheme="minorHAnsi" w:hAnsiTheme="minorHAnsi" w:cstheme="minorHAnsi"/>
        </w:rPr>
        <w:t xml:space="preserve">, identifier les critères qui permettent </w:t>
      </w:r>
      <w:r w:rsidR="000926F4">
        <w:rPr>
          <w:rFonts w:asciiTheme="minorHAnsi" w:hAnsiTheme="minorHAnsi" w:cstheme="minorHAnsi"/>
        </w:rPr>
        <w:t xml:space="preserve">d’influencer l’arbitrage </w:t>
      </w:r>
      <w:r w:rsidRPr="00E82C50">
        <w:rPr>
          <w:rFonts w:asciiTheme="minorHAnsi" w:hAnsiTheme="minorHAnsi" w:cstheme="minorHAnsi"/>
        </w:rPr>
        <w:t xml:space="preserve">entre les </w:t>
      </w:r>
      <w:r w:rsidR="000926F4">
        <w:rPr>
          <w:rFonts w:asciiTheme="minorHAnsi" w:hAnsiTheme="minorHAnsi" w:cstheme="minorHAnsi"/>
        </w:rPr>
        <w:t xml:space="preserve">différents </w:t>
      </w:r>
      <w:r w:rsidRPr="00E82C50">
        <w:rPr>
          <w:rFonts w:asciiTheme="minorHAnsi" w:hAnsiTheme="minorHAnsi" w:cstheme="minorHAnsi"/>
        </w:rPr>
        <w:t xml:space="preserve">modes de financement pour </w:t>
      </w:r>
      <w:r w:rsidR="000926F4">
        <w:rPr>
          <w:rFonts w:asciiTheme="minorHAnsi" w:hAnsiTheme="minorHAnsi" w:cstheme="minorHAnsi"/>
        </w:rPr>
        <w:t>M. Raugi</w:t>
      </w:r>
      <w:r w:rsidRPr="00E82C50">
        <w:rPr>
          <w:rFonts w:asciiTheme="minorHAnsi" w:hAnsiTheme="minorHAnsi" w:cstheme="minorHAnsi"/>
        </w:rPr>
        <w:t>.</w:t>
      </w:r>
    </w:p>
    <w:p w14:paraId="36FD222E" w14:textId="77777777" w:rsidR="00656457" w:rsidRPr="00E82C50" w:rsidRDefault="00F74FC7" w:rsidP="00656457">
      <w:pPr>
        <w:pStyle w:val="Paragraphedeliste"/>
        <w:numPr>
          <w:ilvl w:val="0"/>
          <w:numId w:val="20"/>
        </w:numPr>
        <w:jc w:val="both"/>
        <w:rPr>
          <w:rFonts w:asciiTheme="minorHAnsi" w:hAnsiTheme="minorHAnsi" w:cstheme="minorHAnsi"/>
        </w:rPr>
      </w:pPr>
      <w:r>
        <w:rPr>
          <w:rFonts w:asciiTheme="minorHAnsi" w:hAnsiTheme="minorHAnsi" w:cstheme="minorHAnsi"/>
        </w:rPr>
        <w:t>Identifier</w:t>
      </w:r>
      <w:r w:rsidR="00656457" w:rsidRPr="00E82C50">
        <w:rPr>
          <w:rFonts w:asciiTheme="minorHAnsi" w:hAnsiTheme="minorHAnsi" w:cstheme="minorHAnsi"/>
        </w:rPr>
        <w:t xml:space="preserve"> les enjeux de l’arbitrage entre les modes de financements à long terme</w:t>
      </w:r>
      <w:r>
        <w:rPr>
          <w:rFonts w:asciiTheme="minorHAnsi" w:hAnsiTheme="minorHAnsi" w:cstheme="minorHAnsi"/>
        </w:rPr>
        <w:t xml:space="preserve"> pour le dirigeant de l’entreprise Raugi</w:t>
      </w:r>
      <w:r w:rsidR="00656457" w:rsidRPr="00E82C50">
        <w:rPr>
          <w:rFonts w:asciiTheme="minorHAnsi" w:hAnsiTheme="minorHAnsi" w:cstheme="minorHAnsi"/>
        </w:rPr>
        <w:t>.</w:t>
      </w:r>
    </w:p>
    <w:p w14:paraId="28151195" w14:textId="77777777" w:rsidR="00656457" w:rsidRPr="00E82C50" w:rsidRDefault="00656457" w:rsidP="00656457">
      <w:pPr>
        <w:jc w:val="both"/>
        <w:rPr>
          <w:rFonts w:asciiTheme="minorHAnsi" w:hAnsiTheme="minorHAnsi" w:cstheme="minorHAnsi"/>
        </w:rPr>
      </w:pPr>
    </w:p>
    <w:p w14:paraId="4B5056EC" w14:textId="77777777" w:rsidR="00656457" w:rsidRDefault="00656457">
      <w:pPr>
        <w:rPr>
          <w:rFonts w:asciiTheme="minorHAnsi" w:hAnsiTheme="minorHAnsi" w:cstheme="minorHAnsi"/>
          <w:i/>
          <w:iCs/>
        </w:rPr>
      </w:pPr>
      <w:r>
        <w:rPr>
          <w:rFonts w:asciiTheme="minorHAnsi" w:hAnsiTheme="minorHAnsi" w:cstheme="minorHAnsi"/>
          <w:i/>
          <w:iCs/>
        </w:rPr>
        <w:br w:type="page"/>
      </w:r>
    </w:p>
    <w:p w14:paraId="642374BF"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lastRenderedPageBreak/>
        <w:t xml:space="preserve">Question de gestion 3.2 : Optimiser la trésorerie, une nécessité ? </w:t>
      </w:r>
    </w:p>
    <w:p w14:paraId="3F42BB7F" w14:textId="77777777" w:rsidR="00656457" w:rsidRPr="00E82C50" w:rsidRDefault="00656457" w:rsidP="0065645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85 et 86, 9</w:t>
      </w:r>
      <w:r>
        <w:rPr>
          <w:rFonts w:asciiTheme="minorHAnsi" w:hAnsiTheme="minorHAnsi" w:cstheme="minorHAnsi"/>
          <w:i/>
          <w:iCs/>
          <w:color w:val="000000" w:themeColor="text1"/>
        </w:rPr>
        <w:t>4</w:t>
      </w:r>
      <w:r w:rsidR="008023E5">
        <w:rPr>
          <w:rFonts w:asciiTheme="minorHAnsi" w:hAnsiTheme="minorHAnsi" w:cstheme="minorHAnsi"/>
          <w:i/>
          <w:iCs/>
          <w:color w:val="000000" w:themeColor="text1"/>
        </w:rPr>
        <w:t xml:space="preserve"> et 94 bis</w:t>
      </w:r>
      <w:r w:rsidRPr="00E82C50">
        <w:rPr>
          <w:rFonts w:asciiTheme="minorHAnsi" w:hAnsiTheme="minorHAnsi" w:cstheme="minorHAnsi"/>
          <w:i/>
          <w:iCs/>
          <w:color w:val="000000" w:themeColor="text1"/>
        </w:rPr>
        <w:t>)</w:t>
      </w:r>
    </w:p>
    <w:p w14:paraId="7E1FD77E" w14:textId="77777777" w:rsidR="00656457" w:rsidRPr="00E82C50" w:rsidRDefault="00656457" w:rsidP="00656457">
      <w:pPr>
        <w:jc w:val="both"/>
        <w:rPr>
          <w:rFonts w:asciiTheme="minorHAnsi" w:hAnsiTheme="minorHAnsi" w:cstheme="minorHAnsi"/>
        </w:rPr>
      </w:pPr>
    </w:p>
    <w:p w14:paraId="269AED3E"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Notions : </w:t>
      </w:r>
    </w:p>
    <w:p w14:paraId="208C2FBA"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Budget de trésorerie</w:t>
      </w:r>
    </w:p>
    <w:p w14:paraId="3D0FC1FF"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Modalités d’optimisation dans les cas d’insuffisance ou d’excédent</w:t>
      </w:r>
    </w:p>
    <w:p w14:paraId="20921BCB" w14:textId="77777777" w:rsidR="00656457" w:rsidRPr="00E82C50" w:rsidRDefault="00656457" w:rsidP="00656457">
      <w:pPr>
        <w:jc w:val="both"/>
        <w:rPr>
          <w:rFonts w:asciiTheme="minorHAnsi" w:hAnsiTheme="minorHAnsi" w:cstheme="minorHAnsi"/>
        </w:rPr>
      </w:pPr>
    </w:p>
    <w:p w14:paraId="20411184"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Capacités à atteindre : </w:t>
      </w:r>
    </w:p>
    <w:p w14:paraId="7B49B577" w14:textId="77777777" w:rsidR="00656457" w:rsidRPr="00E82C50" w:rsidRDefault="00656457" w:rsidP="00656457">
      <w:pPr>
        <w:pStyle w:val="Paragraphedeliste"/>
        <w:numPr>
          <w:ilvl w:val="0"/>
          <w:numId w:val="11"/>
        </w:numPr>
        <w:jc w:val="both"/>
        <w:rPr>
          <w:rFonts w:asciiTheme="minorHAnsi" w:hAnsiTheme="minorHAnsi" w:cstheme="minorHAnsi"/>
          <w:bCs/>
        </w:rPr>
      </w:pPr>
      <w:r w:rsidRPr="00E82C50">
        <w:rPr>
          <w:rFonts w:asciiTheme="minorHAnsi" w:hAnsiTheme="minorHAnsi" w:cstheme="minorHAnsi"/>
          <w:bCs/>
        </w:rPr>
        <w:t>Être capable de caractériser la situation de trésorerie</w:t>
      </w:r>
    </w:p>
    <w:p w14:paraId="55C37F21" w14:textId="77777777" w:rsidR="00656457" w:rsidRPr="00E82C50" w:rsidRDefault="00656457" w:rsidP="00656457">
      <w:pPr>
        <w:pStyle w:val="Paragraphedeliste"/>
        <w:numPr>
          <w:ilvl w:val="0"/>
          <w:numId w:val="11"/>
        </w:numPr>
        <w:jc w:val="both"/>
        <w:rPr>
          <w:rFonts w:asciiTheme="minorHAnsi" w:hAnsiTheme="minorHAnsi" w:cstheme="minorHAnsi"/>
          <w:bCs/>
        </w:rPr>
      </w:pPr>
      <w:r w:rsidRPr="00E82C50">
        <w:rPr>
          <w:rFonts w:asciiTheme="minorHAnsi" w:hAnsiTheme="minorHAnsi" w:cstheme="minorHAnsi"/>
          <w:bCs/>
        </w:rPr>
        <w:t>Être capable de choisir une solution pour équilibrer la trésorerie</w:t>
      </w:r>
    </w:p>
    <w:p w14:paraId="47F0FA37"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Proposition de questions :</w:t>
      </w:r>
    </w:p>
    <w:p w14:paraId="02BBF909" w14:textId="77777777" w:rsidR="00656457" w:rsidRPr="00E82C50" w:rsidRDefault="00D30A2F" w:rsidP="00656457">
      <w:pPr>
        <w:pStyle w:val="Paragraphedeliste"/>
        <w:numPr>
          <w:ilvl w:val="0"/>
          <w:numId w:val="21"/>
        </w:numPr>
        <w:jc w:val="both"/>
        <w:rPr>
          <w:rFonts w:asciiTheme="minorHAnsi" w:hAnsiTheme="minorHAnsi" w:cstheme="minorHAnsi"/>
        </w:rPr>
      </w:pPr>
      <w:r>
        <w:rPr>
          <w:rFonts w:asciiTheme="minorHAnsi" w:hAnsiTheme="minorHAnsi" w:cstheme="minorHAnsi"/>
        </w:rPr>
        <w:t>En tenant compte de vos connaissances en MSDGN, rappeler</w:t>
      </w:r>
      <w:r w:rsidR="00656457" w:rsidRPr="00E82C50">
        <w:rPr>
          <w:rFonts w:asciiTheme="minorHAnsi" w:hAnsiTheme="minorHAnsi" w:cstheme="minorHAnsi"/>
        </w:rPr>
        <w:t xml:space="preserve"> ce que représente la trésorerie d</w:t>
      </w:r>
      <w:r>
        <w:rPr>
          <w:rFonts w:asciiTheme="minorHAnsi" w:hAnsiTheme="minorHAnsi" w:cstheme="minorHAnsi"/>
        </w:rPr>
        <w:t xml:space="preserve">’une </w:t>
      </w:r>
      <w:r w:rsidR="00656457" w:rsidRPr="00E82C50">
        <w:rPr>
          <w:rFonts w:asciiTheme="minorHAnsi" w:hAnsiTheme="minorHAnsi" w:cstheme="minorHAnsi"/>
        </w:rPr>
        <w:t>entreprise.</w:t>
      </w:r>
    </w:p>
    <w:p w14:paraId="004D74B6" w14:textId="77777777" w:rsidR="00656457" w:rsidRDefault="00B175B7" w:rsidP="00656457">
      <w:pPr>
        <w:pStyle w:val="Paragraphedeliste"/>
        <w:numPr>
          <w:ilvl w:val="0"/>
          <w:numId w:val="21"/>
        </w:numPr>
        <w:jc w:val="both"/>
        <w:rPr>
          <w:rFonts w:asciiTheme="minorHAnsi" w:hAnsiTheme="minorHAnsi" w:cstheme="minorHAnsi"/>
        </w:rPr>
      </w:pPr>
      <w:r>
        <w:rPr>
          <w:rFonts w:asciiTheme="minorHAnsi" w:hAnsiTheme="minorHAnsi" w:cstheme="minorHAnsi"/>
        </w:rPr>
        <w:t>À partir des annexes 85 et 94 bis, i</w:t>
      </w:r>
      <w:r w:rsidR="00656457" w:rsidRPr="00E82C50">
        <w:rPr>
          <w:rFonts w:asciiTheme="minorHAnsi" w:hAnsiTheme="minorHAnsi" w:cstheme="minorHAnsi"/>
        </w:rPr>
        <w:t>llustrer la signification des termes « encaissements « et « décaissements ».</w:t>
      </w:r>
    </w:p>
    <w:p w14:paraId="36832491" w14:textId="77777777" w:rsidR="00486CD2" w:rsidRPr="00E82C50" w:rsidRDefault="00486CD2" w:rsidP="00656457">
      <w:pPr>
        <w:pStyle w:val="Paragraphedeliste"/>
        <w:numPr>
          <w:ilvl w:val="0"/>
          <w:numId w:val="21"/>
        </w:numPr>
        <w:jc w:val="both"/>
        <w:rPr>
          <w:rFonts w:asciiTheme="minorHAnsi" w:hAnsiTheme="minorHAnsi" w:cstheme="minorHAnsi"/>
        </w:rPr>
      </w:pPr>
      <w:r>
        <w:rPr>
          <w:rFonts w:asciiTheme="minorHAnsi" w:hAnsiTheme="minorHAnsi" w:cstheme="minorHAnsi"/>
        </w:rPr>
        <w:t>Expliquer pour quelle raison les ventes de janvier de l’entreprise Raugi sont différentes des encaissements de janvier.</w:t>
      </w:r>
    </w:p>
    <w:p w14:paraId="601E8CDC" w14:textId="77777777" w:rsidR="00892F96" w:rsidRPr="00892F96" w:rsidRDefault="00892F96" w:rsidP="00892F96">
      <w:pPr>
        <w:pStyle w:val="Paragraphedeliste"/>
        <w:numPr>
          <w:ilvl w:val="0"/>
          <w:numId w:val="21"/>
        </w:numPr>
        <w:jc w:val="both"/>
        <w:rPr>
          <w:rFonts w:asciiTheme="minorHAnsi" w:hAnsiTheme="minorHAnsi" w:cstheme="minorHAnsi"/>
        </w:rPr>
      </w:pPr>
      <w:r>
        <w:rPr>
          <w:rFonts w:asciiTheme="minorHAnsi" w:hAnsiTheme="minorHAnsi" w:cstheme="minorHAnsi"/>
        </w:rPr>
        <w:t>Identifier, à partir de l’annexe 94 bis, l’impact du budget de TVA sur le budget de trésorerie.</w:t>
      </w:r>
    </w:p>
    <w:p w14:paraId="0F0EBABA" w14:textId="77777777" w:rsidR="00656457" w:rsidRPr="00E82C50" w:rsidRDefault="00656457" w:rsidP="00656457">
      <w:pPr>
        <w:pStyle w:val="Paragraphedeliste"/>
        <w:numPr>
          <w:ilvl w:val="0"/>
          <w:numId w:val="21"/>
        </w:numPr>
        <w:jc w:val="both"/>
        <w:rPr>
          <w:rFonts w:asciiTheme="minorHAnsi" w:hAnsiTheme="minorHAnsi" w:cstheme="minorHAnsi"/>
        </w:rPr>
      </w:pPr>
      <w:r w:rsidRPr="00E82C50">
        <w:rPr>
          <w:rFonts w:asciiTheme="minorHAnsi" w:hAnsiTheme="minorHAnsi" w:cstheme="minorHAnsi"/>
        </w:rPr>
        <w:t xml:space="preserve">Déterminer comment est calculée la trésorerie de fin de mois </w:t>
      </w:r>
      <w:r w:rsidR="00486CD2">
        <w:rPr>
          <w:rFonts w:asciiTheme="minorHAnsi" w:hAnsiTheme="minorHAnsi" w:cstheme="minorHAnsi"/>
        </w:rPr>
        <w:t>de l’</w:t>
      </w:r>
      <w:r w:rsidRPr="00E82C50">
        <w:rPr>
          <w:rFonts w:asciiTheme="minorHAnsi" w:hAnsiTheme="minorHAnsi" w:cstheme="minorHAnsi"/>
        </w:rPr>
        <w:t>entreprise</w:t>
      </w:r>
      <w:r w:rsidR="00486CD2">
        <w:rPr>
          <w:rFonts w:asciiTheme="minorHAnsi" w:hAnsiTheme="minorHAnsi" w:cstheme="minorHAnsi"/>
        </w:rPr>
        <w:t xml:space="preserve"> Raugi</w:t>
      </w:r>
      <w:r w:rsidR="001F0FBC">
        <w:rPr>
          <w:rFonts w:asciiTheme="minorHAnsi" w:hAnsiTheme="minorHAnsi" w:cstheme="minorHAnsi"/>
        </w:rPr>
        <w:t>, en vous basant sur l’annexe 94 bis</w:t>
      </w:r>
      <w:r w:rsidRPr="00E82C50">
        <w:rPr>
          <w:rFonts w:asciiTheme="minorHAnsi" w:hAnsiTheme="minorHAnsi" w:cstheme="minorHAnsi"/>
        </w:rPr>
        <w:t>.</w:t>
      </w:r>
    </w:p>
    <w:p w14:paraId="431E2D23" w14:textId="77777777" w:rsidR="00656457" w:rsidRPr="00E82C50" w:rsidRDefault="00656457" w:rsidP="00656457">
      <w:pPr>
        <w:pStyle w:val="Paragraphedeliste"/>
        <w:numPr>
          <w:ilvl w:val="0"/>
          <w:numId w:val="21"/>
        </w:numPr>
        <w:jc w:val="both"/>
        <w:rPr>
          <w:rFonts w:asciiTheme="minorHAnsi" w:hAnsiTheme="minorHAnsi" w:cstheme="minorHAnsi"/>
        </w:rPr>
      </w:pPr>
      <w:r w:rsidRPr="00E82C50">
        <w:rPr>
          <w:rFonts w:asciiTheme="minorHAnsi" w:hAnsiTheme="minorHAnsi" w:cstheme="minorHAnsi"/>
        </w:rPr>
        <w:t>Appréhender quel problème une trésorerie insuffisante peut-elle entraîner.</w:t>
      </w:r>
    </w:p>
    <w:p w14:paraId="77B68110" w14:textId="77777777" w:rsidR="00656457" w:rsidRPr="00E82C50" w:rsidRDefault="00656457" w:rsidP="00656457">
      <w:pPr>
        <w:pStyle w:val="Paragraphedeliste"/>
        <w:numPr>
          <w:ilvl w:val="0"/>
          <w:numId w:val="21"/>
        </w:numPr>
        <w:jc w:val="both"/>
        <w:rPr>
          <w:rFonts w:asciiTheme="minorHAnsi" w:hAnsiTheme="minorHAnsi" w:cstheme="minorHAnsi"/>
        </w:rPr>
      </w:pPr>
      <w:r w:rsidRPr="00E82C50">
        <w:rPr>
          <w:rFonts w:asciiTheme="minorHAnsi" w:hAnsiTheme="minorHAnsi" w:cstheme="minorHAnsi"/>
        </w:rPr>
        <w:t>Expliquer quelles sont les solutions de financement à court terme auxquelles l’entreprise peut recourir en cas d’excédent.</w:t>
      </w:r>
    </w:p>
    <w:p w14:paraId="2F822B7D" w14:textId="77777777" w:rsidR="00656457" w:rsidRDefault="00656457" w:rsidP="00656457">
      <w:pPr>
        <w:pStyle w:val="Paragraphedeliste"/>
        <w:numPr>
          <w:ilvl w:val="0"/>
          <w:numId w:val="21"/>
        </w:numPr>
        <w:jc w:val="both"/>
        <w:rPr>
          <w:rFonts w:asciiTheme="minorHAnsi" w:hAnsiTheme="minorHAnsi" w:cstheme="minorHAnsi"/>
        </w:rPr>
      </w:pPr>
      <w:r w:rsidRPr="00E82C50">
        <w:rPr>
          <w:rFonts w:asciiTheme="minorHAnsi" w:hAnsiTheme="minorHAnsi" w:cstheme="minorHAnsi"/>
        </w:rPr>
        <w:t>Analyser des solutions possibles pour que l’entreprise arrive à optimiser sa trésorerie en cas d’insuffisance de trésorerie.</w:t>
      </w:r>
    </w:p>
    <w:p w14:paraId="2FCB2ACF" w14:textId="77777777" w:rsidR="00892F96" w:rsidRPr="00A255AD" w:rsidRDefault="00A255AD" w:rsidP="00A255AD">
      <w:pPr>
        <w:pStyle w:val="Paragraphedeliste"/>
        <w:numPr>
          <w:ilvl w:val="0"/>
          <w:numId w:val="21"/>
        </w:numPr>
        <w:jc w:val="both"/>
        <w:rPr>
          <w:rFonts w:asciiTheme="minorHAnsi" w:hAnsiTheme="minorHAnsi" w:cstheme="minorHAnsi"/>
        </w:rPr>
      </w:pPr>
      <w:r w:rsidRPr="00A255AD">
        <w:rPr>
          <w:rFonts w:asciiTheme="minorHAnsi" w:hAnsiTheme="minorHAnsi" w:cstheme="minorHAnsi"/>
        </w:rPr>
        <w:t>Analyse</w:t>
      </w:r>
      <w:r w:rsidR="00C924A8">
        <w:rPr>
          <w:rFonts w:asciiTheme="minorHAnsi" w:hAnsiTheme="minorHAnsi" w:cstheme="minorHAnsi"/>
        </w:rPr>
        <w:t>r</w:t>
      </w:r>
      <w:r w:rsidRPr="00A255AD">
        <w:rPr>
          <w:rFonts w:asciiTheme="minorHAnsi" w:hAnsiTheme="minorHAnsi" w:cstheme="minorHAnsi"/>
        </w:rPr>
        <w:t xml:space="preserve"> les budgets prévisionnels de l’entreprise</w:t>
      </w:r>
      <w:r>
        <w:rPr>
          <w:rFonts w:asciiTheme="minorHAnsi" w:hAnsiTheme="minorHAnsi" w:cstheme="minorHAnsi"/>
        </w:rPr>
        <w:t xml:space="preserve"> Raugi</w:t>
      </w:r>
      <w:r w:rsidR="00C924A8">
        <w:rPr>
          <w:rFonts w:asciiTheme="minorHAnsi" w:hAnsiTheme="minorHAnsi" w:cstheme="minorHAnsi"/>
        </w:rPr>
        <w:t>. E</w:t>
      </w:r>
      <w:r w:rsidRPr="00A255AD">
        <w:rPr>
          <w:rFonts w:asciiTheme="minorHAnsi" w:hAnsiTheme="minorHAnsi" w:cstheme="minorHAnsi"/>
        </w:rPr>
        <w:t>xplique</w:t>
      </w:r>
      <w:r w:rsidR="00C924A8">
        <w:rPr>
          <w:rFonts w:asciiTheme="minorHAnsi" w:hAnsiTheme="minorHAnsi" w:cstheme="minorHAnsi"/>
        </w:rPr>
        <w:t>r</w:t>
      </w:r>
      <w:r w:rsidRPr="00A255AD">
        <w:rPr>
          <w:rFonts w:asciiTheme="minorHAnsi" w:hAnsiTheme="minorHAnsi" w:cstheme="minorHAnsi"/>
        </w:rPr>
        <w:t xml:space="preserve"> les facteurs qui lui permettent de maintenir une trésorerie positive sur la période</w:t>
      </w:r>
      <w:r w:rsidR="00892F96" w:rsidRPr="00A255AD">
        <w:rPr>
          <w:rFonts w:asciiTheme="minorHAnsi" w:hAnsiTheme="minorHAnsi" w:cstheme="minorHAnsi"/>
        </w:rPr>
        <w:t>.</w:t>
      </w:r>
    </w:p>
    <w:p w14:paraId="20361D38" w14:textId="77777777" w:rsidR="004C5726" w:rsidRPr="007A76BE" w:rsidRDefault="00A255AD" w:rsidP="00656457">
      <w:pPr>
        <w:pStyle w:val="Paragraphedeliste"/>
        <w:numPr>
          <w:ilvl w:val="0"/>
          <w:numId w:val="21"/>
        </w:numPr>
        <w:jc w:val="both"/>
        <w:rPr>
          <w:rFonts w:asciiTheme="minorHAnsi" w:hAnsiTheme="minorHAnsi" w:cstheme="minorHAnsi"/>
        </w:rPr>
      </w:pPr>
      <w:r>
        <w:rPr>
          <w:rFonts w:asciiTheme="minorHAnsi" w:hAnsiTheme="minorHAnsi" w:cstheme="minorHAnsi"/>
        </w:rPr>
        <w:t>Expliquer</w:t>
      </w:r>
      <w:r w:rsidR="004C5726">
        <w:rPr>
          <w:rFonts w:asciiTheme="minorHAnsi" w:hAnsiTheme="minorHAnsi" w:cstheme="minorHAnsi"/>
        </w:rPr>
        <w:t xml:space="preserve"> pourquoi la mise en place d’une gestion budgétaire permet à l’entreprise d’être plus performante.</w:t>
      </w:r>
    </w:p>
    <w:p w14:paraId="570BB4E6" w14:textId="77777777" w:rsidR="00656457" w:rsidRPr="00E82C50" w:rsidRDefault="00656457" w:rsidP="00656457">
      <w:pPr>
        <w:jc w:val="both"/>
        <w:rPr>
          <w:rFonts w:asciiTheme="minorHAnsi" w:hAnsiTheme="minorHAnsi" w:cstheme="minorHAnsi"/>
        </w:rPr>
      </w:pPr>
    </w:p>
    <w:p w14:paraId="7727C74C"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t xml:space="preserve">Question de gestion 3.3 : L’affectation du résultat, un choix qui engage l’avenir ? </w:t>
      </w:r>
    </w:p>
    <w:p w14:paraId="4C15B674" w14:textId="77777777" w:rsidR="00656457" w:rsidRPr="00E82C50" w:rsidRDefault="00656457" w:rsidP="0065645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 xml:space="preserve">(Annexes n° 87 à </w:t>
      </w:r>
      <w:r>
        <w:rPr>
          <w:rFonts w:asciiTheme="minorHAnsi" w:hAnsiTheme="minorHAnsi" w:cstheme="minorHAnsi"/>
          <w:i/>
          <w:iCs/>
          <w:color w:val="000000" w:themeColor="text1"/>
        </w:rPr>
        <w:t>90</w:t>
      </w:r>
      <w:r w:rsidRPr="00E82C50">
        <w:rPr>
          <w:rFonts w:asciiTheme="minorHAnsi" w:hAnsiTheme="minorHAnsi" w:cstheme="minorHAnsi"/>
          <w:i/>
          <w:iCs/>
          <w:color w:val="000000" w:themeColor="text1"/>
        </w:rPr>
        <w:t>, 9</w:t>
      </w:r>
      <w:r>
        <w:rPr>
          <w:rFonts w:asciiTheme="minorHAnsi" w:hAnsiTheme="minorHAnsi" w:cstheme="minorHAnsi"/>
          <w:i/>
          <w:iCs/>
          <w:color w:val="000000" w:themeColor="text1"/>
        </w:rPr>
        <w:t>4</w:t>
      </w:r>
      <w:r w:rsidRPr="00E82C50">
        <w:rPr>
          <w:rFonts w:asciiTheme="minorHAnsi" w:hAnsiTheme="minorHAnsi" w:cstheme="minorHAnsi"/>
          <w:i/>
          <w:iCs/>
          <w:color w:val="000000" w:themeColor="text1"/>
        </w:rPr>
        <w:t>, 1</w:t>
      </w:r>
      <w:r>
        <w:rPr>
          <w:rFonts w:asciiTheme="minorHAnsi" w:hAnsiTheme="minorHAnsi" w:cstheme="minorHAnsi"/>
          <w:i/>
          <w:iCs/>
          <w:color w:val="000000" w:themeColor="text1"/>
        </w:rPr>
        <w:t>26</w:t>
      </w:r>
      <w:r w:rsidRPr="00E82C50">
        <w:rPr>
          <w:rFonts w:asciiTheme="minorHAnsi" w:hAnsiTheme="minorHAnsi" w:cstheme="minorHAnsi"/>
          <w:i/>
          <w:iCs/>
          <w:color w:val="000000" w:themeColor="text1"/>
        </w:rPr>
        <w:t>)</w:t>
      </w:r>
    </w:p>
    <w:p w14:paraId="7805661D" w14:textId="77777777" w:rsidR="00656457" w:rsidRPr="00E82C50" w:rsidRDefault="00656457" w:rsidP="00656457">
      <w:pPr>
        <w:jc w:val="both"/>
        <w:rPr>
          <w:rFonts w:asciiTheme="minorHAnsi" w:hAnsiTheme="minorHAnsi" w:cstheme="minorHAnsi"/>
        </w:rPr>
      </w:pPr>
    </w:p>
    <w:p w14:paraId="022B6EE9"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Notions : </w:t>
      </w:r>
    </w:p>
    <w:p w14:paraId="574A843C"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Affectation du résultat</w:t>
      </w:r>
    </w:p>
    <w:p w14:paraId="60BFD65A"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Réserves obligatoires et facultatives</w:t>
      </w:r>
    </w:p>
    <w:p w14:paraId="3A8F2266"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Distribution de bénéfices</w:t>
      </w:r>
    </w:p>
    <w:p w14:paraId="20276585"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Report à nouveau</w:t>
      </w:r>
    </w:p>
    <w:p w14:paraId="226E5737" w14:textId="77777777" w:rsidR="00656457" w:rsidRPr="00E82C50" w:rsidRDefault="00656457" w:rsidP="00656457">
      <w:pPr>
        <w:jc w:val="both"/>
        <w:rPr>
          <w:rFonts w:asciiTheme="minorHAnsi" w:hAnsiTheme="minorHAnsi" w:cstheme="minorHAnsi"/>
        </w:rPr>
      </w:pPr>
    </w:p>
    <w:p w14:paraId="7E149FC9"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Capacités à atteindre : </w:t>
      </w:r>
    </w:p>
    <w:p w14:paraId="7842D4CE" w14:textId="77777777" w:rsidR="00656457" w:rsidRPr="00E82C50" w:rsidRDefault="00656457" w:rsidP="00656457">
      <w:pPr>
        <w:pStyle w:val="Paragraphedeliste"/>
        <w:numPr>
          <w:ilvl w:val="0"/>
          <w:numId w:val="12"/>
        </w:numPr>
        <w:jc w:val="both"/>
        <w:rPr>
          <w:rFonts w:asciiTheme="minorHAnsi" w:hAnsiTheme="minorHAnsi" w:cstheme="minorHAnsi"/>
        </w:rPr>
      </w:pPr>
      <w:r w:rsidRPr="00E82C50">
        <w:rPr>
          <w:rFonts w:asciiTheme="minorHAnsi" w:hAnsiTheme="minorHAnsi" w:cstheme="minorHAnsi"/>
        </w:rPr>
        <w:t>Être capable de présenter les possibilités d’affectation du résultat</w:t>
      </w:r>
    </w:p>
    <w:p w14:paraId="36EAED87" w14:textId="77777777" w:rsidR="00656457" w:rsidRPr="00E82C50" w:rsidRDefault="00656457" w:rsidP="00656457">
      <w:pPr>
        <w:pStyle w:val="Paragraphedeliste"/>
        <w:numPr>
          <w:ilvl w:val="0"/>
          <w:numId w:val="12"/>
        </w:numPr>
        <w:jc w:val="both"/>
        <w:rPr>
          <w:rFonts w:asciiTheme="minorHAnsi" w:hAnsiTheme="minorHAnsi" w:cstheme="minorHAnsi"/>
        </w:rPr>
      </w:pPr>
      <w:r w:rsidRPr="00E82C50">
        <w:rPr>
          <w:rFonts w:asciiTheme="minorHAnsi" w:hAnsiTheme="minorHAnsi" w:cstheme="minorHAnsi"/>
        </w:rPr>
        <w:t>Être capable de comprendre les enjeux, notamment en cas d’appel public à l’épargne</w:t>
      </w:r>
    </w:p>
    <w:p w14:paraId="6DA73646" w14:textId="77777777" w:rsidR="00656457" w:rsidRPr="00E82C50" w:rsidRDefault="00656457" w:rsidP="00656457">
      <w:pPr>
        <w:jc w:val="both"/>
        <w:rPr>
          <w:rFonts w:asciiTheme="minorHAnsi" w:hAnsiTheme="minorHAnsi" w:cstheme="minorHAnsi"/>
        </w:rPr>
      </w:pPr>
    </w:p>
    <w:p w14:paraId="42D9FA4A"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Proposition de questions :</w:t>
      </w:r>
    </w:p>
    <w:p w14:paraId="3F63C139" w14:textId="77777777" w:rsidR="00656457" w:rsidRPr="00E82C50" w:rsidRDefault="00656457" w:rsidP="00656457">
      <w:pPr>
        <w:pStyle w:val="Paragraphedeliste"/>
        <w:numPr>
          <w:ilvl w:val="0"/>
          <w:numId w:val="22"/>
        </w:numPr>
        <w:jc w:val="both"/>
        <w:rPr>
          <w:rFonts w:asciiTheme="minorHAnsi" w:hAnsiTheme="minorHAnsi" w:cstheme="minorHAnsi"/>
        </w:rPr>
      </w:pPr>
      <w:r w:rsidRPr="00E82C50">
        <w:rPr>
          <w:rFonts w:asciiTheme="minorHAnsi" w:hAnsiTheme="minorHAnsi" w:cstheme="minorHAnsi"/>
        </w:rPr>
        <w:t xml:space="preserve">Expliquer la notion de bénéfice distribuable. </w:t>
      </w:r>
    </w:p>
    <w:p w14:paraId="70F88776" w14:textId="77777777" w:rsidR="00656457" w:rsidRPr="00E82C50" w:rsidRDefault="00656457" w:rsidP="00656457">
      <w:pPr>
        <w:pStyle w:val="Paragraphedeliste"/>
        <w:numPr>
          <w:ilvl w:val="0"/>
          <w:numId w:val="22"/>
        </w:numPr>
        <w:jc w:val="both"/>
        <w:rPr>
          <w:rFonts w:asciiTheme="minorHAnsi" w:hAnsiTheme="minorHAnsi" w:cstheme="minorHAnsi"/>
        </w:rPr>
      </w:pPr>
      <w:r w:rsidRPr="00E82C50">
        <w:rPr>
          <w:rFonts w:asciiTheme="minorHAnsi" w:hAnsiTheme="minorHAnsi" w:cstheme="minorHAnsi"/>
        </w:rPr>
        <w:t>Montrer pourquoi la constitution des réserves et la distribution de dividendes répondent à des objectifs différents.</w:t>
      </w:r>
    </w:p>
    <w:p w14:paraId="0971BF51" w14:textId="77777777" w:rsidR="00656457" w:rsidRPr="00E82C50" w:rsidRDefault="00656457" w:rsidP="00656457">
      <w:pPr>
        <w:pStyle w:val="Paragraphedeliste"/>
        <w:numPr>
          <w:ilvl w:val="0"/>
          <w:numId w:val="22"/>
        </w:numPr>
        <w:jc w:val="both"/>
        <w:rPr>
          <w:rFonts w:asciiTheme="minorHAnsi" w:hAnsiTheme="minorHAnsi" w:cstheme="minorHAnsi"/>
        </w:rPr>
      </w:pPr>
      <w:r w:rsidRPr="00E82C50">
        <w:rPr>
          <w:rFonts w:asciiTheme="minorHAnsi" w:hAnsiTheme="minorHAnsi" w:cstheme="minorHAnsi"/>
        </w:rPr>
        <w:t>Expliquer la conséquence de l’affectation de résultat sur la trésorerie de l’entreprise.</w:t>
      </w:r>
    </w:p>
    <w:p w14:paraId="6BC54D3B" w14:textId="77777777" w:rsidR="00656457" w:rsidRPr="00E82C50" w:rsidRDefault="00656457" w:rsidP="00656457">
      <w:pPr>
        <w:pStyle w:val="Paragraphedeliste"/>
        <w:numPr>
          <w:ilvl w:val="0"/>
          <w:numId w:val="22"/>
        </w:numPr>
        <w:jc w:val="both"/>
        <w:rPr>
          <w:rFonts w:asciiTheme="minorHAnsi" w:hAnsiTheme="minorHAnsi" w:cstheme="minorHAnsi"/>
        </w:rPr>
      </w:pPr>
      <w:r w:rsidRPr="00E82C50">
        <w:rPr>
          <w:rFonts w:asciiTheme="minorHAnsi" w:hAnsiTheme="minorHAnsi" w:cstheme="minorHAnsi"/>
        </w:rPr>
        <w:t>Quelle serait la signification d’un report à nouveau débiteur dans un bilan d’une société ?</w:t>
      </w:r>
    </w:p>
    <w:p w14:paraId="0B30C33A" w14:textId="77777777" w:rsidR="00656457" w:rsidRPr="00656457" w:rsidRDefault="00656457" w:rsidP="00656457">
      <w:pPr>
        <w:pStyle w:val="Paragraphedeliste"/>
        <w:numPr>
          <w:ilvl w:val="0"/>
          <w:numId w:val="22"/>
        </w:numPr>
        <w:jc w:val="both"/>
        <w:rPr>
          <w:rFonts w:asciiTheme="minorHAnsi" w:hAnsiTheme="minorHAnsi" w:cstheme="minorHAnsi"/>
        </w:rPr>
      </w:pPr>
      <w:r w:rsidRPr="00E82C50">
        <w:rPr>
          <w:rFonts w:asciiTheme="minorHAnsi" w:hAnsiTheme="minorHAnsi" w:cstheme="minorHAnsi"/>
        </w:rPr>
        <w:t>Quelle serait la conséquence de ce solde débiteur sur une éventuelle répartition de bénéfice ?</w:t>
      </w:r>
    </w:p>
    <w:p w14:paraId="68BE4609" w14:textId="77777777" w:rsidR="00656457" w:rsidRPr="00E82C50" w:rsidRDefault="00656457" w:rsidP="00656457">
      <w:pPr>
        <w:jc w:val="both"/>
        <w:rPr>
          <w:rFonts w:asciiTheme="minorHAnsi" w:hAnsiTheme="minorHAnsi" w:cstheme="minorHAnsi"/>
          <w:i/>
          <w:iCs/>
        </w:rPr>
      </w:pPr>
      <w:r w:rsidRPr="00E82C50">
        <w:rPr>
          <w:rFonts w:asciiTheme="minorHAnsi" w:hAnsiTheme="minorHAnsi" w:cstheme="minorHAnsi"/>
          <w:i/>
          <w:iCs/>
        </w:rPr>
        <w:lastRenderedPageBreak/>
        <w:t xml:space="preserve">Question de gestion 3.4 : Qu’apporte l’analyse des coûts à la prise de décision ? </w:t>
      </w:r>
    </w:p>
    <w:p w14:paraId="6691A96C" w14:textId="77777777" w:rsidR="00656457" w:rsidRPr="00E82C50" w:rsidRDefault="00656457" w:rsidP="00656457">
      <w:pPr>
        <w:jc w:val="both"/>
        <w:rPr>
          <w:rFonts w:asciiTheme="minorHAnsi" w:hAnsiTheme="minorHAnsi" w:cstheme="minorHAnsi"/>
          <w:i/>
          <w:iCs/>
          <w:color w:val="000000" w:themeColor="text1"/>
        </w:rPr>
      </w:pPr>
      <w:r w:rsidRPr="00E82C50">
        <w:rPr>
          <w:rFonts w:asciiTheme="minorHAnsi" w:hAnsiTheme="minorHAnsi" w:cstheme="minorHAnsi"/>
          <w:i/>
          <w:iCs/>
          <w:color w:val="000000" w:themeColor="text1"/>
        </w:rPr>
        <w:t>(Annexes n° 9</w:t>
      </w:r>
      <w:r>
        <w:rPr>
          <w:rFonts w:asciiTheme="minorHAnsi" w:hAnsiTheme="minorHAnsi" w:cstheme="minorHAnsi"/>
          <w:i/>
          <w:iCs/>
          <w:color w:val="000000" w:themeColor="text1"/>
        </w:rPr>
        <w:t>1</w:t>
      </w:r>
      <w:r w:rsidRPr="00E82C50">
        <w:rPr>
          <w:rFonts w:asciiTheme="minorHAnsi" w:hAnsiTheme="minorHAnsi" w:cstheme="minorHAnsi"/>
          <w:i/>
          <w:iCs/>
          <w:color w:val="000000" w:themeColor="text1"/>
        </w:rPr>
        <w:t xml:space="preserve"> à 93, </w:t>
      </w:r>
      <w:r>
        <w:rPr>
          <w:rFonts w:asciiTheme="minorHAnsi" w:hAnsiTheme="minorHAnsi" w:cstheme="minorHAnsi"/>
          <w:i/>
          <w:iCs/>
          <w:color w:val="000000" w:themeColor="text1"/>
        </w:rPr>
        <w:t>127</w:t>
      </w:r>
      <w:r w:rsidRPr="00E82C50">
        <w:rPr>
          <w:rFonts w:asciiTheme="minorHAnsi" w:hAnsiTheme="minorHAnsi" w:cstheme="minorHAnsi"/>
          <w:i/>
          <w:iCs/>
          <w:color w:val="000000" w:themeColor="text1"/>
        </w:rPr>
        <w:t xml:space="preserve"> à 13</w:t>
      </w:r>
      <w:r>
        <w:rPr>
          <w:rFonts w:asciiTheme="minorHAnsi" w:hAnsiTheme="minorHAnsi" w:cstheme="minorHAnsi"/>
          <w:i/>
          <w:iCs/>
          <w:color w:val="000000" w:themeColor="text1"/>
        </w:rPr>
        <w:t>3</w:t>
      </w:r>
      <w:r w:rsidRPr="00E82C50">
        <w:rPr>
          <w:rFonts w:asciiTheme="minorHAnsi" w:hAnsiTheme="minorHAnsi" w:cstheme="minorHAnsi"/>
          <w:i/>
          <w:iCs/>
          <w:color w:val="000000" w:themeColor="text1"/>
        </w:rPr>
        <w:t>)</w:t>
      </w:r>
    </w:p>
    <w:p w14:paraId="7D1D927C" w14:textId="77777777" w:rsidR="00656457" w:rsidRPr="00E82C50" w:rsidRDefault="00656457" w:rsidP="00656457">
      <w:pPr>
        <w:jc w:val="both"/>
        <w:rPr>
          <w:rFonts w:asciiTheme="minorHAnsi" w:hAnsiTheme="minorHAnsi" w:cstheme="minorHAnsi"/>
        </w:rPr>
      </w:pPr>
    </w:p>
    <w:p w14:paraId="7289A1B8"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Notions : </w:t>
      </w:r>
    </w:p>
    <w:p w14:paraId="250E07A8"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Coût complet</w:t>
      </w:r>
    </w:p>
    <w:p w14:paraId="26487C98"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directes</w:t>
      </w:r>
    </w:p>
    <w:p w14:paraId="45E08E69"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indirectes</w:t>
      </w:r>
    </w:p>
    <w:p w14:paraId="52C43F04"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Coût partiel</w:t>
      </w:r>
    </w:p>
    <w:p w14:paraId="4DB2535F"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variables</w:t>
      </w:r>
    </w:p>
    <w:p w14:paraId="4D3531F6"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fixes</w:t>
      </w:r>
    </w:p>
    <w:p w14:paraId="0CCA8B07"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 xml:space="preserve">Coût marginal </w:t>
      </w:r>
    </w:p>
    <w:p w14:paraId="51444B28"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Coût spécifique</w:t>
      </w:r>
    </w:p>
    <w:p w14:paraId="44041F8A"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variables</w:t>
      </w:r>
    </w:p>
    <w:p w14:paraId="6D3ABB16" w14:textId="77777777" w:rsidR="00656457" w:rsidRPr="00E82C50" w:rsidRDefault="00656457" w:rsidP="00656457">
      <w:pPr>
        <w:pStyle w:val="Paragraphedeliste"/>
        <w:numPr>
          <w:ilvl w:val="0"/>
          <w:numId w:val="1"/>
        </w:numPr>
        <w:jc w:val="both"/>
        <w:rPr>
          <w:rFonts w:asciiTheme="minorHAnsi" w:hAnsiTheme="minorHAnsi" w:cstheme="minorHAnsi"/>
        </w:rPr>
      </w:pPr>
      <w:r w:rsidRPr="00E82C50">
        <w:rPr>
          <w:rFonts w:asciiTheme="minorHAnsi" w:hAnsiTheme="minorHAnsi" w:cstheme="minorHAnsi"/>
        </w:rPr>
        <w:t>Charges fixes spécifiques</w:t>
      </w:r>
    </w:p>
    <w:p w14:paraId="01281F8D" w14:textId="77777777" w:rsidR="00656457" w:rsidRPr="00E82C50" w:rsidRDefault="00656457" w:rsidP="00656457">
      <w:pPr>
        <w:jc w:val="both"/>
        <w:rPr>
          <w:rFonts w:asciiTheme="minorHAnsi" w:hAnsiTheme="minorHAnsi" w:cstheme="minorHAnsi"/>
        </w:rPr>
      </w:pPr>
    </w:p>
    <w:p w14:paraId="7B4F0EB4"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Capacités à atteindre : </w:t>
      </w:r>
    </w:p>
    <w:p w14:paraId="22F40F39" w14:textId="77777777" w:rsidR="00656457" w:rsidRPr="00E82C50" w:rsidRDefault="00656457" w:rsidP="00656457">
      <w:pPr>
        <w:pStyle w:val="Paragraphedeliste"/>
        <w:numPr>
          <w:ilvl w:val="0"/>
          <w:numId w:val="13"/>
        </w:numPr>
        <w:jc w:val="both"/>
        <w:rPr>
          <w:rFonts w:asciiTheme="minorHAnsi" w:hAnsiTheme="minorHAnsi" w:cstheme="minorHAnsi"/>
        </w:rPr>
      </w:pPr>
      <w:r w:rsidRPr="00E82C50">
        <w:rPr>
          <w:rFonts w:asciiTheme="minorHAnsi" w:hAnsiTheme="minorHAnsi" w:cstheme="minorHAnsi"/>
        </w:rPr>
        <w:t>Être capable de mesurer l’impact de la modification de l’offre commerciale d’une entreprise sur ses coûts ?</w:t>
      </w:r>
    </w:p>
    <w:p w14:paraId="07F8B814" w14:textId="77777777" w:rsidR="00656457" w:rsidRPr="00E82C50" w:rsidRDefault="00656457" w:rsidP="00656457">
      <w:pPr>
        <w:pStyle w:val="Paragraphedeliste"/>
        <w:numPr>
          <w:ilvl w:val="0"/>
          <w:numId w:val="13"/>
        </w:numPr>
        <w:jc w:val="both"/>
        <w:rPr>
          <w:rFonts w:asciiTheme="minorHAnsi" w:hAnsiTheme="minorHAnsi" w:cstheme="minorHAnsi"/>
        </w:rPr>
      </w:pPr>
      <w:r w:rsidRPr="00E82C50">
        <w:rPr>
          <w:rFonts w:asciiTheme="minorHAnsi" w:hAnsiTheme="minorHAnsi" w:cstheme="minorHAnsi"/>
        </w:rPr>
        <w:t>Être capable de mesurer l’impact d’une commande supplémentaire sur le résultat de l’exercice</w:t>
      </w:r>
    </w:p>
    <w:p w14:paraId="6BBA9DD9" w14:textId="77777777" w:rsidR="00656457" w:rsidRPr="00E82C50" w:rsidRDefault="00656457" w:rsidP="00656457">
      <w:pPr>
        <w:pStyle w:val="Paragraphedeliste"/>
        <w:numPr>
          <w:ilvl w:val="0"/>
          <w:numId w:val="13"/>
        </w:numPr>
        <w:jc w:val="both"/>
        <w:rPr>
          <w:rFonts w:asciiTheme="minorHAnsi" w:hAnsiTheme="minorHAnsi" w:cstheme="minorHAnsi"/>
        </w:rPr>
      </w:pPr>
      <w:r w:rsidRPr="00E82C50">
        <w:rPr>
          <w:rFonts w:asciiTheme="minorHAnsi" w:hAnsiTheme="minorHAnsi" w:cstheme="minorHAnsi"/>
        </w:rPr>
        <w:t>Être capable d’apprécier la pertinence du choix de la méthode de calcul de coûts dans une situation donnée ou les éventuelles limites de ce choix</w:t>
      </w:r>
    </w:p>
    <w:p w14:paraId="71466BB7" w14:textId="77777777" w:rsidR="00656457" w:rsidRPr="00E82C50" w:rsidRDefault="00656457" w:rsidP="00656457">
      <w:pPr>
        <w:jc w:val="both"/>
        <w:rPr>
          <w:rFonts w:asciiTheme="minorHAnsi" w:hAnsiTheme="minorHAnsi" w:cstheme="minorHAnsi"/>
        </w:rPr>
      </w:pPr>
    </w:p>
    <w:p w14:paraId="359F3C40"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Proposition de questions :</w:t>
      </w:r>
    </w:p>
    <w:p w14:paraId="38D724F6" w14:textId="77777777" w:rsidR="00656457" w:rsidRPr="00EF03F4" w:rsidRDefault="00656457" w:rsidP="00656457">
      <w:pPr>
        <w:pStyle w:val="Paragraphedeliste"/>
        <w:numPr>
          <w:ilvl w:val="0"/>
          <w:numId w:val="31"/>
        </w:numPr>
        <w:jc w:val="both"/>
        <w:rPr>
          <w:rFonts w:asciiTheme="minorHAnsi" w:hAnsiTheme="minorHAnsi" w:cstheme="minorHAnsi"/>
          <w:b/>
          <w:bCs/>
          <w:i/>
          <w:iCs/>
        </w:rPr>
      </w:pPr>
      <w:r w:rsidRPr="00E82C50">
        <w:rPr>
          <w:rFonts w:asciiTheme="minorHAnsi" w:hAnsiTheme="minorHAnsi" w:cstheme="minorHAnsi"/>
          <w:b/>
          <w:bCs/>
          <w:i/>
          <w:iCs/>
        </w:rPr>
        <w:t>L’analyse d</w:t>
      </w:r>
      <w:r w:rsidRPr="00EF03F4">
        <w:rPr>
          <w:rFonts w:asciiTheme="minorHAnsi" w:hAnsiTheme="minorHAnsi" w:cstheme="minorHAnsi"/>
          <w:b/>
          <w:bCs/>
          <w:i/>
          <w:iCs/>
        </w:rPr>
        <w:t>es coûts complets</w:t>
      </w:r>
    </w:p>
    <w:p w14:paraId="30B1D6AC" w14:textId="77777777" w:rsidR="000E0630" w:rsidRPr="0053721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Identifier et lister quels</w:t>
      </w:r>
      <w:r w:rsidRPr="00537210">
        <w:rPr>
          <w:rFonts w:asciiTheme="minorHAnsi" w:hAnsiTheme="minorHAnsi" w:cstheme="minorHAnsi"/>
        </w:rPr>
        <w:t xml:space="preserve"> sont les </w:t>
      </w:r>
      <w:r>
        <w:rPr>
          <w:rFonts w:asciiTheme="minorHAnsi" w:hAnsiTheme="minorHAnsi" w:cstheme="minorHAnsi"/>
        </w:rPr>
        <w:t>charges supportées par le glacier, M. Raugi, pour produire un litre de glace noisette</w:t>
      </w:r>
      <w:r w:rsidRPr="00537210">
        <w:rPr>
          <w:rFonts w:asciiTheme="minorHAnsi" w:hAnsiTheme="minorHAnsi" w:cstheme="minorHAnsi"/>
        </w:rPr>
        <w:t>.</w:t>
      </w:r>
    </w:p>
    <w:p w14:paraId="31854E24" w14:textId="77777777" w:rsidR="000E0630" w:rsidRPr="0053721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Distinguer, parmi ces différentes charges,</w:t>
      </w:r>
      <w:r w:rsidRPr="00537210">
        <w:rPr>
          <w:rFonts w:asciiTheme="minorHAnsi" w:hAnsiTheme="minorHAnsi" w:cstheme="minorHAnsi"/>
        </w:rPr>
        <w:t xml:space="preserve"> </w:t>
      </w:r>
      <w:r>
        <w:rPr>
          <w:rFonts w:asciiTheme="minorHAnsi" w:hAnsiTheme="minorHAnsi" w:cstheme="minorHAnsi"/>
        </w:rPr>
        <w:t>celles qui</w:t>
      </w:r>
      <w:r w:rsidRPr="00537210">
        <w:rPr>
          <w:rFonts w:asciiTheme="minorHAnsi" w:hAnsiTheme="minorHAnsi" w:cstheme="minorHAnsi"/>
        </w:rPr>
        <w:t xml:space="preserve"> sont </w:t>
      </w:r>
      <w:r>
        <w:rPr>
          <w:rFonts w:asciiTheme="minorHAnsi" w:hAnsiTheme="minorHAnsi" w:cstheme="minorHAnsi"/>
        </w:rPr>
        <w:t xml:space="preserve">directement </w:t>
      </w:r>
      <w:r w:rsidRPr="00537210">
        <w:rPr>
          <w:rFonts w:asciiTheme="minorHAnsi" w:hAnsiTheme="minorHAnsi" w:cstheme="minorHAnsi"/>
        </w:rPr>
        <w:t xml:space="preserve">liées à </w:t>
      </w:r>
      <w:r>
        <w:rPr>
          <w:rFonts w:asciiTheme="minorHAnsi" w:hAnsiTheme="minorHAnsi" w:cstheme="minorHAnsi"/>
        </w:rPr>
        <w:t>la production d’un litre de glace noisette, et celles qui ne le sont pas directement.</w:t>
      </w:r>
    </w:p>
    <w:p w14:paraId="621383C2" w14:textId="77777777" w:rsidR="000E063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E</w:t>
      </w:r>
      <w:r w:rsidRPr="001C4D4E">
        <w:rPr>
          <w:rFonts w:asciiTheme="minorHAnsi" w:hAnsiTheme="minorHAnsi" w:cstheme="minorHAnsi"/>
        </w:rPr>
        <w:t>xpliquer pourquoi certaines charges ne peuvent pas être directement affectées à un produit précis.</w:t>
      </w:r>
    </w:p>
    <w:p w14:paraId="21B28AA9" w14:textId="77777777" w:rsidR="000E0630" w:rsidRDefault="000E0630" w:rsidP="000E0630">
      <w:pPr>
        <w:pStyle w:val="Paragraphedeliste"/>
        <w:numPr>
          <w:ilvl w:val="0"/>
          <w:numId w:val="23"/>
        </w:numPr>
        <w:jc w:val="both"/>
        <w:rPr>
          <w:rFonts w:asciiTheme="minorHAnsi" w:hAnsiTheme="minorHAnsi" w:cstheme="minorHAnsi"/>
        </w:rPr>
      </w:pPr>
      <w:r w:rsidRPr="001C4D4E">
        <w:rPr>
          <w:rFonts w:asciiTheme="minorHAnsi" w:hAnsiTheme="minorHAnsi" w:cstheme="minorHAnsi"/>
        </w:rPr>
        <w:t>En observant le tableau de répartition des charges indirectes, expliquer à quoi servent les centres d’analyse (Approvisionnement, Production, Distribution) et comment ils permettent de regrouper les charges indirectes avant de les répartir sur les produits.</w:t>
      </w:r>
    </w:p>
    <w:p w14:paraId="597E3F6C" w14:textId="77777777" w:rsidR="000E0630" w:rsidRPr="00537210" w:rsidRDefault="000E0630" w:rsidP="000E0630">
      <w:pPr>
        <w:pStyle w:val="Paragraphedeliste"/>
        <w:numPr>
          <w:ilvl w:val="0"/>
          <w:numId w:val="23"/>
        </w:numPr>
        <w:jc w:val="both"/>
        <w:rPr>
          <w:rFonts w:asciiTheme="minorHAnsi" w:hAnsiTheme="minorHAnsi" w:cstheme="minorHAnsi"/>
        </w:rPr>
      </w:pPr>
      <w:r w:rsidRPr="001C4D4E">
        <w:rPr>
          <w:rFonts w:asciiTheme="minorHAnsi" w:hAnsiTheme="minorHAnsi" w:cstheme="minorHAnsi"/>
        </w:rPr>
        <w:t>Indiquer quelle unité d’œuvre est choisie pour chacun des centres d’analyse et justifier ce choix (en quoi elle reflète l’activité du centre)</w:t>
      </w:r>
      <w:r>
        <w:rPr>
          <w:rFonts w:asciiTheme="minorHAnsi" w:hAnsiTheme="minorHAnsi" w:cstheme="minorHAnsi"/>
        </w:rPr>
        <w:t>.</w:t>
      </w:r>
    </w:p>
    <w:p w14:paraId="5B53FDC1" w14:textId="77777777" w:rsidR="000E0630" w:rsidRPr="001C4D4E" w:rsidRDefault="000E0630" w:rsidP="000E0630">
      <w:pPr>
        <w:pStyle w:val="Paragraphedeliste"/>
        <w:numPr>
          <w:ilvl w:val="0"/>
          <w:numId w:val="23"/>
        </w:numPr>
        <w:jc w:val="both"/>
        <w:rPr>
          <w:rFonts w:asciiTheme="minorHAnsi" w:hAnsiTheme="minorHAnsi" w:cstheme="minorHAnsi"/>
        </w:rPr>
      </w:pPr>
      <w:r w:rsidRPr="001C4D4E">
        <w:rPr>
          <w:rFonts w:asciiTheme="minorHAnsi" w:hAnsiTheme="minorHAnsi" w:cstheme="minorHAnsi"/>
        </w:rPr>
        <w:t>Retrouver par le calcul le coût de l’unité d’œuvre pour chacun des centres d’analyse (Approvisionnement, production et distribution).</w:t>
      </w:r>
    </w:p>
    <w:p w14:paraId="403AC80E" w14:textId="77777777" w:rsidR="000E0630" w:rsidRPr="00537210" w:rsidRDefault="000E0630" w:rsidP="000E0630">
      <w:pPr>
        <w:pStyle w:val="Paragraphedeliste"/>
        <w:numPr>
          <w:ilvl w:val="0"/>
          <w:numId w:val="23"/>
        </w:numPr>
        <w:jc w:val="both"/>
        <w:rPr>
          <w:rFonts w:asciiTheme="minorHAnsi" w:hAnsiTheme="minorHAnsi" w:cstheme="minorHAnsi"/>
        </w:rPr>
      </w:pPr>
      <w:r w:rsidRPr="00537210">
        <w:rPr>
          <w:rFonts w:asciiTheme="minorHAnsi" w:hAnsiTheme="minorHAnsi" w:cstheme="minorHAnsi"/>
        </w:rPr>
        <w:t>Distinguer la différence entre prix d’achat et le coût d’achat.</w:t>
      </w:r>
    </w:p>
    <w:p w14:paraId="2A198CFD" w14:textId="77777777" w:rsidR="000E0630" w:rsidRDefault="000E0630" w:rsidP="000E0630">
      <w:pPr>
        <w:pStyle w:val="Paragraphedeliste"/>
        <w:numPr>
          <w:ilvl w:val="0"/>
          <w:numId w:val="23"/>
        </w:numPr>
        <w:jc w:val="both"/>
        <w:rPr>
          <w:rFonts w:asciiTheme="minorHAnsi" w:hAnsiTheme="minorHAnsi" w:cstheme="minorHAnsi"/>
        </w:rPr>
      </w:pPr>
      <w:r w:rsidRPr="00537210">
        <w:rPr>
          <w:rFonts w:asciiTheme="minorHAnsi" w:hAnsiTheme="minorHAnsi" w:cstheme="minorHAnsi"/>
        </w:rPr>
        <w:t xml:space="preserve">À partir </w:t>
      </w:r>
      <w:r>
        <w:rPr>
          <w:rFonts w:asciiTheme="minorHAnsi" w:hAnsiTheme="minorHAnsi" w:cstheme="minorHAnsi"/>
        </w:rPr>
        <w:t>du tableau</w:t>
      </w:r>
      <w:r w:rsidRPr="00537210">
        <w:rPr>
          <w:rFonts w:asciiTheme="minorHAnsi" w:hAnsiTheme="minorHAnsi" w:cstheme="minorHAnsi"/>
        </w:rPr>
        <w:t xml:space="preserve">, calculer les </w:t>
      </w:r>
      <w:r>
        <w:rPr>
          <w:rFonts w:asciiTheme="minorHAnsi" w:hAnsiTheme="minorHAnsi" w:cstheme="minorHAnsi"/>
        </w:rPr>
        <w:t>charges directes pour la production d’un litre de glace noisette</w:t>
      </w:r>
      <w:r w:rsidRPr="00537210">
        <w:rPr>
          <w:rFonts w:asciiTheme="minorHAnsi" w:hAnsiTheme="minorHAnsi" w:cstheme="minorHAnsi"/>
        </w:rPr>
        <w:t>.</w:t>
      </w:r>
    </w:p>
    <w:p w14:paraId="31429FD3" w14:textId="77777777" w:rsidR="000E0630" w:rsidRDefault="000E0630" w:rsidP="000E0630">
      <w:pPr>
        <w:pStyle w:val="Paragraphedeliste"/>
        <w:numPr>
          <w:ilvl w:val="0"/>
          <w:numId w:val="23"/>
        </w:numPr>
        <w:jc w:val="both"/>
        <w:rPr>
          <w:rFonts w:asciiTheme="minorHAnsi" w:hAnsiTheme="minorHAnsi" w:cstheme="minorHAnsi"/>
        </w:rPr>
      </w:pPr>
      <w:r w:rsidRPr="00537210">
        <w:rPr>
          <w:rFonts w:asciiTheme="minorHAnsi" w:hAnsiTheme="minorHAnsi" w:cstheme="minorHAnsi"/>
        </w:rPr>
        <w:t xml:space="preserve">À partir </w:t>
      </w:r>
      <w:r>
        <w:rPr>
          <w:rFonts w:asciiTheme="minorHAnsi" w:hAnsiTheme="minorHAnsi" w:cstheme="minorHAnsi"/>
        </w:rPr>
        <w:t>du tableau</w:t>
      </w:r>
      <w:r w:rsidRPr="00537210">
        <w:rPr>
          <w:rFonts w:asciiTheme="minorHAnsi" w:hAnsiTheme="minorHAnsi" w:cstheme="minorHAnsi"/>
        </w:rPr>
        <w:t xml:space="preserve">, calculer les </w:t>
      </w:r>
      <w:r>
        <w:rPr>
          <w:rFonts w:asciiTheme="minorHAnsi" w:hAnsiTheme="minorHAnsi" w:cstheme="minorHAnsi"/>
        </w:rPr>
        <w:t>charges indirectes pour la production d’un litre de glace noisette</w:t>
      </w:r>
      <w:r w:rsidRPr="00537210">
        <w:rPr>
          <w:rFonts w:asciiTheme="minorHAnsi" w:hAnsiTheme="minorHAnsi" w:cstheme="minorHAnsi"/>
        </w:rPr>
        <w:t>.</w:t>
      </w:r>
    </w:p>
    <w:p w14:paraId="63FA3A4A" w14:textId="77777777" w:rsidR="000E0630" w:rsidRPr="0053721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Calculer le coût de revient total pour la production d’un litre de glace noisette</w:t>
      </w:r>
      <w:r w:rsidRPr="00537210">
        <w:rPr>
          <w:rFonts w:asciiTheme="minorHAnsi" w:hAnsiTheme="minorHAnsi" w:cstheme="minorHAnsi"/>
        </w:rPr>
        <w:t>.</w:t>
      </w:r>
    </w:p>
    <w:p w14:paraId="119B2485" w14:textId="77777777" w:rsidR="000E063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D</w:t>
      </w:r>
      <w:r w:rsidRPr="00537210">
        <w:rPr>
          <w:rFonts w:asciiTheme="minorHAnsi" w:hAnsiTheme="minorHAnsi" w:cstheme="minorHAnsi"/>
        </w:rPr>
        <w:t>éterminer la marge nette et le taux de marge, puis interpréter les résultats.</w:t>
      </w:r>
    </w:p>
    <w:p w14:paraId="07D4AA8F" w14:textId="77777777" w:rsidR="000E0630" w:rsidRDefault="000E0630" w:rsidP="000E0630">
      <w:pPr>
        <w:pStyle w:val="Paragraphedeliste"/>
        <w:numPr>
          <w:ilvl w:val="0"/>
          <w:numId w:val="23"/>
        </w:numPr>
        <w:jc w:val="both"/>
        <w:rPr>
          <w:rFonts w:asciiTheme="minorHAnsi" w:hAnsiTheme="minorHAnsi" w:cstheme="minorHAnsi"/>
        </w:rPr>
      </w:pPr>
      <w:r>
        <w:rPr>
          <w:rFonts w:asciiTheme="minorHAnsi" w:hAnsiTheme="minorHAnsi" w:cstheme="minorHAnsi"/>
        </w:rPr>
        <w:t xml:space="preserve">Expliquer pourquoi la méthode de calcul du coût de revient d’un litre de glace noisette est appelée « méthode des coûts complets ». </w:t>
      </w:r>
      <w:r w:rsidRPr="00537210">
        <w:rPr>
          <w:rFonts w:asciiTheme="minorHAnsi" w:hAnsiTheme="minorHAnsi" w:cstheme="minorHAnsi"/>
        </w:rPr>
        <w:t xml:space="preserve">Analyser la pertinence de l’utilisation de </w:t>
      </w:r>
      <w:r>
        <w:rPr>
          <w:rFonts w:asciiTheme="minorHAnsi" w:hAnsiTheme="minorHAnsi" w:cstheme="minorHAnsi"/>
        </w:rPr>
        <w:t>cette</w:t>
      </w:r>
      <w:r w:rsidRPr="00537210">
        <w:rPr>
          <w:rFonts w:asciiTheme="minorHAnsi" w:hAnsiTheme="minorHAnsi" w:cstheme="minorHAnsi"/>
        </w:rPr>
        <w:t xml:space="preserve"> méthode.</w:t>
      </w:r>
    </w:p>
    <w:p w14:paraId="049FD1D2" w14:textId="77777777" w:rsidR="00A866A0" w:rsidRPr="00A866A0" w:rsidRDefault="00A866A0" w:rsidP="00A866A0">
      <w:pPr>
        <w:jc w:val="both"/>
        <w:rPr>
          <w:rFonts w:asciiTheme="minorHAnsi" w:hAnsiTheme="minorHAnsi" w:cstheme="minorHAnsi"/>
        </w:rPr>
      </w:pPr>
    </w:p>
    <w:p w14:paraId="02411CAA" w14:textId="77777777" w:rsidR="00656457" w:rsidRPr="00537210" w:rsidRDefault="00656457" w:rsidP="00656457">
      <w:pPr>
        <w:pStyle w:val="Paragraphedeliste"/>
        <w:numPr>
          <w:ilvl w:val="0"/>
          <w:numId w:val="31"/>
        </w:numPr>
        <w:jc w:val="both"/>
        <w:rPr>
          <w:rFonts w:asciiTheme="minorHAnsi" w:hAnsiTheme="minorHAnsi" w:cstheme="minorHAnsi"/>
          <w:b/>
          <w:bCs/>
          <w:i/>
          <w:iCs/>
        </w:rPr>
      </w:pPr>
      <w:r w:rsidRPr="00537210">
        <w:rPr>
          <w:rFonts w:asciiTheme="minorHAnsi" w:hAnsiTheme="minorHAnsi" w:cstheme="minorHAnsi"/>
          <w:b/>
          <w:bCs/>
          <w:i/>
          <w:iCs/>
        </w:rPr>
        <w:t>L’analyse des coûts partiels.</w:t>
      </w:r>
    </w:p>
    <w:p w14:paraId="16F56227" w14:textId="77777777" w:rsidR="00A826B5" w:rsidRPr="004342F5" w:rsidRDefault="00A826B5" w:rsidP="00A826B5">
      <w:pPr>
        <w:pStyle w:val="Paragraphedeliste"/>
        <w:numPr>
          <w:ilvl w:val="0"/>
          <w:numId w:val="23"/>
        </w:numPr>
        <w:jc w:val="both"/>
        <w:rPr>
          <w:rFonts w:asciiTheme="minorHAnsi" w:hAnsiTheme="minorHAnsi" w:cstheme="minorHAnsi"/>
        </w:rPr>
      </w:pPr>
      <w:r w:rsidRPr="004342F5">
        <w:rPr>
          <w:rFonts w:asciiTheme="minorHAnsi" w:hAnsiTheme="minorHAnsi" w:cstheme="minorHAnsi"/>
        </w:rPr>
        <w:t>À l'aide de l'annexe 128, identifie</w:t>
      </w:r>
      <w:r>
        <w:rPr>
          <w:rFonts w:asciiTheme="minorHAnsi" w:hAnsiTheme="minorHAnsi" w:cstheme="minorHAnsi"/>
        </w:rPr>
        <w:t>r</w:t>
      </w:r>
      <w:r w:rsidRPr="004342F5">
        <w:rPr>
          <w:rFonts w:asciiTheme="minorHAnsi" w:hAnsiTheme="minorHAnsi" w:cstheme="minorHAnsi"/>
        </w:rPr>
        <w:t xml:space="preserve"> pour chaque entremet les informations suivantes : prix de vente TTC, taux de TVA, quantité vendue, taux de charges variables, montant des charges fixes </w:t>
      </w:r>
      <w:r>
        <w:rPr>
          <w:rFonts w:asciiTheme="minorHAnsi" w:hAnsiTheme="minorHAnsi" w:cstheme="minorHAnsi"/>
        </w:rPr>
        <w:t>spécifiques</w:t>
      </w:r>
      <w:r w:rsidRPr="004342F5">
        <w:rPr>
          <w:rFonts w:asciiTheme="minorHAnsi" w:hAnsiTheme="minorHAnsi" w:cstheme="minorHAnsi"/>
        </w:rPr>
        <w:t>.</w:t>
      </w:r>
    </w:p>
    <w:p w14:paraId="5EC33514" w14:textId="77777777" w:rsidR="00A826B5" w:rsidRPr="004342F5" w:rsidRDefault="00A826B5" w:rsidP="00A826B5">
      <w:pPr>
        <w:pStyle w:val="Paragraphedeliste"/>
        <w:numPr>
          <w:ilvl w:val="0"/>
          <w:numId w:val="23"/>
        </w:numPr>
        <w:jc w:val="both"/>
        <w:rPr>
          <w:rFonts w:asciiTheme="minorHAnsi" w:hAnsiTheme="minorHAnsi" w:cstheme="minorHAnsi"/>
        </w:rPr>
      </w:pPr>
      <w:r>
        <w:rPr>
          <w:rFonts w:asciiTheme="minorHAnsi" w:hAnsiTheme="minorHAnsi" w:cstheme="minorHAnsi"/>
        </w:rPr>
        <w:lastRenderedPageBreak/>
        <w:t>Déterminer</w:t>
      </w:r>
      <w:r w:rsidRPr="004342F5">
        <w:rPr>
          <w:rFonts w:asciiTheme="minorHAnsi" w:hAnsiTheme="minorHAnsi" w:cstheme="minorHAnsi"/>
        </w:rPr>
        <w:t xml:space="preserve"> le prix HT</w:t>
      </w:r>
      <w:r>
        <w:rPr>
          <w:rFonts w:asciiTheme="minorHAnsi" w:hAnsiTheme="minorHAnsi" w:cstheme="minorHAnsi"/>
        </w:rPr>
        <w:t xml:space="preserve"> à partir du prix de vente TTC</w:t>
      </w:r>
      <w:r w:rsidRPr="004342F5">
        <w:rPr>
          <w:rFonts w:asciiTheme="minorHAnsi" w:hAnsiTheme="minorHAnsi" w:cstheme="minorHAnsi"/>
        </w:rPr>
        <w:t>, puis calcule</w:t>
      </w:r>
      <w:r>
        <w:rPr>
          <w:rFonts w:asciiTheme="minorHAnsi" w:hAnsiTheme="minorHAnsi" w:cstheme="minorHAnsi"/>
        </w:rPr>
        <w:t>r</w:t>
      </w:r>
      <w:r w:rsidRPr="004342F5">
        <w:rPr>
          <w:rFonts w:asciiTheme="minorHAnsi" w:hAnsiTheme="minorHAnsi" w:cstheme="minorHAnsi"/>
        </w:rPr>
        <w:t xml:space="preserve"> pour chaque entremet :</w:t>
      </w:r>
      <w:r>
        <w:rPr>
          <w:rFonts w:asciiTheme="minorHAnsi" w:hAnsiTheme="minorHAnsi" w:cstheme="minorHAnsi"/>
        </w:rPr>
        <w:t xml:space="preserve"> </w:t>
      </w:r>
      <w:r w:rsidRPr="004342F5">
        <w:rPr>
          <w:rFonts w:asciiTheme="minorHAnsi" w:hAnsiTheme="minorHAnsi" w:cstheme="minorHAnsi"/>
        </w:rPr>
        <w:t>le chiffre d'affaires HT, le montant total des charges variables,</w:t>
      </w:r>
      <w:r>
        <w:rPr>
          <w:rFonts w:asciiTheme="minorHAnsi" w:hAnsiTheme="minorHAnsi" w:cstheme="minorHAnsi"/>
        </w:rPr>
        <w:t xml:space="preserve"> </w:t>
      </w:r>
      <w:r w:rsidRPr="004342F5">
        <w:rPr>
          <w:rFonts w:asciiTheme="minorHAnsi" w:hAnsiTheme="minorHAnsi" w:cstheme="minorHAnsi"/>
        </w:rPr>
        <w:t xml:space="preserve">et la marge sur </w:t>
      </w:r>
      <w:r>
        <w:rPr>
          <w:rFonts w:asciiTheme="minorHAnsi" w:hAnsiTheme="minorHAnsi" w:cstheme="minorHAnsi"/>
        </w:rPr>
        <w:t>coûts</w:t>
      </w:r>
      <w:r w:rsidRPr="004342F5">
        <w:rPr>
          <w:rFonts w:asciiTheme="minorHAnsi" w:hAnsiTheme="minorHAnsi" w:cstheme="minorHAnsi"/>
        </w:rPr>
        <w:t xml:space="preserve"> variables (MCV).</w:t>
      </w:r>
    </w:p>
    <w:p w14:paraId="01D838FB" w14:textId="77777777" w:rsidR="00A826B5" w:rsidRPr="004342F5" w:rsidRDefault="00A826B5" w:rsidP="00A826B5">
      <w:pPr>
        <w:pStyle w:val="Paragraphedeliste"/>
        <w:numPr>
          <w:ilvl w:val="0"/>
          <w:numId w:val="23"/>
        </w:numPr>
        <w:jc w:val="both"/>
        <w:rPr>
          <w:rFonts w:asciiTheme="minorHAnsi" w:hAnsiTheme="minorHAnsi" w:cstheme="minorHAnsi"/>
        </w:rPr>
      </w:pPr>
      <w:r w:rsidRPr="004342F5">
        <w:rPr>
          <w:rFonts w:asciiTheme="minorHAnsi" w:hAnsiTheme="minorHAnsi" w:cstheme="minorHAnsi"/>
        </w:rPr>
        <w:t>Calcule</w:t>
      </w:r>
      <w:r>
        <w:rPr>
          <w:rFonts w:asciiTheme="minorHAnsi" w:hAnsiTheme="minorHAnsi" w:cstheme="minorHAnsi"/>
        </w:rPr>
        <w:t>r</w:t>
      </w:r>
      <w:r w:rsidRPr="004342F5">
        <w:rPr>
          <w:rFonts w:asciiTheme="minorHAnsi" w:hAnsiTheme="minorHAnsi" w:cstheme="minorHAnsi"/>
        </w:rPr>
        <w:t xml:space="preserve"> le taux de marge sur </w:t>
      </w:r>
      <w:r>
        <w:rPr>
          <w:rFonts w:asciiTheme="minorHAnsi" w:hAnsiTheme="minorHAnsi" w:cstheme="minorHAnsi"/>
        </w:rPr>
        <w:t>coûts</w:t>
      </w:r>
      <w:r w:rsidRPr="004342F5">
        <w:rPr>
          <w:rFonts w:asciiTheme="minorHAnsi" w:hAnsiTheme="minorHAnsi" w:cstheme="minorHAnsi"/>
        </w:rPr>
        <w:t xml:space="preserve"> variables pour chaque entremet et </w:t>
      </w:r>
      <w:r>
        <w:rPr>
          <w:rFonts w:asciiTheme="minorHAnsi" w:hAnsiTheme="minorHAnsi" w:cstheme="minorHAnsi"/>
        </w:rPr>
        <w:t>analyser</w:t>
      </w:r>
      <w:r w:rsidRPr="004342F5">
        <w:rPr>
          <w:rFonts w:asciiTheme="minorHAnsi" w:hAnsiTheme="minorHAnsi" w:cstheme="minorHAnsi"/>
        </w:rPr>
        <w:t xml:space="preserve"> lequel semble le plus rentable </w:t>
      </w:r>
      <w:r>
        <w:rPr>
          <w:rFonts w:asciiTheme="minorHAnsi" w:hAnsiTheme="minorHAnsi" w:cstheme="minorHAnsi"/>
        </w:rPr>
        <w:t>à</w:t>
      </w:r>
      <w:r w:rsidRPr="004342F5">
        <w:rPr>
          <w:rFonts w:asciiTheme="minorHAnsi" w:hAnsiTheme="minorHAnsi" w:cstheme="minorHAnsi"/>
        </w:rPr>
        <w:t xml:space="preserve"> court terme</w:t>
      </w:r>
      <w:r>
        <w:rPr>
          <w:rFonts w:asciiTheme="minorHAnsi" w:hAnsiTheme="minorHAnsi" w:cstheme="minorHAnsi"/>
        </w:rPr>
        <w:t>.</w:t>
      </w:r>
    </w:p>
    <w:p w14:paraId="5F0E9A32" w14:textId="77777777" w:rsidR="00A826B5" w:rsidRPr="004342F5" w:rsidRDefault="00A826B5" w:rsidP="00A826B5">
      <w:pPr>
        <w:pStyle w:val="Paragraphedeliste"/>
        <w:numPr>
          <w:ilvl w:val="0"/>
          <w:numId w:val="23"/>
        </w:numPr>
        <w:jc w:val="both"/>
        <w:rPr>
          <w:rFonts w:asciiTheme="minorHAnsi" w:hAnsiTheme="minorHAnsi" w:cstheme="minorHAnsi"/>
        </w:rPr>
      </w:pPr>
      <w:r w:rsidRPr="004342F5">
        <w:rPr>
          <w:rFonts w:asciiTheme="minorHAnsi" w:hAnsiTheme="minorHAnsi" w:cstheme="minorHAnsi"/>
        </w:rPr>
        <w:t>Calcule</w:t>
      </w:r>
      <w:r>
        <w:rPr>
          <w:rFonts w:asciiTheme="minorHAnsi" w:hAnsiTheme="minorHAnsi" w:cstheme="minorHAnsi"/>
        </w:rPr>
        <w:t xml:space="preserve">r </w:t>
      </w:r>
      <w:r w:rsidRPr="004342F5">
        <w:rPr>
          <w:rFonts w:asciiTheme="minorHAnsi" w:hAnsiTheme="minorHAnsi" w:cstheme="minorHAnsi"/>
        </w:rPr>
        <w:t xml:space="preserve">la marge sur </w:t>
      </w:r>
      <w:r>
        <w:rPr>
          <w:rFonts w:asciiTheme="minorHAnsi" w:hAnsiTheme="minorHAnsi" w:cstheme="minorHAnsi"/>
        </w:rPr>
        <w:t>coûts spécifiques</w:t>
      </w:r>
      <w:r w:rsidRPr="004342F5">
        <w:rPr>
          <w:rFonts w:asciiTheme="minorHAnsi" w:hAnsiTheme="minorHAnsi" w:cstheme="minorHAnsi"/>
        </w:rPr>
        <w:t xml:space="preserve"> (MCS) pour chaque entremet, en tenant compte des charges fixes </w:t>
      </w:r>
      <w:r>
        <w:rPr>
          <w:rFonts w:asciiTheme="minorHAnsi" w:hAnsiTheme="minorHAnsi" w:cstheme="minorHAnsi"/>
        </w:rPr>
        <w:t>spécifiques</w:t>
      </w:r>
      <w:r w:rsidRPr="004342F5">
        <w:rPr>
          <w:rFonts w:asciiTheme="minorHAnsi" w:hAnsiTheme="minorHAnsi" w:cstheme="minorHAnsi"/>
        </w:rPr>
        <w:t>.</w:t>
      </w:r>
    </w:p>
    <w:p w14:paraId="4E3E6607" w14:textId="77777777" w:rsidR="00A826B5" w:rsidRPr="004342F5" w:rsidRDefault="00A826B5" w:rsidP="00A826B5">
      <w:pPr>
        <w:pStyle w:val="Paragraphedeliste"/>
        <w:numPr>
          <w:ilvl w:val="0"/>
          <w:numId w:val="23"/>
        </w:numPr>
        <w:jc w:val="both"/>
        <w:rPr>
          <w:rFonts w:asciiTheme="minorHAnsi" w:hAnsiTheme="minorHAnsi" w:cstheme="minorHAnsi"/>
        </w:rPr>
      </w:pPr>
      <w:r>
        <w:rPr>
          <w:rFonts w:asciiTheme="minorHAnsi" w:hAnsiTheme="minorHAnsi" w:cstheme="minorHAnsi"/>
        </w:rPr>
        <w:t>Analyser ce q</w:t>
      </w:r>
      <w:r w:rsidRPr="004342F5">
        <w:rPr>
          <w:rFonts w:asciiTheme="minorHAnsi" w:hAnsiTheme="minorHAnsi" w:cstheme="minorHAnsi"/>
        </w:rPr>
        <w:t xml:space="preserve">ue permet </w:t>
      </w:r>
      <w:r>
        <w:rPr>
          <w:rFonts w:asciiTheme="minorHAnsi" w:hAnsiTheme="minorHAnsi" w:cstheme="minorHAnsi"/>
        </w:rPr>
        <w:t>d’évaluer</w:t>
      </w:r>
      <w:r w:rsidRPr="004342F5">
        <w:rPr>
          <w:rFonts w:asciiTheme="minorHAnsi" w:hAnsiTheme="minorHAnsi" w:cstheme="minorHAnsi"/>
        </w:rPr>
        <w:t xml:space="preserve"> cette marge pour le dirigeant du glacier Raugi</w:t>
      </w:r>
      <w:r>
        <w:rPr>
          <w:rFonts w:asciiTheme="minorHAnsi" w:hAnsiTheme="minorHAnsi" w:cstheme="minorHAnsi"/>
        </w:rPr>
        <w:t>.</w:t>
      </w:r>
    </w:p>
    <w:p w14:paraId="4ADD00AB" w14:textId="77777777" w:rsidR="00A826B5" w:rsidRPr="004342F5" w:rsidRDefault="00A826B5" w:rsidP="00A826B5">
      <w:pPr>
        <w:jc w:val="both"/>
        <w:rPr>
          <w:rFonts w:asciiTheme="minorHAnsi" w:hAnsiTheme="minorHAnsi" w:cstheme="minorHAnsi"/>
          <w:i/>
          <w:iCs/>
        </w:rPr>
      </w:pPr>
      <w:r w:rsidRPr="004342F5">
        <w:rPr>
          <w:rFonts w:asciiTheme="minorHAnsi" w:hAnsiTheme="minorHAnsi" w:cstheme="minorHAnsi"/>
          <w:i/>
          <w:iCs/>
        </w:rPr>
        <w:t>(Ces questions permettent, à partir de l’annexe 128, d’ancrer la logique des coûts partiels et spécifiques.)</w:t>
      </w:r>
    </w:p>
    <w:p w14:paraId="1B6F9011"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Apprécier à partir de l’annexe 129, l’impact d’une hausse de l’activité sur chacune des charges et en déduire leurs natures et leurs périodicités.</w:t>
      </w:r>
    </w:p>
    <w:p w14:paraId="21F69DE4"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Selon l’annexe 130, indiquer les éléments entrant dans le calcul du coût variable d’une analyse.</w:t>
      </w:r>
    </w:p>
    <w:p w14:paraId="0D13F2C5"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Calculer à partir de l’annexe 13</w:t>
      </w:r>
      <w:r w:rsidR="00222C75">
        <w:rPr>
          <w:rFonts w:asciiTheme="minorHAnsi" w:hAnsiTheme="minorHAnsi" w:cstheme="minorHAnsi"/>
        </w:rPr>
        <w:t>0</w:t>
      </w:r>
      <w:r w:rsidRPr="00537210">
        <w:rPr>
          <w:rFonts w:asciiTheme="minorHAnsi" w:hAnsiTheme="minorHAnsi" w:cstheme="minorHAnsi"/>
        </w:rPr>
        <w:t xml:space="preserve">, les </w:t>
      </w:r>
      <w:r w:rsidR="00F32F07">
        <w:rPr>
          <w:rFonts w:asciiTheme="minorHAnsi" w:hAnsiTheme="minorHAnsi" w:cstheme="minorHAnsi"/>
        </w:rPr>
        <w:t>charges</w:t>
      </w:r>
      <w:r w:rsidRPr="00537210">
        <w:rPr>
          <w:rFonts w:asciiTheme="minorHAnsi" w:hAnsiTheme="minorHAnsi" w:cstheme="minorHAnsi"/>
        </w:rPr>
        <w:t xml:space="preserve"> variables et fixes pour l’hypothèse basse et hausse.</w:t>
      </w:r>
    </w:p>
    <w:p w14:paraId="51553938"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Indiquer ce que signifie en général le qualificatif « variables » dans l’expression « Charges variables ».</w:t>
      </w:r>
    </w:p>
    <w:p w14:paraId="4D810863"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 xml:space="preserve">Qu’est-ce qu’un compte de résultat différentiel et à quoi </w:t>
      </w:r>
      <w:proofErr w:type="spellStart"/>
      <w:r w:rsidRPr="00537210">
        <w:rPr>
          <w:rFonts w:asciiTheme="minorHAnsi" w:hAnsiTheme="minorHAnsi" w:cstheme="minorHAnsi"/>
        </w:rPr>
        <w:t>sert-il</w:t>
      </w:r>
      <w:proofErr w:type="spellEnd"/>
      <w:r w:rsidRPr="00537210">
        <w:rPr>
          <w:rFonts w:asciiTheme="minorHAnsi" w:hAnsiTheme="minorHAnsi" w:cstheme="minorHAnsi"/>
        </w:rPr>
        <w:t xml:space="preserve"> ?</w:t>
      </w:r>
    </w:p>
    <w:p w14:paraId="6A2B9F25"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En vous aidant de la présentation de l’annexe 13</w:t>
      </w:r>
      <w:r w:rsidR="00BE1F23">
        <w:rPr>
          <w:rFonts w:asciiTheme="minorHAnsi" w:hAnsiTheme="minorHAnsi" w:cstheme="minorHAnsi"/>
        </w:rPr>
        <w:t>1</w:t>
      </w:r>
      <w:r w:rsidRPr="00537210">
        <w:rPr>
          <w:rFonts w:asciiTheme="minorHAnsi" w:hAnsiTheme="minorHAnsi" w:cstheme="minorHAnsi"/>
        </w:rPr>
        <w:t>, présenter sur un fichier Excel, le compte de résultat par variabilité.</w:t>
      </w:r>
    </w:p>
    <w:p w14:paraId="26853ED6"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Présenter les intérêts et les limites de la méthode des coûts variables.</w:t>
      </w:r>
    </w:p>
    <w:p w14:paraId="60C85CE6"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Rappeler qu’est-ce que le seuil de rentabilité et indiquer quels sont les avantages pour l’entreprise Raugi de le calculer.</w:t>
      </w:r>
    </w:p>
    <w:p w14:paraId="01A0D680"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À partir de l’annexe 131, calculer le seuil de rentabilité en valeur et en quantité.</w:t>
      </w:r>
    </w:p>
    <w:p w14:paraId="1251920B" w14:textId="77777777" w:rsidR="00A826B5" w:rsidRPr="00537210" w:rsidRDefault="00A826B5" w:rsidP="00A826B5">
      <w:pPr>
        <w:pStyle w:val="Paragraphedeliste"/>
        <w:numPr>
          <w:ilvl w:val="0"/>
          <w:numId w:val="23"/>
        </w:numPr>
        <w:jc w:val="both"/>
        <w:rPr>
          <w:rFonts w:asciiTheme="minorHAnsi" w:hAnsiTheme="minorHAnsi" w:cstheme="minorHAnsi"/>
        </w:rPr>
      </w:pPr>
      <w:r w:rsidRPr="00537210">
        <w:rPr>
          <w:rFonts w:asciiTheme="minorHAnsi" w:hAnsiTheme="minorHAnsi" w:cstheme="minorHAnsi"/>
        </w:rPr>
        <w:t>Selon vous</w:t>
      </w:r>
      <w:r>
        <w:rPr>
          <w:rFonts w:asciiTheme="minorHAnsi" w:hAnsiTheme="minorHAnsi" w:cstheme="minorHAnsi"/>
        </w:rPr>
        <w:t>,</w:t>
      </w:r>
      <w:r w:rsidRPr="00537210">
        <w:rPr>
          <w:rFonts w:asciiTheme="minorHAnsi" w:hAnsiTheme="minorHAnsi" w:cstheme="minorHAnsi"/>
        </w:rPr>
        <w:t xml:space="preserve"> expliquer comment le dirigeant peut accroître son bénéfice.</w:t>
      </w:r>
    </w:p>
    <w:p w14:paraId="5E5C638C" w14:textId="77777777" w:rsidR="00A826B5" w:rsidRPr="00E82C50" w:rsidRDefault="00EB4F8C" w:rsidP="00A826B5">
      <w:pPr>
        <w:pStyle w:val="Paragraphedeliste"/>
        <w:numPr>
          <w:ilvl w:val="0"/>
          <w:numId w:val="23"/>
        </w:numPr>
        <w:jc w:val="both"/>
        <w:rPr>
          <w:rFonts w:asciiTheme="minorHAnsi" w:hAnsiTheme="minorHAnsi" w:cstheme="minorHAnsi"/>
        </w:rPr>
      </w:pPr>
      <w:r>
        <w:rPr>
          <w:rFonts w:asciiTheme="minorHAnsi" w:hAnsiTheme="minorHAnsi" w:cstheme="minorHAnsi"/>
        </w:rPr>
        <w:t xml:space="preserve">Indiquer, à partir de l’annexe 132, </w:t>
      </w:r>
      <w:r w:rsidR="00A826B5" w:rsidRPr="00537210">
        <w:rPr>
          <w:rFonts w:asciiTheme="minorHAnsi" w:hAnsiTheme="minorHAnsi" w:cstheme="minorHAnsi"/>
        </w:rPr>
        <w:t>pour quelles raisons les charges de personnel liées aux ouvriers de production</w:t>
      </w:r>
      <w:r w:rsidR="00A826B5">
        <w:rPr>
          <w:rFonts w:asciiTheme="minorHAnsi" w:hAnsiTheme="minorHAnsi" w:cstheme="minorHAnsi"/>
        </w:rPr>
        <w:t xml:space="preserve"> </w:t>
      </w:r>
      <w:r w:rsidR="00A826B5" w:rsidRPr="00537210">
        <w:rPr>
          <w:rFonts w:asciiTheme="minorHAnsi" w:hAnsiTheme="minorHAnsi" w:cstheme="minorHAnsi"/>
        </w:rPr>
        <w:t>représentent des charges fixes</w:t>
      </w:r>
      <w:r w:rsidR="00A826B5" w:rsidRPr="00E82C50">
        <w:rPr>
          <w:rFonts w:asciiTheme="minorHAnsi" w:hAnsiTheme="minorHAnsi" w:cstheme="minorHAnsi"/>
        </w:rPr>
        <w:t xml:space="preserve"> spécifiques.</w:t>
      </w:r>
    </w:p>
    <w:p w14:paraId="1963D601" w14:textId="77777777" w:rsidR="00A826B5" w:rsidRPr="00E82C50" w:rsidRDefault="00A826B5" w:rsidP="00A826B5">
      <w:pPr>
        <w:pStyle w:val="Paragraphedeliste"/>
        <w:numPr>
          <w:ilvl w:val="0"/>
          <w:numId w:val="23"/>
        </w:numPr>
        <w:jc w:val="both"/>
        <w:rPr>
          <w:rFonts w:asciiTheme="minorHAnsi" w:hAnsiTheme="minorHAnsi" w:cstheme="minorHAnsi"/>
        </w:rPr>
      </w:pPr>
      <w:r w:rsidRPr="00E82C50">
        <w:rPr>
          <w:rFonts w:asciiTheme="minorHAnsi" w:hAnsiTheme="minorHAnsi" w:cstheme="minorHAnsi"/>
        </w:rPr>
        <w:t>Retrouver</w:t>
      </w:r>
      <w:r w:rsidR="006F3190">
        <w:rPr>
          <w:rFonts w:asciiTheme="minorHAnsi" w:hAnsiTheme="minorHAnsi" w:cstheme="minorHAnsi"/>
        </w:rPr>
        <w:t>, sur l’annexe 133,</w:t>
      </w:r>
      <w:r w:rsidRPr="00E82C50">
        <w:rPr>
          <w:rFonts w:asciiTheme="minorHAnsi" w:hAnsiTheme="minorHAnsi" w:cstheme="minorHAnsi"/>
        </w:rPr>
        <w:t xml:space="preserve"> le montant de la marge sur coût spécifique et compléter le compte de résultat différentiel.</w:t>
      </w:r>
    </w:p>
    <w:p w14:paraId="2615A1F5" w14:textId="77777777" w:rsidR="00A826B5" w:rsidRPr="00E82C50" w:rsidRDefault="00A826B5" w:rsidP="00A826B5">
      <w:pPr>
        <w:pStyle w:val="Paragraphedeliste"/>
        <w:numPr>
          <w:ilvl w:val="0"/>
          <w:numId w:val="23"/>
        </w:numPr>
        <w:jc w:val="both"/>
        <w:rPr>
          <w:rFonts w:asciiTheme="minorHAnsi" w:hAnsiTheme="minorHAnsi" w:cstheme="minorHAnsi"/>
        </w:rPr>
      </w:pPr>
      <w:r w:rsidRPr="00E82C50">
        <w:rPr>
          <w:rFonts w:asciiTheme="minorHAnsi" w:hAnsiTheme="minorHAnsi" w:cstheme="minorHAnsi"/>
        </w:rPr>
        <w:t>Analyser les intérêts et les limites de cette méthode.</w:t>
      </w:r>
    </w:p>
    <w:p w14:paraId="26F2F352" w14:textId="77777777" w:rsidR="00656457" w:rsidRPr="00E82C50" w:rsidRDefault="00656457" w:rsidP="00656457">
      <w:pPr>
        <w:jc w:val="both"/>
        <w:rPr>
          <w:rFonts w:asciiTheme="minorHAnsi" w:hAnsiTheme="minorHAnsi" w:cstheme="minorHAnsi"/>
        </w:rPr>
      </w:pPr>
    </w:p>
    <w:p w14:paraId="516D56EC" w14:textId="77777777" w:rsidR="00656457" w:rsidRPr="00E82C50" w:rsidRDefault="00656457" w:rsidP="00656457">
      <w:pPr>
        <w:rPr>
          <w:rFonts w:asciiTheme="minorHAnsi" w:hAnsiTheme="minorHAnsi" w:cstheme="minorHAnsi"/>
          <w:b/>
          <w:bCs/>
        </w:rPr>
      </w:pPr>
      <w:r w:rsidRPr="00E82C50">
        <w:rPr>
          <w:rFonts w:asciiTheme="minorHAnsi" w:hAnsiTheme="minorHAnsi" w:cstheme="minorHAnsi"/>
          <w:b/>
          <w:bCs/>
        </w:rPr>
        <w:br w:type="page"/>
      </w:r>
    </w:p>
    <w:p w14:paraId="6AAC762C" w14:textId="77777777" w:rsidR="00656457" w:rsidRPr="00E82C50" w:rsidRDefault="00656457" w:rsidP="00656457">
      <w:pPr>
        <w:pStyle w:val="1"/>
        <w:rPr>
          <w:rFonts w:asciiTheme="minorHAnsi" w:hAnsiTheme="minorHAnsi" w:cstheme="minorHAnsi"/>
        </w:rPr>
      </w:pPr>
      <w:bookmarkStart w:id="6" w:name="_Toc214628152"/>
      <w:r w:rsidRPr="00E82C50">
        <w:rPr>
          <w:rFonts w:asciiTheme="minorHAnsi" w:hAnsiTheme="minorHAnsi" w:cstheme="minorHAnsi"/>
        </w:rPr>
        <w:lastRenderedPageBreak/>
        <w:t>ANNEXES</w:t>
      </w:r>
      <w:bookmarkEnd w:id="6"/>
    </w:p>
    <w:p w14:paraId="753E5909" w14:textId="77777777" w:rsidR="00656457" w:rsidRPr="00E82C50" w:rsidRDefault="00656457" w:rsidP="00656457">
      <w:pPr>
        <w:jc w:val="both"/>
        <w:rPr>
          <w:rFonts w:asciiTheme="minorHAnsi" w:hAnsiTheme="minorHAnsi" w:cstheme="minorHAnsi"/>
        </w:rPr>
      </w:pPr>
    </w:p>
    <w:p w14:paraId="73EAB36A" w14:textId="77777777" w:rsidR="00656457" w:rsidRPr="00E82C50" w:rsidRDefault="00656457" w:rsidP="00656457">
      <w:pPr>
        <w:pStyle w:val="2"/>
        <w:rPr>
          <w:rFonts w:asciiTheme="minorHAnsi" w:hAnsiTheme="minorHAnsi" w:cstheme="minorHAnsi"/>
        </w:rPr>
      </w:pPr>
      <w:bookmarkStart w:id="7" w:name="_Toc214628153"/>
      <w:r w:rsidRPr="00E82C50">
        <w:rPr>
          <w:rFonts w:asciiTheme="minorHAnsi" w:hAnsiTheme="minorHAnsi" w:cstheme="minorHAnsi"/>
        </w:rPr>
        <w:t>Annexes relatives aux notions</w:t>
      </w:r>
      <w:bookmarkEnd w:id="7"/>
    </w:p>
    <w:p w14:paraId="0DF1E12C" w14:textId="77777777" w:rsidR="00656457" w:rsidRDefault="00656457" w:rsidP="00656457">
      <w:pPr>
        <w:rPr>
          <w:rFonts w:asciiTheme="minorHAnsi" w:hAnsiTheme="minorHAnsi" w:cstheme="minorHAnsi"/>
        </w:rPr>
      </w:pPr>
    </w:p>
    <w:p w14:paraId="13580B9C" w14:textId="77777777" w:rsidR="00656457" w:rsidRDefault="00656457" w:rsidP="00656457">
      <w:pPr>
        <w:rPr>
          <w:rFonts w:asciiTheme="minorHAnsi" w:hAnsiTheme="minorHAnsi" w:cstheme="minorHAnsi"/>
        </w:rPr>
      </w:pPr>
    </w:p>
    <w:p w14:paraId="33C2231C" w14:textId="77777777" w:rsidR="00656457" w:rsidRPr="00E82C50" w:rsidRDefault="00656457" w:rsidP="00656457">
      <w:pPr>
        <w:pStyle w:val="5"/>
        <w:rPr>
          <w:rFonts w:cstheme="minorHAnsi"/>
        </w:rPr>
      </w:pPr>
      <w:bookmarkStart w:id="8" w:name="_Toc214628154"/>
      <w:r w:rsidRPr="00E82C50">
        <w:rPr>
          <w:rFonts w:cstheme="minorHAnsi"/>
        </w:rPr>
        <w:t>Annexe 84 : Les modalités de financement</w:t>
      </w:r>
      <w:bookmarkEnd w:id="8"/>
    </w:p>
    <w:p w14:paraId="39C9AEEE" w14:textId="77777777" w:rsidR="00656457" w:rsidRPr="00E82C50" w:rsidRDefault="00656457" w:rsidP="00656457">
      <w:pPr>
        <w:jc w:val="center"/>
        <w:rPr>
          <w:rFonts w:asciiTheme="minorHAnsi" w:hAnsiTheme="minorHAnsi" w:cstheme="minorHAnsi"/>
        </w:rPr>
      </w:pPr>
      <w:r w:rsidRPr="00E82C50">
        <w:rPr>
          <w:rFonts w:asciiTheme="minorHAnsi" w:hAnsiTheme="minorHAnsi" w:cstheme="minorHAnsi"/>
          <w:noProof/>
        </w:rPr>
        <w:drawing>
          <wp:inline distT="0" distB="0" distL="0" distR="0" wp14:anchorId="706E31B2" wp14:editId="4E7568A2">
            <wp:extent cx="4228544" cy="4060372"/>
            <wp:effectExtent l="0" t="0" r="635"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0296" cy="4119668"/>
                    </a:xfrm>
                    <a:prstGeom prst="rect">
                      <a:avLst/>
                    </a:prstGeom>
                  </pic:spPr>
                </pic:pic>
              </a:graphicData>
            </a:graphic>
          </wp:inline>
        </w:drawing>
      </w:r>
    </w:p>
    <w:p w14:paraId="0948BE6D" w14:textId="77777777" w:rsidR="00656457" w:rsidRPr="000D7A9E" w:rsidRDefault="00656457" w:rsidP="000D7A9E">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46BE0688" w14:textId="77777777" w:rsidR="00656457" w:rsidRPr="00EE4C4E" w:rsidRDefault="00656457" w:rsidP="00656457">
      <w:pPr>
        <w:rPr>
          <w:rFonts w:asciiTheme="minorHAnsi" w:hAnsiTheme="minorHAnsi" w:cstheme="minorHAnsi"/>
          <w:color w:val="000000"/>
        </w:rPr>
      </w:pPr>
    </w:p>
    <w:p w14:paraId="030D6C52" w14:textId="77777777" w:rsidR="00656457" w:rsidRPr="001D5FA7" w:rsidRDefault="00656457" w:rsidP="00A73FC5">
      <w:pPr>
        <w:pStyle w:val="5"/>
        <w:rPr>
          <w:rFonts w:cstheme="minorHAnsi"/>
        </w:rPr>
      </w:pPr>
      <w:bookmarkStart w:id="9" w:name="_Toc214628155"/>
      <w:r w:rsidRPr="00E82C50">
        <w:rPr>
          <w:rFonts w:cstheme="minorHAnsi"/>
        </w:rPr>
        <w:t>Annexe 85 : L</w:t>
      </w:r>
      <w:r w:rsidR="001D5FA7">
        <w:rPr>
          <w:rFonts w:cstheme="minorHAnsi"/>
        </w:rPr>
        <w:t>a démarche budgétaire et les budgets</w:t>
      </w:r>
      <w:bookmarkEnd w:id="9"/>
    </w:p>
    <w:p w14:paraId="35014242" w14:textId="77777777" w:rsidR="001D5FA7" w:rsidRPr="000B1513" w:rsidRDefault="001D5FA7" w:rsidP="001D5FA7">
      <w:pPr>
        <w:jc w:val="both"/>
        <w:outlineLvl w:val="2"/>
        <w:rPr>
          <w:rFonts w:asciiTheme="minorHAnsi" w:hAnsiTheme="minorHAnsi" w:cstheme="minorHAnsi"/>
        </w:rPr>
      </w:pPr>
      <w:r w:rsidRPr="000B1513">
        <w:rPr>
          <w:rFonts w:asciiTheme="minorHAnsi" w:hAnsiTheme="minorHAnsi" w:cstheme="minorHAnsi"/>
          <w:b/>
          <w:bCs/>
        </w:rPr>
        <w:t>La démarche budgétaire</w:t>
      </w:r>
      <w:r w:rsidRPr="000B1513">
        <w:rPr>
          <w:rFonts w:asciiTheme="minorHAnsi" w:hAnsiTheme="minorHAnsi" w:cstheme="minorHAnsi"/>
        </w:rPr>
        <w:t xml:space="preserve"> permet de planifier l’activité de l’entreprise, de fixer des objectifs cohérents et de mobiliser les moyens nécessaires pour les atteindre. La direction compare ensuite </w:t>
      </w:r>
      <w:r w:rsidRPr="000B1513">
        <w:rPr>
          <w:rFonts w:asciiTheme="minorHAnsi" w:hAnsiTheme="minorHAnsi" w:cstheme="minorHAnsi"/>
          <w:i/>
          <w:iCs/>
        </w:rPr>
        <w:t>prévisions</w:t>
      </w:r>
      <w:r w:rsidRPr="000B1513">
        <w:rPr>
          <w:rFonts w:asciiTheme="minorHAnsi" w:hAnsiTheme="minorHAnsi" w:cstheme="minorHAnsi"/>
        </w:rPr>
        <w:t xml:space="preserve"> et </w:t>
      </w:r>
      <w:r w:rsidRPr="000B1513">
        <w:rPr>
          <w:rFonts w:asciiTheme="minorHAnsi" w:hAnsiTheme="minorHAnsi" w:cstheme="minorHAnsi"/>
          <w:i/>
          <w:iCs/>
        </w:rPr>
        <w:t>résultats</w:t>
      </w:r>
      <w:r w:rsidRPr="000B1513">
        <w:rPr>
          <w:rFonts w:asciiTheme="minorHAnsi" w:hAnsiTheme="minorHAnsi" w:cstheme="minorHAnsi"/>
        </w:rPr>
        <w:t xml:space="preserve"> afin de corriger les écarts.</w:t>
      </w:r>
    </w:p>
    <w:p w14:paraId="0C57A7DD" w14:textId="77777777" w:rsidR="00A73FC5" w:rsidRPr="00A73FC5" w:rsidRDefault="00A73FC5" w:rsidP="00A73FC5">
      <w:pPr>
        <w:jc w:val="both"/>
        <w:rPr>
          <w:rFonts w:asciiTheme="minorHAnsi" w:hAnsiTheme="minorHAnsi" w:cstheme="minorHAnsi"/>
          <w:sz w:val="13"/>
          <w:szCs w:val="13"/>
        </w:rPr>
      </w:pPr>
    </w:p>
    <w:p w14:paraId="19CF7126" w14:textId="77777777" w:rsidR="001D5FA7" w:rsidRPr="001D5FA7" w:rsidRDefault="001D5FA7" w:rsidP="00A73FC5">
      <w:pPr>
        <w:jc w:val="both"/>
        <w:rPr>
          <w:rFonts w:asciiTheme="minorHAnsi" w:hAnsiTheme="minorHAnsi" w:cstheme="minorHAnsi"/>
        </w:rPr>
      </w:pPr>
      <w:r w:rsidRPr="001D5FA7">
        <w:rPr>
          <w:rFonts w:asciiTheme="minorHAnsi" w:hAnsiTheme="minorHAnsi" w:cstheme="minorHAnsi"/>
        </w:rPr>
        <w:t xml:space="preserve">Les budgets sont des documents </w:t>
      </w:r>
      <w:r w:rsidRPr="001D5FA7">
        <w:rPr>
          <w:rFonts w:asciiTheme="minorHAnsi" w:hAnsiTheme="minorHAnsi" w:cstheme="minorHAnsi"/>
          <w:b/>
          <w:bCs/>
        </w:rPr>
        <w:t>prévisionnels</w:t>
      </w:r>
      <w:r w:rsidRPr="001D5FA7">
        <w:rPr>
          <w:rFonts w:asciiTheme="minorHAnsi" w:hAnsiTheme="minorHAnsi" w:cstheme="minorHAnsi"/>
        </w:rPr>
        <w:t>, élaborés avant le début de chaque période, et qui permettent de planifier, mois par mois, l’activité et les flux financiers de l’exercice à venir.</w:t>
      </w:r>
    </w:p>
    <w:p w14:paraId="46348A8F" w14:textId="77777777" w:rsidR="00A73FC5" w:rsidRPr="00A73FC5" w:rsidRDefault="00A73FC5" w:rsidP="00A73FC5">
      <w:pPr>
        <w:pStyle w:val="NormalWeb"/>
        <w:spacing w:before="0" w:beforeAutospacing="0" w:after="0" w:afterAutospacing="0"/>
        <w:jc w:val="both"/>
        <w:rPr>
          <w:rFonts w:asciiTheme="minorHAnsi" w:hAnsiTheme="minorHAnsi" w:cstheme="minorHAnsi"/>
          <w:sz w:val="13"/>
          <w:szCs w:val="13"/>
        </w:rPr>
      </w:pPr>
    </w:p>
    <w:p w14:paraId="68B45BED" w14:textId="77777777" w:rsidR="001D5FA7" w:rsidRPr="001D5FA7" w:rsidRDefault="001D5FA7" w:rsidP="00A73FC5">
      <w:pPr>
        <w:pStyle w:val="NormalWeb"/>
        <w:spacing w:before="0" w:beforeAutospacing="0" w:after="0" w:afterAutospacing="0"/>
        <w:jc w:val="both"/>
        <w:rPr>
          <w:rFonts w:asciiTheme="minorHAnsi" w:hAnsiTheme="minorHAnsi" w:cstheme="minorHAnsi"/>
        </w:rPr>
      </w:pPr>
      <w:r w:rsidRPr="001D5FA7">
        <w:rPr>
          <w:rFonts w:asciiTheme="minorHAnsi" w:hAnsiTheme="minorHAnsi" w:cstheme="minorHAnsi"/>
        </w:rPr>
        <w:t xml:space="preserve">Les prévisions reposent à la fois sur </w:t>
      </w:r>
      <w:r w:rsidRPr="001D5FA7">
        <w:rPr>
          <w:rStyle w:val="lev"/>
          <w:rFonts w:asciiTheme="minorHAnsi" w:eastAsiaTheme="majorEastAsia" w:hAnsiTheme="minorHAnsi" w:cstheme="minorHAnsi"/>
        </w:rPr>
        <w:t>l’historique</w:t>
      </w:r>
      <w:r w:rsidRPr="001D5FA7">
        <w:rPr>
          <w:rFonts w:asciiTheme="minorHAnsi" w:hAnsiTheme="minorHAnsi" w:cstheme="minorHAnsi"/>
        </w:rPr>
        <w:t xml:space="preserve"> de l’entreprise et sur les </w:t>
      </w:r>
      <w:r w:rsidRPr="001D5FA7">
        <w:rPr>
          <w:rStyle w:val="lev"/>
          <w:rFonts w:asciiTheme="minorHAnsi" w:eastAsiaTheme="majorEastAsia" w:hAnsiTheme="minorHAnsi" w:cstheme="minorHAnsi"/>
        </w:rPr>
        <w:t>objectifs fixés</w:t>
      </w:r>
      <w:r w:rsidRPr="001D5FA7">
        <w:rPr>
          <w:rFonts w:asciiTheme="minorHAnsi" w:hAnsiTheme="minorHAnsi" w:cstheme="minorHAnsi"/>
        </w:rPr>
        <w:t xml:space="preserve"> pour la période.</w:t>
      </w:r>
    </w:p>
    <w:p w14:paraId="6A3773FA" w14:textId="77777777" w:rsidR="001D5FA7" w:rsidRPr="001D5FA7" w:rsidRDefault="001D5FA7" w:rsidP="00A73FC5">
      <w:pPr>
        <w:pStyle w:val="NormalWeb"/>
        <w:spacing w:before="0" w:beforeAutospacing="0" w:after="0" w:afterAutospacing="0"/>
        <w:jc w:val="both"/>
        <w:rPr>
          <w:rFonts w:asciiTheme="minorHAnsi" w:hAnsiTheme="minorHAnsi" w:cstheme="minorHAnsi"/>
        </w:rPr>
      </w:pPr>
      <w:r w:rsidRPr="001D5FA7">
        <w:rPr>
          <w:rStyle w:val="lev"/>
          <w:rFonts w:asciiTheme="minorHAnsi" w:eastAsiaTheme="majorEastAsia" w:hAnsiTheme="minorHAnsi" w:cstheme="minorHAnsi"/>
        </w:rPr>
        <w:t>Les budgets sont élaborés dans un ordre cohérent</w:t>
      </w:r>
      <w:r w:rsidRPr="001D5FA7">
        <w:rPr>
          <w:rFonts w:asciiTheme="minorHAnsi" w:hAnsiTheme="minorHAnsi" w:cstheme="minorHAnsi"/>
        </w:rPr>
        <w:t xml:space="preserve"> :</w:t>
      </w:r>
    </w:p>
    <w:p w14:paraId="6C6938B3" w14:textId="77777777" w:rsidR="001D5FA7" w:rsidRPr="001D5FA7" w:rsidRDefault="001D5FA7" w:rsidP="001D5FA7">
      <w:pPr>
        <w:numPr>
          <w:ilvl w:val="1"/>
          <w:numId w:val="67"/>
        </w:numPr>
        <w:jc w:val="both"/>
        <w:rPr>
          <w:rFonts w:asciiTheme="minorHAnsi" w:hAnsiTheme="minorHAnsi" w:cstheme="minorHAnsi"/>
        </w:rPr>
      </w:pPr>
      <w:r w:rsidRPr="001D5FA7">
        <w:rPr>
          <w:rStyle w:val="lev"/>
          <w:rFonts w:asciiTheme="minorHAnsi" w:eastAsiaTheme="majorEastAsia" w:hAnsiTheme="minorHAnsi" w:cstheme="minorHAnsi"/>
        </w:rPr>
        <w:t>Budget des ventes</w:t>
      </w:r>
      <w:r w:rsidRPr="001D5FA7">
        <w:rPr>
          <w:rFonts w:asciiTheme="minorHAnsi" w:hAnsiTheme="minorHAnsi" w:cstheme="minorHAnsi"/>
        </w:rPr>
        <w:t xml:space="preserve"> : prévoit par période le CA HT, la TVA applicable, et le CA TTC. Il se réalise à partir de la facturation.</w:t>
      </w:r>
    </w:p>
    <w:p w14:paraId="1BB12709" w14:textId="77777777" w:rsidR="001D5FA7" w:rsidRPr="001D5FA7" w:rsidRDefault="001D5FA7" w:rsidP="001D5FA7">
      <w:pPr>
        <w:numPr>
          <w:ilvl w:val="1"/>
          <w:numId w:val="67"/>
        </w:numPr>
        <w:jc w:val="both"/>
        <w:rPr>
          <w:rFonts w:asciiTheme="minorHAnsi" w:hAnsiTheme="minorHAnsi" w:cstheme="minorHAnsi"/>
        </w:rPr>
      </w:pPr>
      <w:r w:rsidRPr="001D5FA7">
        <w:rPr>
          <w:rStyle w:val="lev"/>
          <w:rFonts w:asciiTheme="minorHAnsi" w:eastAsiaTheme="majorEastAsia" w:hAnsiTheme="minorHAnsi" w:cstheme="minorHAnsi"/>
        </w:rPr>
        <w:t>Budget des achats</w:t>
      </w:r>
      <w:r w:rsidRPr="001D5FA7">
        <w:rPr>
          <w:rFonts w:asciiTheme="minorHAnsi" w:hAnsiTheme="minorHAnsi" w:cstheme="minorHAnsi"/>
        </w:rPr>
        <w:t xml:space="preserve"> : présente les achats réalisés par l’entreprise en HT, la TVA applicable, le montant en TTC. Il se réalise également à partir de la facturation.</w:t>
      </w:r>
    </w:p>
    <w:p w14:paraId="76334F6B" w14:textId="77777777" w:rsidR="001D5FA7" w:rsidRPr="001D5FA7" w:rsidRDefault="001D5FA7" w:rsidP="001D5FA7">
      <w:pPr>
        <w:numPr>
          <w:ilvl w:val="1"/>
          <w:numId w:val="67"/>
        </w:numPr>
        <w:jc w:val="both"/>
        <w:rPr>
          <w:rFonts w:asciiTheme="minorHAnsi" w:hAnsiTheme="minorHAnsi" w:cstheme="minorHAnsi"/>
        </w:rPr>
      </w:pPr>
      <w:r w:rsidRPr="001D5FA7">
        <w:rPr>
          <w:rStyle w:val="lev"/>
          <w:rFonts w:asciiTheme="minorHAnsi" w:eastAsiaTheme="majorEastAsia" w:hAnsiTheme="minorHAnsi" w:cstheme="minorHAnsi"/>
        </w:rPr>
        <w:t>Budget de TVA :</w:t>
      </w:r>
      <w:r w:rsidRPr="001D5FA7">
        <w:rPr>
          <w:rFonts w:asciiTheme="minorHAnsi" w:hAnsiTheme="minorHAnsi" w:cstheme="minorHAnsi"/>
        </w:rPr>
        <w:t xml:space="preserve"> détermine, mois par mois, la </w:t>
      </w:r>
      <w:r w:rsidRPr="001D5FA7">
        <w:rPr>
          <w:rStyle w:val="lev"/>
          <w:rFonts w:asciiTheme="minorHAnsi" w:eastAsiaTheme="majorEastAsia" w:hAnsiTheme="minorHAnsi" w:cstheme="minorHAnsi"/>
        </w:rPr>
        <w:t>TVA collectée</w:t>
      </w:r>
      <w:r w:rsidRPr="001D5FA7">
        <w:rPr>
          <w:rFonts w:asciiTheme="minorHAnsi" w:hAnsiTheme="minorHAnsi" w:cstheme="minorHAnsi"/>
        </w:rPr>
        <w:t xml:space="preserve"> sur les ventes, la </w:t>
      </w:r>
      <w:r w:rsidRPr="001D5FA7">
        <w:rPr>
          <w:rStyle w:val="lev"/>
          <w:rFonts w:asciiTheme="minorHAnsi" w:eastAsiaTheme="majorEastAsia" w:hAnsiTheme="minorHAnsi" w:cstheme="minorHAnsi"/>
        </w:rPr>
        <w:t>TVA déductible</w:t>
      </w:r>
      <w:r w:rsidRPr="001D5FA7">
        <w:rPr>
          <w:rFonts w:asciiTheme="minorHAnsi" w:hAnsiTheme="minorHAnsi" w:cstheme="minorHAnsi"/>
        </w:rPr>
        <w:t xml:space="preserve"> sur les achats, et calcule la </w:t>
      </w:r>
      <w:r w:rsidRPr="001D5FA7">
        <w:rPr>
          <w:rStyle w:val="lev"/>
          <w:rFonts w:asciiTheme="minorHAnsi" w:eastAsiaTheme="majorEastAsia" w:hAnsiTheme="minorHAnsi" w:cstheme="minorHAnsi"/>
        </w:rPr>
        <w:t>TVA due</w:t>
      </w:r>
      <w:r w:rsidRPr="001D5FA7">
        <w:rPr>
          <w:rFonts w:asciiTheme="minorHAnsi" w:hAnsiTheme="minorHAnsi" w:cstheme="minorHAnsi"/>
        </w:rPr>
        <w:t xml:space="preserve"> (TVA collectée – TVA déductible). Il permet ainsi de prévoir si l’entreprise devra verser de la TVA à l’État ou, au contraire, récupérer un crédit de TVA.</w:t>
      </w:r>
    </w:p>
    <w:p w14:paraId="297AC331" w14:textId="77777777" w:rsidR="001D5FA7" w:rsidRPr="001D5FA7" w:rsidRDefault="001D5FA7" w:rsidP="001D5FA7">
      <w:pPr>
        <w:pStyle w:val="NormalWeb"/>
        <w:numPr>
          <w:ilvl w:val="1"/>
          <w:numId w:val="67"/>
        </w:numPr>
        <w:spacing w:before="0" w:beforeAutospacing="0" w:after="0" w:afterAutospacing="0"/>
        <w:jc w:val="both"/>
        <w:rPr>
          <w:rFonts w:asciiTheme="minorHAnsi" w:hAnsiTheme="minorHAnsi" w:cstheme="minorHAnsi"/>
        </w:rPr>
      </w:pPr>
      <w:r w:rsidRPr="001D5FA7">
        <w:rPr>
          <w:rStyle w:val="lev"/>
          <w:rFonts w:asciiTheme="minorHAnsi" w:eastAsiaTheme="majorEastAsia" w:hAnsiTheme="minorHAnsi" w:cstheme="minorHAnsi"/>
        </w:rPr>
        <w:t>Budget des encaissements</w:t>
      </w:r>
      <w:r w:rsidRPr="001D5FA7">
        <w:rPr>
          <w:rFonts w:asciiTheme="minorHAnsi" w:hAnsiTheme="minorHAnsi" w:cstheme="minorHAnsi"/>
        </w:rPr>
        <w:t xml:space="preserve"> : se réalise à partir du budget des ventes. Il répartit dans le temps toutes les entrées d’argent prévues (en TTC, attention), en tenant compte des délais de paiement accordés aux clients.</w:t>
      </w:r>
    </w:p>
    <w:p w14:paraId="659F0A70" w14:textId="77777777" w:rsidR="001D5FA7" w:rsidRPr="001D5FA7" w:rsidRDefault="001D5FA7" w:rsidP="001D5FA7">
      <w:pPr>
        <w:pStyle w:val="NormalWeb"/>
        <w:numPr>
          <w:ilvl w:val="1"/>
          <w:numId w:val="67"/>
        </w:numPr>
        <w:spacing w:before="0" w:beforeAutospacing="0" w:after="0" w:afterAutospacing="0"/>
        <w:jc w:val="both"/>
        <w:rPr>
          <w:rFonts w:asciiTheme="minorHAnsi" w:hAnsiTheme="minorHAnsi" w:cstheme="minorHAnsi"/>
        </w:rPr>
      </w:pPr>
      <w:r w:rsidRPr="001D5FA7">
        <w:rPr>
          <w:rStyle w:val="lev"/>
          <w:rFonts w:asciiTheme="minorHAnsi" w:eastAsiaTheme="majorEastAsia" w:hAnsiTheme="minorHAnsi" w:cstheme="minorHAnsi"/>
        </w:rPr>
        <w:lastRenderedPageBreak/>
        <w:t>Budget des décaissements</w:t>
      </w:r>
      <w:r w:rsidRPr="001D5FA7">
        <w:rPr>
          <w:rFonts w:asciiTheme="minorHAnsi" w:hAnsiTheme="minorHAnsi" w:cstheme="minorHAnsi"/>
        </w:rPr>
        <w:t xml:space="preserve"> : se réalise à partir du budget des achats. Il recense toutes les sorties d’argent prévues (en TTC) liées aux achats, charges et investissements (en tenant compte des délais de paiement négociés avec les fournisseurs).</w:t>
      </w:r>
    </w:p>
    <w:p w14:paraId="21604A26" w14:textId="77777777" w:rsidR="001D5FA7" w:rsidRPr="000B1513" w:rsidRDefault="001D5FA7" w:rsidP="001D5FA7">
      <w:pPr>
        <w:numPr>
          <w:ilvl w:val="1"/>
          <w:numId w:val="67"/>
        </w:numPr>
        <w:jc w:val="both"/>
        <w:rPr>
          <w:rFonts w:asciiTheme="minorHAnsi" w:hAnsiTheme="minorHAnsi" w:cstheme="minorHAnsi"/>
        </w:rPr>
      </w:pPr>
      <w:r w:rsidRPr="001D5FA7">
        <w:rPr>
          <w:rStyle w:val="lev"/>
          <w:rFonts w:asciiTheme="minorHAnsi" w:eastAsiaTheme="majorEastAsia" w:hAnsiTheme="minorHAnsi" w:cstheme="minorHAnsi"/>
        </w:rPr>
        <w:t>Budget de trésorerie</w:t>
      </w:r>
      <w:r w:rsidRPr="001D5FA7">
        <w:rPr>
          <w:rFonts w:asciiTheme="minorHAnsi" w:hAnsiTheme="minorHAnsi" w:cstheme="minorHAnsi"/>
        </w:rPr>
        <w:t xml:space="preserve"> : synthétise encaissements et décaissements, pour déterminer le solde de trésorerie mois par mois, ce qui permet d’anticiper les excédents ou besoins de trésorerie. En cas d’excédent, on prévoit une gestion efficace de la trésorerie. En cas de besoin, on met en place des solutions de financement à court terme.</w:t>
      </w:r>
    </w:p>
    <w:p w14:paraId="06095705" w14:textId="77777777" w:rsidR="001D5FA7" w:rsidRPr="001D5FA7" w:rsidRDefault="001D5FA7" w:rsidP="001D5FA7">
      <w:pPr>
        <w:jc w:val="both"/>
        <w:rPr>
          <w:rFonts w:asciiTheme="minorHAnsi" w:hAnsiTheme="minorHAnsi" w:cstheme="minorHAnsi"/>
          <w:b/>
          <w:bCs/>
        </w:rPr>
      </w:pPr>
      <w:r w:rsidRPr="001D5FA7">
        <w:rPr>
          <w:rFonts w:asciiTheme="minorHAnsi" w:hAnsiTheme="minorHAnsi" w:cstheme="minorHAnsi"/>
          <w:b/>
          <w:bCs/>
        </w:rPr>
        <w:t xml:space="preserve">Synthèse : </w:t>
      </w:r>
    </w:p>
    <w:p w14:paraId="2F5C0BAC" w14:textId="77777777" w:rsidR="001D5FA7" w:rsidRPr="001D5FA7" w:rsidRDefault="001D5FA7" w:rsidP="001D5FA7">
      <w:pPr>
        <w:pStyle w:val="Titre3"/>
        <w:numPr>
          <w:ilvl w:val="0"/>
          <w:numId w:val="68"/>
        </w:numPr>
        <w:spacing w:before="0"/>
        <w:jc w:val="both"/>
        <w:rPr>
          <w:rFonts w:asciiTheme="minorHAnsi" w:hAnsiTheme="minorHAnsi" w:cstheme="minorHAnsi"/>
          <w:color w:val="000000" w:themeColor="text1"/>
        </w:rPr>
      </w:pPr>
      <w:r w:rsidRPr="001D5FA7">
        <w:rPr>
          <w:rStyle w:val="lev"/>
          <w:rFonts w:asciiTheme="minorHAnsi" w:hAnsiTheme="minorHAnsi" w:cstheme="minorHAnsi"/>
          <w:b w:val="0"/>
          <w:bCs w:val="0"/>
          <w:color w:val="000000" w:themeColor="text1"/>
        </w:rPr>
        <w:t>On commence par les budgets des ventes et des achats (facturés, pas payés)</w:t>
      </w:r>
    </w:p>
    <w:p w14:paraId="79388971" w14:textId="77777777" w:rsidR="001D5FA7" w:rsidRPr="001D5FA7" w:rsidRDefault="001D5FA7" w:rsidP="001D5FA7">
      <w:pPr>
        <w:pStyle w:val="NormalWeb"/>
        <w:spacing w:before="0" w:beforeAutospacing="0" w:after="0" w:afterAutospacing="0"/>
        <w:ind w:firstLine="708"/>
        <w:jc w:val="both"/>
        <w:rPr>
          <w:rFonts w:asciiTheme="minorHAnsi" w:hAnsiTheme="minorHAnsi" w:cstheme="minorHAnsi"/>
          <w:color w:val="000000" w:themeColor="text1"/>
        </w:rPr>
      </w:pPr>
      <w:r w:rsidRPr="001D5FA7">
        <w:rPr>
          <w:rFonts w:asciiTheme="minorHAnsi" w:hAnsiTheme="minorHAnsi" w:cstheme="minorHAnsi"/>
          <w:color w:val="000000" w:themeColor="text1"/>
        </w:rPr>
        <w:t>→ Pour comprendre ce qu’il y aura à encaisser / payer.</w:t>
      </w:r>
    </w:p>
    <w:p w14:paraId="08FDAA97" w14:textId="77777777" w:rsidR="001D5FA7" w:rsidRPr="001D5FA7" w:rsidRDefault="001D5FA7" w:rsidP="001D5FA7">
      <w:pPr>
        <w:pStyle w:val="Titre3"/>
        <w:numPr>
          <w:ilvl w:val="0"/>
          <w:numId w:val="68"/>
        </w:numPr>
        <w:spacing w:before="0"/>
        <w:jc w:val="both"/>
        <w:rPr>
          <w:rFonts w:asciiTheme="minorHAnsi" w:hAnsiTheme="minorHAnsi" w:cstheme="minorHAnsi"/>
          <w:color w:val="000000" w:themeColor="text1"/>
        </w:rPr>
      </w:pPr>
      <w:r w:rsidRPr="001D5FA7">
        <w:rPr>
          <w:rStyle w:val="lev"/>
          <w:rFonts w:asciiTheme="minorHAnsi" w:hAnsiTheme="minorHAnsi" w:cstheme="minorHAnsi"/>
          <w:b w:val="0"/>
          <w:bCs w:val="0"/>
          <w:color w:val="000000" w:themeColor="text1"/>
        </w:rPr>
        <w:t>Puis on calcule le budget de TVA</w:t>
      </w:r>
    </w:p>
    <w:p w14:paraId="0686241F" w14:textId="77777777" w:rsidR="001D5FA7" w:rsidRPr="001D5FA7" w:rsidRDefault="001D5FA7" w:rsidP="001D5FA7">
      <w:pPr>
        <w:pStyle w:val="NormalWeb"/>
        <w:spacing w:before="0" w:beforeAutospacing="0" w:after="0" w:afterAutospacing="0"/>
        <w:ind w:firstLine="708"/>
        <w:jc w:val="both"/>
        <w:rPr>
          <w:rFonts w:asciiTheme="minorHAnsi" w:hAnsiTheme="minorHAnsi" w:cstheme="minorHAnsi"/>
          <w:color w:val="000000" w:themeColor="text1"/>
        </w:rPr>
      </w:pPr>
      <w:r w:rsidRPr="001D5FA7">
        <w:rPr>
          <w:rFonts w:asciiTheme="minorHAnsi" w:hAnsiTheme="minorHAnsi" w:cstheme="minorHAnsi"/>
          <w:color w:val="000000" w:themeColor="text1"/>
        </w:rPr>
        <w:t>→ Pour comprendre si l’entreprise devra verser de la TVA à l’État ou récupérer un crédit de TVA.</w:t>
      </w:r>
    </w:p>
    <w:p w14:paraId="632474C1" w14:textId="77777777" w:rsidR="001D5FA7" w:rsidRPr="001D5FA7" w:rsidRDefault="001D5FA7" w:rsidP="001D5FA7">
      <w:pPr>
        <w:pStyle w:val="Titre3"/>
        <w:numPr>
          <w:ilvl w:val="0"/>
          <w:numId w:val="68"/>
        </w:numPr>
        <w:spacing w:before="0"/>
        <w:jc w:val="both"/>
        <w:rPr>
          <w:rFonts w:asciiTheme="minorHAnsi" w:hAnsiTheme="minorHAnsi" w:cstheme="minorHAnsi"/>
          <w:color w:val="000000" w:themeColor="text1"/>
        </w:rPr>
      </w:pPr>
      <w:r w:rsidRPr="001D5FA7">
        <w:rPr>
          <w:rStyle w:val="lev"/>
          <w:rFonts w:asciiTheme="minorHAnsi" w:hAnsiTheme="minorHAnsi" w:cstheme="minorHAnsi"/>
          <w:b w:val="0"/>
          <w:bCs w:val="0"/>
          <w:color w:val="000000" w:themeColor="text1"/>
        </w:rPr>
        <w:t>Puis on calcule les encaissements (selon délai clients)</w:t>
      </w:r>
    </w:p>
    <w:p w14:paraId="089FF27F" w14:textId="77777777" w:rsidR="001D5FA7" w:rsidRPr="001D5FA7" w:rsidRDefault="001D5FA7" w:rsidP="001D5FA7">
      <w:pPr>
        <w:pStyle w:val="Titre3"/>
        <w:numPr>
          <w:ilvl w:val="0"/>
          <w:numId w:val="68"/>
        </w:numPr>
        <w:spacing w:before="0"/>
        <w:jc w:val="both"/>
        <w:rPr>
          <w:rFonts w:asciiTheme="minorHAnsi" w:hAnsiTheme="minorHAnsi" w:cstheme="minorHAnsi"/>
          <w:color w:val="000000" w:themeColor="text1"/>
        </w:rPr>
      </w:pPr>
      <w:r w:rsidRPr="001D5FA7">
        <w:rPr>
          <w:rStyle w:val="lev"/>
          <w:rFonts w:asciiTheme="minorHAnsi" w:hAnsiTheme="minorHAnsi" w:cstheme="minorHAnsi"/>
          <w:b w:val="0"/>
          <w:bCs w:val="0"/>
          <w:color w:val="000000" w:themeColor="text1"/>
        </w:rPr>
        <w:t>Puis les décaissements (selon délai fournisseurs + autres charges)</w:t>
      </w:r>
    </w:p>
    <w:p w14:paraId="7B26B891" w14:textId="77777777" w:rsidR="001D5FA7" w:rsidRPr="001D5FA7" w:rsidRDefault="001D5FA7" w:rsidP="001D5FA7">
      <w:pPr>
        <w:pStyle w:val="Titre3"/>
        <w:numPr>
          <w:ilvl w:val="0"/>
          <w:numId w:val="68"/>
        </w:numPr>
        <w:spacing w:before="0"/>
        <w:jc w:val="both"/>
        <w:rPr>
          <w:rFonts w:asciiTheme="minorHAnsi" w:hAnsiTheme="minorHAnsi" w:cstheme="minorHAnsi"/>
          <w:color w:val="000000" w:themeColor="text1"/>
        </w:rPr>
      </w:pPr>
      <w:r w:rsidRPr="001D5FA7">
        <w:rPr>
          <w:rStyle w:val="lev"/>
          <w:rFonts w:asciiTheme="minorHAnsi" w:hAnsiTheme="minorHAnsi" w:cstheme="minorHAnsi"/>
          <w:b w:val="0"/>
          <w:bCs w:val="0"/>
          <w:color w:val="000000" w:themeColor="text1"/>
        </w:rPr>
        <w:t>Enfin, la synthèse : le budget de trésorerie</w:t>
      </w:r>
    </w:p>
    <w:p w14:paraId="178388FE" w14:textId="77777777" w:rsidR="001D5FA7" w:rsidRPr="001D5FA7" w:rsidRDefault="001D5FA7" w:rsidP="001D5FA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2C2B248F" w14:textId="77777777" w:rsidR="00656457" w:rsidRPr="00656457" w:rsidRDefault="00656457" w:rsidP="00656457">
      <w:pPr>
        <w:jc w:val="both"/>
        <w:rPr>
          <w:rFonts w:asciiTheme="minorHAnsi" w:hAnsiTheme="minorHAnsi" w:cstheme="minorHAnsi"/>
        </w:rPr>
      </w:pPr>
    </w:p>
    <w:p w14:paraId="0E2642D7" w14:textId="77777777" w:rsidR="00656457" w:rsidRPr="00E82C50" w:rsidRDefault="00656457" w:rsidP="00656457">
      <w:pPr>
        <w:pStyle w:val="5"/>
        <w:rPr>
          <w:rFonts w:cstheme="minorHAnsi"/>
        </w:rPr>
      </w:pPr>
      <w:bookmarkStart w:id="10" w:name="_Toc214628156"/>
      <w:r w:rsidRPr="00E82C50">
        <w:rPr>
          <w:rFonts w:cstheme="minorHAnsi"/>
        </w:rPr>
        <w:t>Annexe 86 : Comment optimiser la trésorerie de son entreprise ?</w:t>
      </w:r>
      <w:bookmarkEnd w:id="10"/>
    </w:p>
    <w:p w14:paraId="6CDEF11E" w14:textId="77777777" w:rsidR="00A13010" w:rsidRDefault="00A13010" w:rsidP="00A13010">
      <w:pPr>
        <w:jc w:val="both"/>
        <w:rPr>
          <w:rFonts w:cstheme="minorHAnsi"/>
          <w:color w:val="000000" w:themeColor="text1"/>
        </w:rPr>
      </w:pPr>
      <w:r w:rsidRPr="00BB45DA">
        <w:rPr>
          <w:rFonts w:asciiTheme="minorHAnsi" w:hAnsiTheme="minorHAnsi" w:cstheme="minorHAnsi"/>
          <w:color w:val="000000" w:themeColor="text1"/>
        </w:rPr>
        <w:t xml:space="preserve">La bonne gestion de la trésorerie d’une entreprise est capitale. </w:t>
      </w:r>
      <w:r>
        <w:rPr>
          <w:rFonts w:cstheme="minorHAnsi"/>
          <w:color w:val="000000" w:themeColor="text1"/>
        </w:rPr>
        <w:t>U</w:t>
      </w:r>
      <w:r w:rsidRPr="000D6408">
        <w:rPr>
          <w:rFonts w:cstheme="minorHAnsi"/>
          <w:color w:val="000000" w:themeColor="text1"/>
        </w:rPr>
        <w:t>ne insuffisance de trésorerie récurrente conduit à un risque de défaillance de l’entreprise</w:t>
      </w:r>
      <w:r>
        <w:rPr>
          <w:rFonts w:cstheme="minorHAnsi"/>
          <w:color w:val="000000" w:themeColor="text1"/>
        </w:rPr>
        <w:t>,</w:t>
      </w:r>
      <w:r w:rsidRPr="000D6408">
        <w:rPr>
          <w:rFonts w:cstheme="minorHAnsi"/>
          <w:color w:val="000000" w:themeColor="text1"/>
        </w:rPr>
        <w:t xml:space="preserve"> et des excédents de trésorerie non placés la privent de revenus.</w:t>
      </w:r>
      <w:r>
        <w:rPr>
          <w:rFonts w:cstheme="minorHAnsi"/>
          <w:color w:val="000000" w:themeColor="text1"/>
        </w:rPr>
        <w:t xml:space="preserve"> Cependant, l</w:t>
      </w:r>
      <w:r w:rsidRPr="00BB45DA">
        <w:rPr>
          <w:rFonts w:asciiTheme="minorHAnsi" w:hAnsiTheme="minorHAnsi" w:cstheme="minorHAnsi"/>
          <w:color w:val="000000" w:themeColor="text1"/>
        </w:rPr>
        <w:t>’optimisation de la trésorerie n’est possible qu’après avoir construit les budgets prévisionnels.</w:t>
      </w:r>
    </w:p>
    <w:p w14:paraId="3FD502E3" w14:textId="77777777" w:rsidR="000D7A9E" w:rsidRPr="000D7A9E" w:rsidRDefault="000D7A9E" w:rsidP="000D7A9E">
      <w:pPr>
        <w:jc w:val="both"/>
        <w:rPr>
          <w:rFonts w:asciiTheme="minorHAnsi" w:hAnsiTheme="minorHAnsi" w:cstheme="minorHAnsi"/>
          <w:color w:val="000000" w:themeColor="text1"/>
        </w:rPr>
      </w:pPr>
      <w:r w:rsidRPr="000D7A9E">
        <w:rPr>
          <w:rFonts w:asciiTheme="minorHAnsi" w:hAnsiTheme="minorHAnsi" w:cstheme="minorHAnsi"/>
          <w:color w:val="000000" w:themeColor="text1"/>
        </w:rPr>
        <w:t xml:space="preserve">Il est crucial d’avoir conscience que facturer un client, </w:t>
      </w:r>
      <w:r w:rsidRPr="000D7A9E">
        <w:rPr>
          <w:rFonts w:asciiTheme="minorHAnsi" w:hAnsiTheme="minorHAnsi" w:cstheme="minorHAnsi"/>
          <w:b/>
          <w:bCs/>
          <w:color w:val="000000" w:themeColor="text1"/>
        </w:rPr>
        <w:t>ce n’est pas</w:t>
      </w:r>
      <w:r w:rsidRPr="000D7A9E">
        <w:rPr>
          <w:rFonts w:asciiTheme="minorHAnsi" w:hAnsiTheme="minorHAnsi" w:cstheme="minorHAnsi"/>
          <w:color w:val="000000" w:themeColor="text1"/>
        </w:rPr>
        <w:t xml:space="preserve"> l’encaisser. Certaines factures peuvent n’être jamais encaissées si le client est défaillant. Des garanties de paiements, des versements d’acomptes, permettent de se prémunir de ce genre de risque.</w:t>
      </w:r>
    </w:p>
    <w:p w14:paraId="69DC8306" w14:textId="77777777" w:rsidR="000D7A9E" w:rsidRPr="000D7A9E" w:rsidRDefault="000D7A9E" w:rsidP="000D7A9E">
      <w:pPr>
        <w:jc w:val="both"/>
        <w:rPr>
          <w:rFonts w:asciiTheme="minorHAnsi" w:hAnsiTheme="minorHAnsi" w:cstheme="minorHAnsi"/>
          <w:color w:val="000000" w:themeColor="text1"/>
        </w:rPr>
      </w:pPr>
    </w:p>
    <w:p w14:paraId="4B9B5EBC" w14:textId="77777777" w:rsidR="000D7A9E" w:rsidRPr="000D7A9E" w:rsidRDefault="000D7A9E" w:rsidP="000D7A9E">
      <w:pPr>
        <w:jc w:val="both"/>
        <w:rPr>
          <w:rFonts w:asciiTheme="minorHAnsi" w:hAnsiTheme="minorHAnsi" w:cstheme="minorHAnsi"/>
          <w:color w:val="000000" w:themeColor="text1"/>
        </w:rPr>
      </w:pPr>
      <w:r w:rsidRPr="000D7A9E">
        <w:rPr>
          <w:rFonts w:asciiTheme="minorHAnsi" w:hAnsiTheme="minorHAnsi" w:cstheme="minorHAnsi"/>
          <w:color w:val="000000" w:themeColor="text1"/>
        </w:rPr>
        <w:t xml:space="preserve">Les dirigeants doivent également anticiper les décalages entre encaissements et décaissements, pouvant avoir une incidence sur le BFR et la trésorerie. </w:t>
      </w:r>
    </w:p>
    <w:p w14:paraId="228E3F2B" w14:textId="77777777" w:rsidR="000D7A9E" w:rsidRPr="000D7A9E" w:rsidRDefault="000D7A9E" w:rsidP="000D7A9E">
      <w:pPr>
        <w:jc w:val="both"/>
        <w:rPr>
          <w:rFonts w:asciiTheme="minorHAnsi" w:hAnsiTheme="minorHAnsi" w:cstheme="minorHAnsi"/>
          <w:color w:val="000000" w:themeColor="text1"/>
        </w:rPr>
      </w:pPr>
    </w:p>
    <w:p w14:paraId="461A2B8A" w14:textId="77777777" w:rsidR="000D7A9E" w:rsidRPr="00192C17" w:rsidRDefault="000D7A9E" w:rsidP="000D7A9E">
      <w:pPr>
        <w:jc w:val="both"/>
        <w:rPr>
          <w:rFonts w:asciiTheme="minorHAnsi" w:hAnsiTheme="minorHAnsi" w:cstheme="minorHAnsi"/>
          <w:b/>
          <w:bCs/>
          <w:color w:val="000000" w:themeColor="text1"/>
        </w:rPr>
      </w:pPr>
      <w:r w:rsidRPr="000D7A9E">
        <w:rPr>
          <w:rFonts w:asciiTheme="minorHAnsi" w:hAnsiTheme="minorHAnsi" w:cstheme="minorHAnsi"/>
          <w:b/>
          <w:bCs/>
          <w:color w:val="000000" w:themeColor="text1"/>
        </w:rPr>
        <w:t xml:space="preserve">Des décisions doivent être prises </w:t>
      </w:r>
      <w:r w:rsidRPr="00192C17">
        <w:rPr>
          <w:rFonts w:asciiTheme="minorHAnsi" w:eastAsiaTheme="majorEastAsia" w:hAnsiTheme="minorHAnsi" w:cstheme="minorHAnsi"/>
          <w:b/>
          <w:bCs/>
          <w:color w:val="000000" w:themeColor="text1"/>
        </w:rPr>
        <w:t>pour optimiser la trésorerie</w:t>
      </w:r>
      <w:r w:rsidRPr="000D7A9E">
        <w:rPr>
          <w:rFonts w:asciiTheme="minorHAnsi" w:hAnsiTheme="minorHAnsi" w:cstheme="minorHAnsi"/>
          <w:b/>
          <w:bCs/>
          <w:color w:val="000000" w:themeColor="text1"/>
        </w:rPr>
        <w:t xml:space="preserve"> de l’entreprise.</w:t>
      </w:r>
    </w:p>
    <w:p w14:paraId="75051B94" w14:textId="77777777" w:rsidR="000D7A9E" w:rsidRPr="00192C17" w:rsidRDefault="000D7A9E" w:rsidP="000D7A9E">
      <w:pPr>
        <w:jc w:val="both"/>
        <w:rPr>
          <w:rFonts w:asciiTheme="minorHAnsi" w:hAnsiTheme="minorHAnsi" w:cstheme="minorHAnsi"/>
          <w:color w:val="000000" w:themeColor="text1"/>
        </w:rPr>
      </w:pPr>
      <w:r w:rsidRPr="000D7A9E">
        <w:rPr>
          <w:rFonts w:asciiTheme="minorHAnsi" w:hAnsiTheme="minorHAnsi" w:cstheme="minorHAnsi"/>
          <w:color w:val="000000" w:themeColor="text1"/>
        </w:rPr>
        <w:t>Par e</w:t>
      </w:r>
      <w:r w:rsidRPr="00192C17">
        <w:rPr>
          <w:rFonts w:asciiTheme="minorHAnsi" w:hAnsiTheme="minorHAnsi" w:cstheme="minorHAnsi"/>
          <w:color w:val="000000" w:themeColor="text1"/>
        </w:rPr>
        <w:t>xemple :</w:t>
      </w:r>
    </w:p>
    <w:p w14:paraId="600003C9" w14:textId="77777777" w:rsidR="000D7A9E" w:rsidRPr="00192C17"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Réduction des</w:t>
      </w:r>
      <w:r w:rsidRPr="00192C17">
        <w:rPr>
          <w:rFonts w:asciiTheme="minorHAnsi" w:hAnsiTheme="minorHAnsi" w:cstheme="minorHAnsi"/>
          <w:color w:val="000000" w:themeColor="text1"/>
        </w:rPr>
        <w:t xml:space="preserve"> délais</w:t>
      </w:r>
      <w:r w:rsidRPr="000D7A9E">
        <w:rPr>
          <w:rFonts w:asciiTheme="minorHAnsi" w:hAnsiTheme="minorHAnsi" w:cstheme="minorHAnsi"/>
          <w:color w:val="000000" w:themeColor="text1"/>
        </w:rPr>
        <w:t xml:space="preserve"> de paiement</w:t>
      </w:r>
      <w:r w:rsidRPr="00192C17">
        <w:rPr>
          <w:rFonts w:asciiTheme="minorHAnsi" w:hAnsiTheme="minorHAnsi" w:cstheme="minorHAnsi"/>
          <w:color w:val="000000" w:themeColor="text1"/>
        </w:rPr>
        <w:t xml:space="preserve"> clients</w:t>
      </w:r>
    </w:p>
    <w:p w14:paraId="7B9E1C25" w14:textId="77777777" w:rsidR="000D7A9E" w:rsidRPr="00192C17"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Négociation</w:t>
      </w:r>
      <w:r w:rsidRPr="00192C17">
        <w:rPr>
          <w:rFonts w:asciiTheme="minorHAnsi" w:hAnsiTheme="minorHAnsi" w:cstheme="minorHAnsi"/>
          <w:color w:val="000000" w:themeColor="text1"/>
        </w:rPr>
        <w:t xml:space="preserve"> des délais</w:t>
      </w:r>
      <w:r w:rsidRPr="000D7A9E">
        <w:rPr>
          <w:rFonts w:asciiTheme="minorHAnsi" w:hAnsiTheme="minorHAnsi" w:cstheme="minorHAnsi"/>
          <w:color w:val="000000" w:themeColor="text1"/>
        </w:rPr>
        <w:t xml:space="preserve"> de paiement</w:t>
      </w:r>
      <w:r w:rsidRPr="00192C17">
        <w:rPr>
          <w:rFonts w:asciiTheme="minorHAnsi" w:hAnsiTheme="minorHAnsi" w:cstheme="minorHAnsi"/>
          <w:color w:val="000000" w:themeColor="text1"/>
        </w:rPr>
        <w:t xml:space="preserve"> fournisseurs</w:t>
      </w:r>
    </w:p>
    <w:p w14:paraId="7BAAA762" w14:textId="77777777" w:rsidR="000D7A9E" w:rsidRPr="00192C17"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Étalement</w:t>
      </w:r>
      <w:r w:rsidRPr="00192C17">
        <w:rPr>
          <w:rFonts w:asciiTheme="minorHAnsi" w:hAnsiTheme="minorHAnsi" w:cstheme="minorHAnsi"/>
          <w:color w:val="000000" w:themeColor="text1"/>
        </w:rPr>
        <w:t xml:space="preserve"> </w:t>
      </w:r>
      <w:r w:rsidRPr="000D7A9E">
        <w:rPr>
          <w:rFonts w:asciiTheme="minorHAnsi" w:hAnsiTheme="minorHAnsi" w:cstheme="minorHAnsi"/>
          <w:color w:val="000000" w:themeColor="text1"/>
        </w:rPr>
        <w:t>d’</w:t>
      </w:r>
      <w:r w:rsidRPr="00192C17">
        <w:rPr>
          <w:rFonts w:asciiTheme="minorHAnsi" w:hAnsiTheme="minorHAnsi" w:cstheme="minorHAnsi"/>
          <w:color w:val="000000" w:themeColor="text1"/>
        </w:rPr>
        <w:t>un investissement</w:t>
      </w:r>
    </w:p>
    <w:p w14:paraId="5CE442D3" w14:textId="77777777" w:rsidR="000D7A9E" w:rsidRPr="00192C17"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Négociation</w:t>
      </w:r>
      <w:r w:rsidRPr="00192C17">
        <w:rPr>
          <w:rFonts w:asciiTheme="minorHAnsi" w:hAnsiTheme="minorHAnsi" w:cstheme="minorHAnsi"/>
          <w:color w:val="000000" w:themeColor="text1"/>
        </w:rPr>
        <w:t xml:space="preserve"> </w:t>
      </w:r>
      <w:r w:rsidRPr="000D7A9E">
        <w:rPr>
          <w:rFonts w:asciiTheme="minorHAnsi" w:hAnsiTheme="minorHAnsi" w:cstheme="minorHAnsi"/>
          <w:color w:val="000000" w:themeColor="text1"/>
        </w:rPr>
        <w:t>d’</w:t>
      </w:r>
      <w:r w:rsidRPr="00192C17">
        <w:rPr>
          <w:rFonts w:asciiTheme="minorHAnsi" w:hAnsiTheme="minorHAnsi" w:cstheme="minorHAnsi"/>
          <w:color w:val="000000" w:themeColor="text1"/>
        </w:rPr>
        <w:t>un découvert</w:t>
      </w:r>
      <w:r w:rsidRPr="000D7A9E">
        <w:rPr>
          <w:rFonts w:asciiTheme="minorHAnsi" w:hAnsiTheme="minorHAnsi" w:cstheme="minorHAnsi"/>
          <w:color w:val="000000" w:themeColor="text1"/>
        </w:rPr>
        <w:t xml:space="preserve"> bancaire</w:t>
      </w:r>
      <w:r w:rsidRPr="00192C17">
        <w:rPr>
          <w:rFonts w:asciiTheme="minorHAnsi" w:hAnsiTheme="minorHAnsi" w:cstheme="minorHAnsi"/>
          <w:color w:val="000000" w:themeColor="text1"/>
        </w:rPr>
        <w:t xml:space="preserve"> temporaire</w:t>
      </w:r>
    </w:p>
    <w:p w14:paraId="3BE48BF8" w14:textId="77777777" w:rsidR="000D7A9E" w:rsidRPr="00192C17"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Placement</w:t>
      </w:r>
      <w:r w:rsidRPr="00192C17">
        <w:rPr>
          <w:rFonts w:asciiTheme="minorHAnsi" w:hAnsiTheme="minorHAnsi" w:cstheme="minorHAnsi"/>
          <w:color w:val="000000" w:themeColor="text1"/>
        </w:rPr>
        <w:t xml:space="preserve"> des excédents</w:t>
      </w:r>
    </w:p>
    <w:p w14:paraId="49DA7179" w14:textId="77777777" w:rsidR="000D7A9E" w:rsidRPr="000D7A9E" w:rsidRDefault="000D7A9E" w:rsidP="000D7A9E">
      <w:pPr>
        <w:numPr>
          <w:ilvl w:val="0"/>
          <w:numId w:val="69"/>
        </w:numPr>
        <w:jc w:val="both"/>
        <w:rPr>
          <w:rFonts w:asciiTheme="minorHAnsi" w:hAnsiTheme="minorHAnsi" w:cstheme="minorHAnsi"/>
          <w:color w:val="000000" w:themeColor="text1"/>
        </w:rPr>
      </w:pPr>
      <w:r w:rsidRPr="000D7A9E">
        <w:rPr>
          <w:rFonts w:asciiTheme="minorHAnsi" w:hAnsiTheme="minorHAnsi" w:cstheme="minorHAnsi"/>
          <w:color w:val="000000" w:themeColor="text1"/>
        </w:rPr>
        <w:t>Ajustement de</w:t>
      </w:r>
      <w:r w:rsidRPr="00192C17">
        <w:rPr>
          <w:rFonts w:asciiTheme="minorHAnsi" w:hAnsiTheme="minorHAnsi" w:cstheme="minorHAnsi"/>
          <w:color w:val="000000" w:themeColor="text1"/>
        </w:rPr>
        <w:t xml:space="preserve"> la politique commerciale</w:t>
      </w:r>
    </w:p>
    <w:p w14:paraId="5C401AA1" w14:textId="77777777" w:rsidR="000D7A9E" w:rsidRPr="001D5FA7" w:rsidRDefault="000D7A9E" w:rsidP="000D7A9E">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224A6D01" w14:textId="77777777" w:rsidR="000D7A9E" w:rsidRPr="000D7A9E" w:rsidRDefault="000D7A9E" w:rsidP="000D7A9E">
      <w:pPr>
        <w:rPr>
          <w:rFonts w:asciiTheme="minorHAnsi" w:hAnsiTheme="minorHAnsi" w:cstheme="minorHAnsi"/>
        </w:rPr>
      </w:pPr>
    </w:p>
    <w:p w14:paraId="1C448307" w14:textId="77777777" w:rsidR="00656457" w:rsidRPr="00E82C50" w:rsidRDefault="00656457" w:rsidP="00656457">
      <w:pPr>
        <w:pStyle w:val="5"/>
        <w:rPr>
          <w:rFonts w:cstheme="minorHAnsi"/>
        </w:rPr>
      </w:pPr>
      <w:bookmarkStart w:id="11" w:name="_Toc214628157"/>
      <w:r w:rsidRPr="00E82C50">
        <w:rPr>
          <w:rFonts w:cstheme="minorHAnsi"/>
        </w:rPr>
        <w:t>Annexe 87 : Les différents types de réserves</w:t>
      </w:r>
      <w:bookmarkEnd w:id="11"/>
    </w:p>
    <w:p w14:paraId="0B6357D9" w14:textId="77777777" w:rsidR="00656457" w:rsidRPr="00E82C50" w:rsidRDefault="00656457" w:rsidP="00656457">
      <w:pPr>
        <w:jc w:val="both"/>
        <w:rPr>
          <w:rFonts w:asciiTheme="minorHAnsi" w:hAnsiTheme="minorHAnsi" w:cstheme="minorHAnsi"/>
        </w:rPr>
      </w:pPr>
    </w:p>
    <w:p w14:paraId="7D2DCB10" w14:textId="77777777" w:rsidR="00656457" w:rsidRPr="00E82C50" w:rsidRDefault="00656457" w:rsidP="00656457">
      <w:pPr>
        <w:jc w:val="center"/>
        <w:rPr>
          <w:rFonts w:asciiTheme="minorHAnsi" w:hAnsiTheme="minorHAnsi" w:cstheme="minorHAnsi"/>
        </w:rPr>
      </w:pPr>
      <w:r w:rsidRPr="00E82C50">
        <w:rPr>
          <w:rFonts w:asciiTheme="minorHAnsi" w:hAnsiTheme="minorHAnsi" w:cstheme="minorHAnsi"/>
          <w:noProof/>
          <w:sz w:val="22"/>
          <w:szCs w:val="22"/>
        </w:rPr>
        <w:drawing>
          <wp:inline distT="0" distB="0" distL="0" distR="0" wp14:anchorId="093BE925" wp14:editId="5A6BDF32">
            <wp:extent cx="5759450" cy="1202690"/>
            <wp:effectExtent l="0" t="0" r="6350" b="3810"/>
            <wp:docPr id="1674450753" name="Image 167445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1202690"/>
                    </a:xfrm>
                    <a:prstGeom prst="rect">
                      <a:avLst/>
                    </a:prstGeom>
                  </pic:spPr>
                </pic:pic>
              </a:graphicData>
            </a:graphic>
          </wp:inline>
        </w:drawing>
      </w:r>
    </w:p>
    <w:p w14:paraId="60D41D98"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https://www.l-expert-comptable.com</w:t>
      </w:r>
    </w:p>
    <w:p w14:paraId="448048EE" w14:textId="77777777" w:rsidR="00656457" w:rsidRPr="00E82C50" w:rsidRDefault="00656457" w:rsidP="00656457">
      <w:pPr>
        <w:rPr>
          <w:rFonts w:asciiTheme="minorHAnsi" w:hAnsiTheme="minorHAnsi" w:cstheme="minorHAnsi"/>
        </w:rPr>
      </w:pPr>
    </w:p>
    <w:p w14:paraId="087A9DD8" w14:textId="77777777" w:rsidR="00656457" w:rsidRDefault="00656457" w:rsidP="00656457">
      <w:pPr>
        <w:jc w:val="both"/>
        <w:rPr>
          <w:rFonts w:asciiTheme="minorHAnsi" w:hAnsiTheme="minorHAnsi" w:cstheme="minorHAnsi"/>
        </w:rPr>
      </w:pPr>
    </w:p>
    <w:p w14:paraId="6306109A" w14:textId="77777777" w:rsidR="00656457" w:rsidRDefault="00656457" w:rsidP="00656457">
      <w:pPr>
        <w:jc w:val="both"/>
        <w:rPr>
          <w:rFonts w:asciiTheme="minorHAnsi" w:hAnsiTheme="minorHAnsi" w:cstheme="minorHAnsi"/>
        </w:rPr>
      </w:pPr>
    </w:p>
    <w:p w14:paraId="7AB7D96E" w14:textId="77777777" w:rsidR="008D014E" w:rsidRPr="00E82C50" w:rsidRDefault="008D014E" w:rsidP="00656457">
      <w:pPr>
        <w:jc w:val="both"/>
        <w:rPr>
          <w:rFonts w:asciiTheme="minorHAnsi" w:hAnsiTheme="minorHAnsi" w:cstheme="minorHAnsi"/>
        </w:rPr>
      </w:pPr>
    </w:p>
    <w:p w14:paraId="7A1D49F8" w14:textId="77777777" w:rsidR="00656457" w:rsidRPr="00E82C50" w:rsidRDefault="00656457" w:rsidP="00656457">
      <w:pPr>
        <w:pStyle w:val="5"/>
        <w:rPr>
          <w:rFonts w:cstheme="minorHAnsi"/>
        </w:rPr>
      </w:pPr>
      <w:bookmarkStart w:id="12" w:name="_Toc214628158"/>
      <w:r w:rsidRPr="00E82C50">
        <w:rPr>
          <w:rFonts w:cstheme="minorHAnsi"/>
        </w:rPr>
        <w:t>Annexe 88 : Les possibilités d’affectation du bénéfice distribuable</w:t>
      </w:r>
      <w:bookmarkEnd w:id="12"/>
    </w:p>
    <w:p w14:paraId="50AB966B" w14:textId="77777777" w:rsidR="00656457" w:rsidRPr="00E82C50" w:rsidRDefault="00656457" w:rsidP="00656457">
      <w:pPr>
        <w:pStyle w:val="5"/>
        <w:rPr>
          <w:rFonts w:cstheme="minorHAnsi"/>
        </w:rPr>
      </w:pPr>
    </w:p>
    <w:p w14:paraId="61B6734A" w14:textId="77777777" w:rsidR="00656457" w:rsidRPr="00E82C50" w:rsidRDefault="00656457" w:rsidP="00656457">
      <w:pPr>
        <w:jc w:val="center"/>
        <w:rPr>
          <w:rFonts w:asciiTheme="minorHAnsi" w:hAnsiTheme="minorHAnsi" w:cstheme="minorHAnsi"/>
        </w:rPr>
      </w:pPr>
      <w:r w:rsidRPr="00E82C50">
        <w:rPr>
          <w:rFonts w:asciiTheme="minorHAnsi" w:hAnsiTheme="minorHAnsi" w:cstheme="minorHAnsi"/>
          <w:noProof/>
        </w:rPr>
        <w:drawing>
          <wp:inline distT="0" distB="0" distL="0" distR="0" wp14:anchorId="775E6830" wp14:editId="7BCFF045">
            <wp:extent cx="6637723" cy="2322095"/>
            <wp:effectExtent l="0" t="0" r="4445"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75924" cy="2335459"/>
                    </a:xfrm>
                    <a:prstGeom prst="rect">
                      <a:avLst/>
                    </a:prstGeom>
                  </pic:spPr>
                </pic:pic>
              </a:graphicData>
            </a:graphic>
          </wp:inline>
        </w:drawing>
      </w:r>
    </w:p>
    <w:p w14:paraId="2F71D7B8"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3D6D6EA8" w14:textId="77777777" w:rsidR="00656457" w:rsidRPr="00E82C50" w:rsidRDefault="00656457" w:rsidP="00656457"/>
    <w:p w14:paraId="2A3B0171" w14:textId="77777777" w:rsidR="00C0737F" w:rsidRPr="00E82C50" w:rsidRDefault="00C0737F" w:rsidP="00C0737F">
      <w:pPr>
        <w:pStyle w:val="5"/>
        <w:rPr>
          <w:rFonts w:cstheme="minorHAnsi"/>
        </w:rPr>
      </w:pPr>
      <w:bookmarkStart w:id="13" w:name="_Toc214628159"/>
      <w:r w:rsidRPr="00E82C50">
        <w:rPr>
          <w:rFonts w:cstheme="minorHAnsi"/>
        </w:rPr>
        <w:t>Annexe 88</w:t>
      </w:r>
      <w:r>
        <w:rPr>
          <w:rFonts w:cstheme="minorHAnsi"/>
        </w:rPr>
        <w:t xml:space="preserve"> bis</w:t>
      </w:r>
      <w:r w:rsidRPr="00E82C50">
        <w:rPr>
          <w:rFonts w:cstheme="minorHAnsi"/>
        </w:rPr>
        <w:t xml:space="preserve"> : </w:t>
      </w:r>
      <w:r w:rsidR="008212E8">
        <w:rPr>
          <w:rFonts w:cstheme="minorHAnsi"/>
        </w:rPr>
        <w:t>L’autofinancement</w:t>
      </w:r>
      <w:bookmarkEnd w:id="13"/>
    </w:p>
    <w:p w14:paraId="34B320CC" w14:textId="77777777" w:rsidR="008212E8" w:rsidRPr="008212E8" w:rsidRDefault="008212E8" w:rsidP="008212E8">
      <w:pPr>
        <w:jc w:val="both"/>
        <w:rPr>
          <w:rFonts w:asciiTheme="minorHAnsi" w:hAnsiTheme="minorHAnsi" w:cstheme="minorHAnsi"/>
          <w:i/>
          <w:iCs/>
        </w:rPr>
      </w:pPr>
      <w:r w:rsidRPr="008212E8">
        <w:rPr>
          <w:rFonts w:asciiTheme="minorHAnsi" w:hAnsiTheme="minorHAnsi" w:cstheme="minorHAnsi"/>
          <w:i/>
          <w:iCs/>
        </w:rPr>
        <w:t xml:space="preserve">S’endetter ou s’autofinancer : quel meilleur choix ? </w:t>
      </w:r>
    </w:p>
    <w:p w14:paraId="56FDF64B" w14:textId="77777777" w:rsidR="008212E8" w:rsidRPr="008212E8" w:rsidRDefault="008212E8" w:rsidP="008212E8">
      <w:pPr>
        <w:jc w:val="both"/>
        <w:rPr>
          <w:rFonts w:asciiTheme="minorHAnsi" w:hAnsiTheme="minorHAnsi" w:cstheme="minorHAnsi"/>
        </w:rPr>
      </w:pPr>
      <w:r w:rsidRPr="008212E8">
        <w:rPr>
          <w:rFonts w:asciiTheme="minorHAnsi" w:hAnsiTheme="minorHAnsi" w:cstheme="minorHAnsi"/>
        </w:rPr>
        <w:t>L’autofinancement</w:t>
      </w:r>
      <w:r>
        <w:rPr>
          <w:rFonts w:asciiTheme="minorHAnsi" w:hAnsiTheme="minorHAnsi" w:cstheme="minorHAnsi"/>
        </w:rPr>
        <w:t>, grâce aux fonds propre de l’entreprise,</w:t>
      </w:r>
      <w:r w:rsidRPr="008212E8">
        <w:rPr>
          <w:rFonts w:asciiTheme="minorHAnsi" w:hAnsiTheme="minorHAnsi" w:cstheme="minorHAnsi"/>
        </w:rPr>
        <w:t xml:space="preserve"> offre bien des avantages. La pratique évite de recourir aux crédits qui sont onéreux puisqu'ils nécessitent le remboursement d’intérêts. L’autofinancement permet également de gagner une indépendance financière et de jouir de plus de flexibilité dans les investissements et financements. De plus, il aide les sociétés à poursuivre leur programme d’investissements qui sont indispensables pour développer et maintenir l’activité. </w:t>
      </w:r>
    </w:p>
    <w:p w14:paraId="67DE8052" w14:textId="77777777" w:rsidR="008212E8" w:rsidRPr="008212E8" w:rsidRDefault="008212E8" w:rsidP="008212E8">
      <w:pPr>
        <w:jc w:val="both"/>
        <w:rPr>
          <w:rFonts w:asciiTheme="minorHAnsi" w:hAnsiTheme="minorHAnsi" w:cstheme="minorHAnsi"/>
        </w:rPr>
      </w:pPr>
      <w:r w:rsidRPr="008212E8">
        <w:rPr>
          <w:rFonts w:asciiTheme="minorHAnsi" w:hAnsiTheme="minorHAnsi" w:cstheme="minorHAnsi"/>
        </w:rPr>
        <w:t xml:space="preserve">Cependant, il ne faut pas en abuser, afin de préserver la pérennité de l’entreprise. Fragiliser une trésorerie saine pour éviter de faire des crédits bancaires n’est pas toujours conseillé car cela risque de mettre en péril l’activité. S’autofinancer à 100% est une imprudence. Aucune entreprise n’est </w:t>
      </w:r>
      <w:proofErr w:type="spellStart"/>
      <w:r w:rsidRPr="008212E8">
        <w:rPr>
          <w:rFonts w:asciiTheme="minorHAnsi" w:hAnsiTheme="minorHAnsi" w:cstheme="minorHAnsi"/>
        </w:rPr>
        <w:t>a</w:t>
      </w:r>
      <w:proofErr w:type="spellEnd"/>
      <w:r w:rsidRPr="008212E8">
        <w:rPr>
          <w:rFonts w:asciiTheme="minorHAnsi" w:hAnsiTheme="minorHAnsi" w:cstheme="minorHAnsi"/>
        </w:rPr>
        <w:t xml:space="preserve">̀ l’abri d’imprévus. Et si des situations nécessitant une somme importante se présentent alors que tout l’argent de la trésorerie a été réinvesti, de graves problèmes peuvent apparaitre. </w:t>
      </w:r>
    </w:p>
    <w:p w14:paraId="5DEDCB43" w14:textId="77777777" w:rsidR="008212E8" w:rsidRPr="008212E8" w:rsidRDefault="008212E8" w:rsidP="008212E8">
      <w:pPr>
        <w:jc w:val="right"/>
        <w:rPr>
          <w:rFonts w:asciiTheme="minorHAnsi" w:hAnsiTheme="minorHAnsi" w:cstheme="minorHAnsi"/>
          <w:i/>
          <w:iCs/>
          <w:sz w:val="16"/>
          <w:szCs w:val="16"/>
        </w:rPr>
      </w:pPr>
      <w:r w:rsidRPr="008212E8">
        <w:rPr>
          <w:rFonts w:asciiTheme="minorHAnsi" w:hAnsiTheme="minorHAnsi" w:cstheme="minorHAnsi"/>
          <w:i/>
          <w:iCs/>
          <w:sz w:val="16"/>
          <w:szCs w:val="16"/>
        </w:rPr>
        <w:t xml:space="preserve">Source : https://www.economiquement.fr/dossier-24-autofinancement-entreprise.html </w:t>
      </w:r>
    </w:p>
    <w:p w14:paraId="069BC4C0" w14:textId="77777777" w:rsidR="008212E8" w:rsidRPr="008212E8" w:rsidRDefault="008212E8" w:rsidP="008212E8">
      <w:pPr>
        <w:jc w:val="both"/>
        <w:rPr>
          <w:rFonts w:asciiTheme="minorHAnsi" w:hAnsiTheme="minorHAnsi" w:cstheme="minorHAnsi"/>
        </w:rPr>
      </w:pPr>
    </w:p>
    <w:p w14:paraId="20D7B372" w14:textId="77777777" w:rsidR="008212E8" w:rsidRDefault="008212E8" w:rsidP="008212E8">
      <w:pPr>
        <w:jc w:val="both"/>
        <w:rPr>
          <w:rFonts w:asciiTheme="minorHAnsi" w:hAnsiTheme="minorHAnsi" w:cstheme="minorHAnsi"/>
          <w:bdr w:val="single" w:sz="18" w:space="0" w:color="auto"/>
        </w:rPr>
      </w:pPr>
      <w:r w:rsidRPr="005C074A">
        <w:rPr>
          <w:rFonts w:asciiTheme="minorHAnsi" w:hAnsiTheme="minorHAnsi" w:cstheme="minorHAnsi"/>
          <w:b/>
          <w:bCs/>
        </w:rPr>
        <w:t>Autofinancement</w:t>
      </w:r>
      <w:r w:rsidRPr="008212E8">
        <w:rPr>
          <w:rFonts w:asciiTheme="minorHAnsi" w:hAnsiTheme="minorHAnsi" w:cstheme="minorHAnsi"/>
        </w:rPr>
        <w:t xml:space="preserve"> : ressource interne de l’entreprise qui correspond à la capacité d’autofinancement (CAF) après versement des dividendes </w:t>
      </w:r>
      <w:r w:rsidR="005C074A" w:rsidRPr="005C074A">
        <w:rPr>
          <w:rFonts w:asciiTheme="minorHAnsi" w:hAnsiTheme="minorHAnsi" w:cstheme="minorHAnsi"/>
        </w:rPr>
        <w:sym w:font="Wingdings" w:char="F0E0"/>
      </w:r>
      <w:r w:rsidR="005C074A">
        <w:rPr>
          <w:rFonts w:asciiTheme="minorHAnsi" w:hAnsiTheme="minorHAnsi" w:cstheme="minorHAnsi"/>
        </w:rPr>
        <w:t xml:space="preserve"> </w:t>
      </w:r>
      <w:r w:rsidR="005C074A" w:rsidRPr="005C074A">
        <w:rPr>
          <w:rFonts w:asciiTheme="minorHAnsi" w:hAnsiTheme="minorHAnsi" w:cstheme="minorHAnsi"/>
          <w:b/>
          <w:bCs/>
          <w:bdr w:val="single" w:sz="18" w:space="0" w:color="auto"/>
        </w:rPr>
        <w:t>Autofinancement =</w:t>
      </w:r>
      <w:r w:rsidR="005C074A" w:rsidRPr="005C074A">
        <w:rPr>
          <w:rFonts w:asciiTheme="minorHAnsi" w:hAnsiTheme="minorHAnsi" w:cstheme="minorHAnsi"/>
          <w:bdr w:val="single" w:sz="18" w:space="0" w:color="auto"/>
        </w:rPr>
        <w:t xml:space="preserve"> </w:t>
      </w:r>
      <w:r w:rsidRPr="005C074A">
        <w:rPr>
          <w:rFonts w:asciiTheme="minorHAnsi" w:hAnsiTheme="minorHAnsi" w:cstheme="minorHAnsi"/>
          <w:b/>
          <w:bCs/>
          <w:bdr w:val="single" w:sz="18" w:space="0" w:color="auto"/>
        </w:rPr>
        <w:t xml:space="preserve">CAF </w:t>
      </w:r>
      <w:r w:rsidR="00124059">
        <w:rPr>
          <w:rFonts w:asciiTheme="minorHAnsi" w:hAnsiTheme="minorHAnsi" w:cstheme="minorHAnsi"/>
          <w:b/>
          <w:bCs/>
          <w:bdr w:val="single" w:sz="18" w:space="0" w:color="auto"/>
        </w:rPr>
        <w:t>–</w:t>
      </w:r>
      <w:r w:rsidRPr="005C074A">
        <w:rPr>
          <w:rFonts w:asciiTheme="minorHAnsi" w:hAnsiTheme="minorHAnsi" w:cstheme="minorHAnsi"/>
          <w:b/>
          <w:bCs/>
          <w:bdr w:val="single" w:sz="18" w:space="0" w:color="auto"/>
        </w:rPr>
        <w:t xml:space="preserve"> dividendes</w:t>
      </w:r>
    </w:p>
    <w:p w14:paraId="0E0BF103" w14:textId="77777777" w:rsidR="00124059" w:rsidRPr="00231441" w:rsidRDefault="00124059" w:rsidP="00124059">
      <w:pPr>
        <w:jc w:val="both"/>
        <w:rPr>
          <w:rFonts w:asciiTheme="minorHAnsi" w:hAnsiTheme="minorHAnsi" w:cstheme="minorHAnsi"/>
          <w:sz w:val="15"/>
          <w:szCs w:val="15"/>
        </w:rPr>
      </w:pPr>
    </w:p>
    <w:p w14:paraId="7B29B656" w14:textId="77777777" w:rsidR="00231441" w:rsidRDefault="00231441" w:rsidP="00124059">
      <w:pPr>
        <w:jc w:val="both"/>
        <w:rPr>
          <w:rFonts w:asciiTheme="minorHAnsi" w:hAnsiTheme="minorHAnsi" w:cstheme="minorHAnsi"/>
        </w:rPr>
      </w:pPr>
      <w:r w:rsidRPr="00231441">
        <w:rPr>
          <w:rFonts w:asciiTheme="minorHAnsi" w:hAnsiTheme="minorHAnsi" w:cstheme="minorHAnsi"/>
        </w:rPr>
        <w:t>Les dividendes sont calculés à partir du résultat de l’entreprise : le dirigeant peut décider d’en distribuer</w:t>
      </w:r>
      <w:r>
        <w:rPr>
          <w:rFonts w:asciiTheme="minorHAnsi" w:hAnsiTheme="minorHAnsi" w:cstheme="minorHAnsi"/>
        </w:rPr>
        <w:t xml:space="preserve">, uniquement </w:t>
      </w:r>
      <w:r w:rsidRPr="00231441">
        <w:rPr>
          <w:rFonts w:asciiTheme="minorHAnsi" w:hAnsiTheme="minorHAnsi" w:cstheme="minorHAnsi"/>
        </w:rPr>
        <w:t>après avoir prélevé la réserve légale</w:t>
      </w:r>
      <w:r>
        <w:rPr>
          <w:rFonts w:asciiTheme="minorHAnsi" w:hAnsiTheme="minorHAnsi" w:cstheme="minorHAnsi"/>
        </w:rPr>
        <w:t xml:space="preserve"> (obligatoire)</w:t>
      </w:r>
      <w:r w:rsidRPr="00231441">
        <w:rPr>
          <w:rFonts w:asciiTheme="minorHAnsi" w:hAnsiTheme="minorHAnsi" w:cstheme="minorHAnsi"/>
        </w:rPr>
        <w:t xml:space="preserve">, qui représente 5 % du bénéfice </w:t>
      </w:r>
      <w:r>
        <w:rPr>
          <w:rFonts w:asciiTheme="minorHAnsi" w:hAnsiTheme="minorHAnsi" w:cstheme="minorHAnsi"/>
        </w:rPr>
        <w:t xml:space="preserve">(dans la limite de </w:t>
      </w:r>
      <w:r w:rsidRPr="00231441">
        <w:rPr>
          <w:rFonts w:asciiTheme="minorHAnsi" w:hAnsiTheme="minorHAnsi" w:cstheme="minorHAnsi"/>
        </w:rPr>
        <w:t>10 % du capital social</w:t>
      </w:r>
      <w:r>
        <w:rPr>
          <w:rFonts w:asciiTheme="minorHAnsi" w:hAnsiTheme="minorHAnsi" w:cstheme="minorHAnsi"/>
        </w:rPr>
        <w:t>)</w:t>
      </w:r>
      <w:r w:rsidRPr="00231441">
        <w:rPr>
          <w:rFonts w:asciiTheme="minorHAnsi" w:hAnsiTheme="minorHAnsi" w:cstheme="minorHAnsi"/>
        </w:rPr>
        <w:t>.</w:t>
      </w:r>
    </w:p>
    <w:p w14:paraId="0A44EE91" w14:textId="77777777" w:rsidR="00231441" w:rsidRPr="00231441" w:rsidRDefault="00231441" w:rsidP="00124059">
      <w:pPr>
        <w:jc w:val="both"/>
        <w:rPr>
          <w:rFonts w:asciiTheme="minorHAnsi" w:hAnsiTheme="minorHAnsi" w:cstheme="minorHAnsi"/>
          <w:sz w:val="18"/>
          <w:szCs w:val="18"/>
        </w:rPr>
      </w:pPr>
    </w:p>
    <w:p w14:paraId="1180E4C1" w14:textId="77777777" w:rsidR="00124059" w:rsidRPr="00124059" w:rsidRDefault="00124059" w:rsidP="00124059">
      <w:pPr>
        <w:jc w:val="both"/>
        <w:rPr>
          <w:rFonts w:asciiTheme="minorHAnsi" w:hAnsiTheme="minorHAnsi" w:cstheme="minorHAnsi"/>
        </w:rPr>
      </w:pPr>
      <w:r w:rsidRPr="00124059">
        <w:rPr>
          <w:rFonts w:asciiTheme="minorHAnsi" w:hAnsiTheme="minorHAnsi" w:cstheme="minorHAnsi"/>
        </w:rPr>
        <w:sym w:font="Wingdings" w:char="F0E0"/>
      </w:r>
      <w:r w:rsidRPr="00124059">
        <w:rPr>
          <w:rFonts w:asciiTheme="minorHAnsi" w:hAnsiTheme="minorHAnsi" w:cstheme="minorHAnsi"/>
          <w:sz w:val="16"/>
          <w:szCs w:val="16"/>
        </w:rPr>
        <w:t xml:space="preserve"> </w:t>
      </w:r>
      <w:r w:rsidRPr="00124059">
        <w:rPr>
          <w:rFonts w:asciiTheme="minorHAnsi" w:hAnsiTheme="minorHAnsi" w:cstheme="minorHAnsi"/>
          <w:b/>
          <w:bCs/>
          <w:bdr w:val="single" w:sz="18" w:space="0" w:color="auto"/>
        </w:rPr>
        <w:t>Solde</w:t>
      </w:r>
      <w:r>
        <w:rPr>
          <w:rFonts w:asciiTheme="minorHAnsi" w:hAnsiTheme="minorHAnsi" w:cstheme="minorHAnsi"/>
          <w:bdr w:val="single" w:sz="18" w:space="0" w:color="auto"/>
        </w:rPr>
        <w:t xml:space="preserve"> </w:t>
      </w:r>
      <w:r w:rsidRPr="00124059">
        <w:rPr>
          <w:rFonts w:asciiTheme="minorHAnsi" w:hAnsiTheme="minorHAnsi" w:cstheme="minorHAnsi"/>
          <w:b/>
          <w:bCs/>
          <w:bdr w:val="single" w:sz="18" w:space="0" w:color="auto"/>
        </w:rPr>
        <w:t>à financer = montant de l’investissement - Autofinan</w:t>
      </w:r>
      <w:r>
        <w:rPr>
          <w:rFonts w:asciiTheme="minorHAnsi" w:hAnsiTheme="minorHAnsi" w:cstheme="minorHAnsi"/>
          <w:b/>
          <w:bCs/>
          <w:bdr w:val="single" w:sz="18" w:space="0" w:color="auto"/>
        </w:rPr>
        <w:t>c</w:t>
      </w:r>
      <w:r w:rsidRPr="00124059">
        <w:rPr>
          <w:rFonts w:asciiTheme="minorHAnsi" w:hAnsiTheme="minorHAnsi" w:cstheme="minorHAnsi"/>
          <w:b/>
          <w:bCs/>
          <w:bdr w:val="single" w:sz="18" w:space="0" w:color="auto"/>
        </w:rPr>
        <w:t>ement</w:t>
      </w:r>
    </w:p>
    <w:p w14:paraId="18D47CCF" w14:textId="77777777" w:rsidR="00656457" w:rsidRPr="00231441" w:rsidRDefault="00C0737F" w:rsidP="00231441">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2AC4C99F" w14:textId="77777777" w:rsidR="00775A37" w:rsidRDefault="00775A37">
      <w:pPr>
        <w:rPr>
          <w:rFonts w:asciiTheme="minorHAnsi" w:eastAsiaTheme="minorHAnsi" w:hAnsiTheme="minorHAnsi" w:cstheme="minorHAnsi"/>
          <w:b/>
          <w:bCs/>
          <w:i/>
          <w:iCs/>
          <w:u w:color="0000FF"/>
          <w:lang w:eastAsia="en-US"/>
        </w:rPr>
      </w:pPr>
      <w:r>
        <w:rPr>
          <w:rFonts w:cstheme="minorHAnsi"/>
        </w:rPr>
        <w:br w:type="page"/>
      </w:r>
    </w:p>
    <w:p w14:paraId="5A77A9FC" w14:textId="77777777" w:rsidR="00656457" w:rsidRPr="00E82C50" w:rsidRDefault="00656457" w:rsidP="00656457">
      <w:pPr>
        <w:pStyle w:val="5"/>
        <w:rPr>
          <w:rFonts w:cstheme="minorHAnsi"/>
        </w:rPr>
      </w:pPr>
      <w:bookmarkStart w:id="14" w:name="_Toc214628160"/>
      <w:r w:rsidRPr="00E82C50">
        <w:rPr>
          <w:rFonts w:cstheme="minorHAnsi"/>
        </w:rPr>
        <w:lastRenderedPageBreak/>
        <w:t>Annexe 89 : Les modalités de calcul de la répartition des bénéfices</w:t>
      </w:r>
      <w:bookmarkEnd w:id="14"/>
    </w:p>
    <w:p w14:paraId="3BC0FE7D" w14:textId="77777777" w:rsidR="00656457" w:rsidRPr="00E82C50" w:rsidRDefault="00656457" w:rsidP="00656457">
      <w:pPr>
        <w:rPr>
          <w:rFonts w:asciiTheme="minorHAnsi" w:hAnsiTheme="minorHAnsi" w:cstheme="minorHAnsi"/>
        </w:rPr>
      </w:pPr>
    </w:p>
    <w:p w14:paraId="75EFE85C" w14:textId="77777777" w:rsidR="00656457" w:rsidRPr="00E82C50" w:rsidRDefault="00656457" w:rsidP="00656457">
      <w:pPr>
        <w:jc w:val="center"/>
        <w:rPr>
          <w:rFonts w:asciiTheme="minorHAnsi" w:hAnsiTheme="minorHAnsi" w:cstheme="minorHAnsi"/>
        </w:rPr>
      </w:pPr>
      <w:r w:rsidRPr="00E82C50">
        <w:rPr>
          <w:rFonts w:asciiTheme="minorHAnsi" w:hAnsiTheme="minorHAnsi" w:cstheme="minorHAnsi"/>
          <w:noProof/>
        </w:rPr>
        <w:drawing>
          <wp:inline distT="0" distB="0" distL="0" distR="0" wp14:anchorId="73418A90" wp14:editId="346DAE20">
            <wp:extent cx="5753100" cy="5410200"/>
            <wp:effectExtent l="0" t="0" r="0" b="0"/>
            <wp:docPr id="1674450624" name="Image 167445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5410200"/>
                    </a:xfrm>
                    <a:prstGeom prst="rect">
                      <a:avLst/>
                    </a:prstGeom>
                  </pic:spPr>
                </pic:pic>
              </a:graphicData>
            </a:graphic>
          </wp:inline>
        </w:drawing>
      </w:r>
    </w:p>
    <w:p w14:paraId="0FB2014B" w14:textId="77777777" w:rsidR="00656457" w:rsidRPr="00E82C50" w:rsidRDefault="00656457" w:rsidP="00656457">
      <w:pPr>
        <w:jc w:val="both"/>
        <w:rPr>
          <w:rFonts w:asciiTheme="minorHAnsi" w:hAnsiTheme="minorHAnsi" w:cstheme="minorHAnsi"/>
        </w:rPr>
      </w:pPr>
    </w:p>
    <w:p w14:paraId="3AE85511"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Source : </w:t>
      </w:r>
      <w:r w:rsidR="0059344D">
        <w:rPr>
          <w:rFonts w:asciiTheme="minorHAnsi" w:hAnsiTheme="minorHAnsi" w:cstheme="minorHAnsi"/>
          <w:i/>
          <w:iCs/>
          <w:sz w:val="16"/>
          <w:szCs w:val="16"/>
        </w:rPr>
        <w:t>auteures</w:t>
      </w:r>
    </w:p>
    <w:p w14:paraId="7E143734" w14:textId="77777777" w:rsidR="00656457" w:rsidRPr="00E82C50" w:rsidRDefault="00656457" w:rsidP="00656457">
      <w:pPr>
        <w:pStyle w:val="5"/>
        <w:rPr>
          <w:rFonts w:cstheme="minorHAnsi"/>
        </w:rPr>
      </w:pPr>
    </w:p>
    <w:p w14:paraId="6896B169" w14:textId="77777777" w:rsidR="00656457" w:rsidRDefault="00656457">
      <w:pPr>
        <w:rPr>
          <w:rFonts w:asciiTheme="minorHAnsi" w:eastAsiaTheme="minorHAnsi" w:hAnsiTheme="minorHAnsi" w:cstheme="minorHAnsi"/>
          <w:b/>
          <w:bCs/>
          <w:i/>
          <w:iCs/>
          <w:u w:color="0000FF"/>
          <w:lang w:eastAsia="en-US"/>
        </w:rPr>
      </w:pPr>
      <w:r>
        <w:rPr>
          <w:rFonts w:cstheme="minorHAnsi"/>
        </w:rPr>
        <w:br w:type="page"/>
      </w:r>
    </w:p>
    <w:p w14:paraId="7820FC28" w14:textId="77777777" w:rsidR="00656457" w:rsidRPr="00E82C50" w:rsidRDefault="00656457" w:rsidP="00656457">
      <w:pPr>
        <w:pStyle w:val="5"/>
        <w:rPr>
          <w:rFonts w:cstheme="minorHAnsi"/>
        </w:rPr>
      </w:pPr>
      <w:bookmarkStart w:id="15" w:name="_Toc214628161"/>
      <w:r w:rsidRPr="00E82C50">
        <w:rPr>
          <w:rFonts w:cstheme="minorHAnsi"/>
        </w:rPr>
        <w:lastRenderedPageBreak/>
        <w:t>Annexe 90 : L’affectation du résultat comptable</w:t>
      </w:r>
      <w:bookmarkEnd w:id="15"/>
      <w:r w:rsidRPr="00E82C50">
        <w:rPr>
          <w:rFonts w:cstheme="minorHAnsi"/>
        </w:rPr>
        <w:t xml:space="preserve"> </w:t>
      </w:r>
    </w:p>
    <w:p w14:paraId="247683C4" w14:textId="77777777" w:rsidR="00656457" w:rsidRPr="00E82C50" w:rsidRDefault="00656457" w:rsidP="00656457">
      <w:pPr>
        <w:rPr>
          <w:rFonts w:asciiTheme="minorHAnsi" w:hAnsiTheme="minorHAnsi" w:cstheme="minorHAnsi"/>
          <w:sz w:val="22"/>
          <w:szCs w:val="22"/>
        </w:rPr>
      </w:pPr>
    </w:p>
    <w:p w14:paraId="71A9CC25" w14:textId="77777777" w:rsidR="00656457" w:rsidRPr="00E82C50" w:rsidRDefault="00656457" w:rsidP="00656457">
      <w:pPr>
        <w:pStyle w:val="Paragraphedeliste"/>
        <w:numPr>
          <w:ilvl w:val="0"/>
          <w:numId w:val="54"/>
        </w:numPr>
        <w:suppressAutoHyphens/>
        <w:autoSpaceDN w:val="0"/>
        <w:jc w:val="both"/>
        <w:textAlignment w:val="baseline"/>
        <w:rPr>
          <w:rFonts w:asciiTheme="minorHAnsi" w:hAnsiTheme="minorHAnsi" w:cstheme="minorHAnsi"/>
          <w:b/>
          <w:color w:val="002060"/>
          <w:u w:val="single"/>
        </w:rPr>
      </w:pPr>
      <w:r w:rsidRPr="00E82C50">
        <w:rPr>
          <w:rFonts w:asciiTheme="minorHAnsi" w:hAnsiTheme="minorHAnsi" w:cstheme="minorHAnsi"/>
          <w:b/>
          <w:color w:val="002060"/>
          <w:u w:val="single"/>
        </w:rPr>
        <w:t>L’affectation du résultat déficitaire</w:t>
      </w:r>
    </w:p>
    <w:p w14:paraId="1A098E65" w14:textId="77777777" w:rsidR="00656457" w:rsidRPr="00356ACA" w:rsidRDefault="00656457" w:rsidP="00656457">
      <w:pPr>
        <w:pStyle w:val="Paragraphedeliste"/>
        <w:suppressAutoHyphens/>
        <w:autoSpaceDN w:val="0"/>
        <w:ind w:left="1440"/>
        <w:jc w:val="both"/>
        <w:textAlignment w:val="baseline"/>
        <w:rPr>
          <w:rFonts w:asciiTheme="minorHAnsi" w:hAnsiTheme="minorHAnsi" w:cstheme="minorHAnsi"/>
          <w:b/>
          <w:color w:val="002060"/>
          <w:sz w:val="15"/>
          <w:szCs w:val="15"/>
          <w:u w:val="single"/>
        </w:rPr>
      </w:pPr>
    </w:p>
    <w:p w14:paraId="7BA88258"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Si le résultat dégage une perte, celle-ci figure au débit du compte 129 « Résultat de l’exercice (perte) ». Il faut transférer la perte dans un compte de report à nouveau débiteur.</w:t>
      </w:r>
    </w:p>
    <w:p w14:paraId="0A9D5904" w14:textId="77777777" w:rsidR="00656457" w:rsidRPr="00E82C50" w:rsidRDefault="00656457" w:rsidP="00656457">
      <w:pPr>
        <w:jc w:val="both"/>
        <w:rPr>
          <w:rFonts w:asciiTheme="minorHAnsi" w:hAnsiTheme="minorHAnsi" w:cstheme="minorHAnsi"/>
        </w:rPr>
      </w:pPr>
    </w:p>
    <w:tbl>
      <w:tblPr>
        <w:tblStyle w:val="Grilledutableau"/>
        <w:tblW w:w="8217" w:type="dxa"/>
        <w:tblLook w:val="04A0" w:firstRow="1" w:lastRow="0" w:firstColumn="1" w:lastColumn="0" w:noHBand="0" w:noVBand="1"/>
      </w:tblPr>
      <w:tblGrid>
        <w:gridCol w:w="1129"/>
        <w:gridCol w:w="868"/>
        <w:gridCol w:w="4060"/>
        <w:gridCol w:w="1026"/>
        <w:gridCol w:w="1134"/>
      </w:tblGrid>
      <w:tr w:rsidR="00656457" w:rsidRPr="00E82C50" w14:paraId="49E7A058" w14:textId="77777777" w:rsidTr="006A283D">
        <w:tc>
          <w:tcPr>
            <w:tcW w:w="1129" w:type="dxa"/>
            <w:tcBorders>
              <w:top w:val="nil"/>
              <w:left w:val="single" w:sz="4" w:space="0" w:color="auto"/>
              <w:bottom w:val="nil"/>
              <w:right w:val="single" w:sz="4" w:space="0" w:color="auto"/>
            </w:tcBorders>
          </w:tcPr>
          <w:p w14:paraId="516CA96C"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119</w:t>
            </w:r>
          </w:p>
        </w:tc>
        <w:tc>
          <w:tcPr>
            <w:tcW w:w="868" w:type="dxa"/>
            <w:tcBorders>
              <w:top w:val="nil"/>
              <w:left w:val="single" w:sz="4" w:space="0" w:color="auto"/>
              <w:bottom w:val="nil"/>
              <w:right w:val="single" w:sz="4" w:space="0" w:color="auto"/>
            </w:tcBorders>
          </w:tcPr>
          <w:p w14:paraId="50AC6C33" w14:textId="77777777" w:rsidR="00656457" w:rsidRPr="00E82C50" w:rsidRDefault="00656457" w:rsidP="006A283D">
            <w:pPr>
              <w:jc w:val="both"/>
              <w:rPr>
                <w:rFonts w:asciiTheme="minorHAnsi" w:hAnsiTheme="minorHAnsi" w:cstheme="minorHAnsi"/>
                <w:b/>
                <w:sz w:val="24"/>
                <w:szCs w:val="24"/>
              </w:rPr>
            </w:pPr>
          </w:p>
          <w:p w14:paraId="01BFC3D0"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129</w:t>
            </w:r>
          </w:p>
        </w:tc>
        <w:tc>
          <w:tcPr>
            <w:tcW w:w="4060" w:type="dxa"/>
            <w:tcBorders>
              <w:left w:val="single" w:sz="4" w:space="0" w:color="auto"/>
              <w:right w:val="single" w:sz="4" w:space="0" w:color="auto"/>
            </w:tcBorders>
          </w:tcPr>
          <w:p w14:paraId="34C7A987"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Report à nouveau (solde débiteur</w:t>
            </w:r>
          </w:p>
          <w:p w14:paraId="6ABF64E7"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b/>
                <w:sz w:val="24"/>
                <w:szCs w:val="24"/>
              </w:rPr>
              <w:tab/>
              <w:t>Résultat de l’exercice (perte)</w:t>
            </w:r>
          </w:p>
          <w:p w14:paraId="4B8EDFFD" w14:textId="77777777" w:rsidR="00656457" w:rsidRPr="00E82C50" w:rsidRDefault="00656457" w:rsidP="006A283D">
            <w:pPr>
              <w:tabs>
                <w:tab w:val="left" w:pos="740"/>
              </w:tabs>
              <w:jc w:val="both"/>
              <w:rPr>
                <w:rFonts w:asciiTheme="minorHAnsi" w:hAnsiTheme="minorHAnsi" w:cstheme="minorHAnsi"/>
                <w:b/>
                <w:sz w:val="24"/>
                <w:szCs w:val="24"/>
              </w:rPr>
            </w:pPr>
          </w:p>
          <w:p w14:paraId="4333C03B" w14:textId="77777777" w:rsidR="00656457" w:rsidRPr="00E82C50" w:rsidRDefault="00656457" w:rsidP="006A283D">
            <w:pPr>
              <w:tabs>
                <w:tab w:val="left" w:pos="740"/>
              </w:tabs>
              <w:jc w:val="both"/>
              <w:rPr>
                <w:rFonts w:asciiTheme="minorHAnsi" w:hAnsiTheme="minorHAnsi" w:cstheme="minorHAnsi"/>
                <w:i/>
                <w:sz w:val="24"/>
                <w:szCs w:val="24"/>
              </w:rPr>
            </w:pPr>
            <w:r w:rsidRPr="00E82C50">
              <w:rPr>
                <w:rFonts w:asciiTheme="minorHAnsi" w:hAnsiTheme="minorHAnsi" w:cstheme="minorHAnsi"/>
                <w:i/>
                <w:sz w:val="24"/>
                <w:szCs w:val="24"/>
              </w:rPr>
              <w:t>Pour affectation de la perte</w:t>
            </w:r>
          </w:p>
        </w:tc>
        <w:tc>
          <w:tcPr>
            <w:tcW w:w="1026" w:type="dxa"/>
            <w:tcBorders>
              <w:top w:val="nil"/>
              <w:left w:val="single" w:sz="4" w:space="0" w:color="auto"/>
              <w:bottom w:val="nil"/>
              <w:right w:val="single" w:sz="4" w:space="0" w:color="auto"/>
            </w:tcBorders>
          </w:tcPr>
          <w:p w14:paraId="336270AD" w14:textId="77777777" w:rsidR="00656457" w:rsidRPr="00E82C50" w:rsidRDefault="00656457" w:rsidP="006A283D">
            <w:pPr>
              <w:jc w:val="both"/>
              <w:rPr>
                <w:rFonts w:asciiTheme="minorHAnsi" w:hAnsiTheme="minorHAnsi" w:cstheme="minorHAnsi"/>
                <w:sz w:val="24"/>
                <w:szCs w:val="24"/>
              </w:rPr>
            </w:pPr>
            <w:r w:rsidRPr="00E82C50">
              <w:rPr>
                <w:rFonts w:asciiTheme="minorHAnsi" w:hAnsiTheme="minorHAnsi" w:cstheme="minorHAnsi"/>
                <w:sz w:val="24"/>
                <w:szCs w:val="24"/>
              </w:rPr>
              <w:t>X</w:t>
            </w:r>
          </w:p>
        </w:tc>
        <w:tc>
          <w:tcPr>
            <w:tcW w:w="1134" w:type="dxa"/>
            <w:tcBorders>
              <w:top w:val="nil"/>
              <w:left w:val="single" w:sz="4" w:space="0" w:color="auto"/>
              <w:bottom w:val="nil"/>
              <w:right w:val="single" w:sz="4" w:space="0" w:color="auto"/>
            </w:tcBorders>
          </w:tcPr>
          <w:p w14:paraId="62895D22" w14:textId="77777777" w:rsidR="00656457" w:rsidRPr="00E82C50" w:rsidRDefault="00656457" w:rsidP="006A283D">
            <w:pPr>
              <w:jc w:val="both"/>
              <w:rPr>
                <w:rFonts w:asciiTheme="minorHAnsi" w:hAnsiTheme="minorHAnsi" w:cstheme="minorHAnsi"/>
                <w:sz w:val="24"/>
                <w:szCs w:val="24"/>
              </w:rPr>
            </w:pPr>
          </w:p>
          <w:p w14:paraId="4AC6DBB6" w14:textId="77777777" w:rsidR="00656457" w:rsidRPr="00E82C50" w:rsidRDefault="00656457" w:rsidP="006A283D">
            <w:pPr>
              <w:jc w:val="both"/>
              <w:rPr>
                <w:rFonts w:asciiTheme="minorHAnsi" w:hAnsiTheme="minorHAnsi" w:cstheme="minorHAnsi"/>
                <w:sz w:val="24"/>
                <w:szCs w:val="24"/>
              </w:rPr>
            </w:pPr>
            <w:r w:rsidRPr="00E82C50">
              <w:rPr>
                <w:rFonts w:asciiTheme="minorHAnsi" w:hAnsiTheme="minorHAnsi" w:cstheme="minorHAnsi"/>
                <w:sz w:val="24"/>
                <w:szCs w:val="24"/>
              </w:rPr>
              <w:t>X</w:t>
            </w:r>
          </w:p>
        </w:tc>
      </w:tr>
    </w:tbl>
    <w:p w14:paraId="55FF37E5" w14:textId="77777777" w:rsidR="00656457" w:rsidRPr="00E82C50" w:rsidRDefault="00656457" w:rsidP="00656457">
      <w:pPr>
        <w:jc w:val="both"/>
        <w:rPr>
          <w:rFonts w:asciiTheme="minorHAnsi" w:hAnsiTheme="minorHAnsi" w:cstheme="minorHAnsi"/>
        </w:rPr>
      </w:pPr>
    </w:p>
    <w:p w14:paraId="3B10238F" w14:textId="77777777" w:rsidR="00656457" w:rsidRPr="00E82C50" w:rsidRDefault="00656457" w:rsidP="00656457">
      <w:pPr>
        <w:pStyle w:val="Paragraphedeliste"/>
        <w:numPr>
          <w:ilvl w:val="0"/>
          <w:numId w:val="54"/>
        </w:numPr>
        <w:suppressAutoHyphens/>
        <w:autoSpaceDN w:val="0"/>
        <w:jc w:val="both"/>
        <w:textAlignment w:val="baseline"/>
        <w:rPr>
          <w:rFonts w:asciiTheme="minorHAnsi" w:hAnsiTheme="minorHAnsi" w:cstheme="minorHAnsi"/>
          <w:b/>
          <w:color w:val="002060"/>
          <w:u w:val="single"/>
        </w:rPr>
      </w:pPr>
      <w:r w:rsidRPr="00E82C50">
        <w:rPr>
          <w:rFonts w:asciiTheme="minorHAnsi" w:hAnsiTheme="minorHAnsi" w:cstheme="minorHAnsi"/>
          <w:b/>
          <w:color w:val="002060"/>
          <w:u w:val="single"/>
        </w:rPr>
        <w:t>L’affectation du résultat bénéficiaire</w:t>
      </w:r>
    </w:p>
    <w:p w14:paraId="7530F6D8" w14:textId="77777777" w:rsidR="00656457" w:rsidRPr="00356ACA" w:rsidRDefault="00656457" w:rsidP="00656457">
      <w:pPr>
        <w:jc w:val="both"/>
        <w:rPr>
          <w:rFonts w:asciiTheme="minorHAnsi" w:hAnsiTheme="minorHAnsi" w:cstheme="minorHAnsi"/>
          <w:sz w:val="15"/>
          <w:szCs w:val="15"/>
          <w:u w:val="single"/>
        </w:rPr>
      </w:pPr>
    </w:p>
    <w:p w14:paraId="727AAAC3"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Le résultat bénéficiaire est affecté dans les comptes de réserves et de dividendes prévus à cet effet. </w:t>
      </w:r>
    </w:p>
    <w:tbl>
      <w:tblPr>
        <w:tblStyle w:val="Grilledutableau"/>
        <w:tblW w:w="8217" w:type="dxa"/>
        <w:tblLook w:val="04A0" w:firstRow="1" w:lastRow="0" w:firstColumn="1" w:lastColumn="0" w:noHBand="0" w:noVBand="1"/>
      </w:tblPr>
      <w:tblGrid>
        <w:gridCol w:w="1129"/>
        <w:gridCol w:w="868"/>
        <w:gridCol w:w="4060"/>
        <w:gridCol w:w="1026"/>
        <w:gridCol w:w="1134"/>
      </w:tblGrid>
      <w:tr w:rsidR="00656457" w:rsidRPr="00E82C50" w14:paraId="0E1317F8" w14:textId="77777777" w:rsidTr="006A283D">
        <w:tc>
          <w:tcPr>
            <w:tcW w:w="1129" w:type="dxa"/>
            <w:tcBorders>
              <w:top w:val="nil"/>
              <w:left w:val="single" w:sz="4" w:space="0" w:color="auto"/>
              <w:bottom w:val="nil"/>
              <w:right w:val="single" w:sz="4" w:space="0" w:color="auto"/>
            </w:tcBorders>
          </w:tcPr>
          <w:p w14:paraId="66F5E310"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120</w:t>
            </w:r>
          </w:p>
          <w:p w14:paraId="0214D022"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110</w:t>
            </w:r>
          </w:p>
        </w:tc>
        <w:tc>
          <w:tcPr>
            <w:tcW w:w="868" w:type="dxa"/>
            <w:tcBorders>
              <w:top w:val="nil"/>
              <w:left w:val="single" w:sz="4" w:space="0" w:color="auto"/>
              <w:bottom w:val="nil"/>
              <w:right w:val="single" w:sz="4" w:space="0" w:color="auto"/>
            </w:tcBorders>
          </w:tcPr>
          <w:p w14:paraId="73814A5E" w14:textId="77777777" w:rsidR="00656457" w:rsidRPr="00E82C50" w:rsidRDefault="00656457" w:rsidP="006A283D">
            <w:pPr>
              <w:jc w:val="both"/>
              <w:rPr>
                <w:rFonts w:asciiTheme="minorHAnsi" w:hAnsiTheme="minorHAnsi" w:cstheme="minorHAnsi"/>
                <w:b/>
                <w:sz w:val="24"/>
                <w:szCs w:val="24"/>
              </w:rPr>
            </w:pPr>
          </w:p>
          <w:p w14:paraId="420EE3D3" w14:textId="77777777" w:rsidR="00656457" w:rsidRPr="00E82C50" w:rsidRDefault="00656457" w:rsidP="006A283D">
            <w:pPr>
              <w:jc w:val="both"/>
              <w:rPr>
                <w:rFonts w:asciiTheme="minorHAnsi" w:hAnsiTheme="minorHAnsi" w:cstheme="minorHAnsi"/>
                <w:b/>
                <w:sz w:val="24"/>
                <w:szCs w:val="24"/>
              </w:rPr>
            </w:pPr>
          </w:p>
          <w:p w14:paraId="5046E0CE"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1061</w:t>
            </w:r>
          </w:p>
          <w:p w14:paraId="4A2B1FCB"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1068</w:t>
            </w:r>
          </w:p>
          <w:p w14:paraId="736F8A3B"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110</w:t>
            </w:r>
          </w:p>
          <w:p w14:paraId="1916F152"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457</w:t>
            </w:r>
          </w:p>
        </w:tc>
        <w:tc>
          <w:tcPr>
            <w:tcW w:w="4060" w:type="dxa"/>
            <w:tcBorders>
              <w:left w:val="single" w:sz="4" w:space="0" w:color="auto"/>
              <w:right w:val="single" w:sz="4" w:space="0" w:color="auto"/>
            </w:tcBorders>
          </w:tcPr>
          <w:p w14:paraId="2034A23E" w14:textId="77777777" w:rsidR="00656457" w:rsidRPr="00E82C50" w:rsidRDefault="00656457" w:rsidP="006A283D">
            <w:pPr>
              <w:jc w:val="both"/>
              <w:rPr>
                <w:rFonts w:asciiTheme="minorHAnsi" w:hAnsiTheme="minorHAnsi" w:cstheme="minorHAnsi"/>
                <w:b/>
                <w:sz w:val="24"/>
                <w:szCs w:val="24"/>
              </w:rPr>
            </w:pPr>
            <w:r w:rsidRPr="00E82C50">
              <w:rPr>
                <w:rFonts w:asciiTheme="minorHAnsi" w:hAnsiTheme="minorHAnsi" w:cstheme="minorHAnsi"/>
                <w:b/>
                <w:sz w:val="24"/>
                <w:szCs w:val="24"/>
              </w:rPr>
              <w:t>Résultat de l’exercice</w:t>
            </w:r>
          </w:p>
          <w:p w14:paraId="1E40FAFE"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b/>
                <w:sz w:val="24"/>
                <w:szCs w:val="24"/>
              </w:rPr>
              <w:t>Report à nouveau créditeur (N-1)</w:t>
            </w:r>
          </w:p>
          <w:p w14:paraId="3DE9AD47"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b/>
                <w:sz w:val="24"/>
                <w:szCs w:val="24"/>
              </w:rPr>
              <w:tab/>
              <w:t>Réserve légale</w:t>
            </w:r>
          </w:p>
          <w:p w14:paraId="48A94FD0"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i/>
                <w:sz w:val="24"/>
                <w:szCs w:val="24"/>
              </w:rPr>
              <w:tab/>
            </w:r>
            <w:r w:rsidRPr="00E82C50">
              <w:rPr>
                <w:rFonts w:asciiTheme="minorHAnsi" w:hAnsiTheme="minorHAnsi" w:cstheme="minorHAnsi"/>
                <w:b/>
                <w:sz w:val="24"/>
                <w:szCs w:val="24"/>
              </w:rPr>
              <w:t>Autres réserves (facultative)</w:t>
            </w:r>
          </w:p>
          <w:p w14:paraId="2267C24B"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sz w:val="24"/>
                <w:szCs w:val="24"/>
              </w:rPr>
              <w:tab/>
            </w:r>
            <w:r w:rsidRPr="00E82C50">
              <w:rPr>
                <w:rFonts w:asciiTheme="minorHAnsi" w:hAnsiTheme="minorHAnsi" w:cstheme="minorHAnsi"/>
                <w:b/>
                <w:sz w:val="24"/>
                <w:szCs w:val="24"/>
              </w:rPr>
              <w:t>Report à nouveau créditeur (N)</w:t>
            </w:r>
          </w:p>
          <w:p w14:paraId="01958806" w14:textId="77777777" w:rsidR="00656457" w:rsidRPr="00E82C50" w:rsidRDefault="00656457" w:rsidP="006A283D">
            <w:pPr>
              <w:tabs>
                <w:tab w:val="left" w:pos="740"/>
              </w:tabs>
              <w:jc w:val="both"/>
              <w:rPr>
                <w:rFonts w:asciiTheme="minorHAnsi" w:hAnsiTheme="minorHAnsi" w:cstheme="minorHAnsi"/>
                <w:b/>
                <w:sz w:val="24"/>
                <w:szCs w:val="24"/>
              </w:rPr>
            </w:pPr>
            <w:r w:rsidRPr="00E82C50">
              <w:rPr>
                <w:rFonts w:asciiTheme="minorHAnsi" w:hAnsiTheme="minorHAnsi" w:cstheme="minorHAnsi"/>
                <w:b/>
                <w:sz w:val="24"/>
                <w:szCs w:val="24"/>
              </w:rPr>
              <w:tab/>
              <w:t>Associés-Dividendes à payer</w:t>
            </w:r>
          </w:p>
          <w:p w14:paraId="608FFA50" w14:textId="77777777" w:rsidR="00656457" w:rsidRPr="00E82C50" w:rsidRDefault="00656457" w:rsidP="006A283D">
            <w:pPr>
              <w:tabs>
                <w:tab w:val="left" w:pos="740"/>
              </w:tabs>
              <w:jc w:val="both"/>
              <w:rPr>
                <w:rFonts w:asciiTheme="minorHAnsi" w:hAnsiTheme="minorHAnsi" w:cstheme="minorHAnsi"/>
                <w:i/>
                <w:sz w:val="24"/>
                <w:szCs w:val="24"/>
              </w:rPr>
            </w:pPr>
          </w:p>
          <w:p w14:paraId="0E82A862" w14:textId="77777777" w:rsidR="00656457" w:rsidRPr="00E82C50" w:rsidRDefault="00656457" w:rsidP="006A283D">
            <w:pPr>
              <w:tabs>
                <w:tab w:val="left" w:pos="740"/>
              </w:tabs>
              <w:jc w:val="both"/>
              <w:rPr>
                <w:rFonts w:asciiTheme="minorHAnsi" w:hAnsiTheme="minorHAnsi" w:cstheme="minorHAnsi"/>
                <w:i/>
                <w:sz w:val="24"/>
                <w:szCs w:val="24"/>
              </w:rPr>
            </w:pPr>
            <w:r w:rsidRPr="00E82C50">
              <w:rPr>
                <w:rFonts w:asciiTheme="minorHAnsi" w:hAnsiTheme="minorHAnsi" w:cstheme="minorHAnsi"/>
                <w:i/>
                <w:sz w:val="24"/>
                <w:szCs w:val="24"/>
              </w:rPr>
              <w:t>Suivant le tableau des affectations du résultat</w:t>
            </w:r>
          </w:p>
        </w:tc>
        <w:tc>
          <w:tcPr>
            <w:tcW w:w="1026" w:type="dxa"/>
            <w:tcBorders>
              <w:top w:val="nil"/>
              <w:left w:val="single" w:sz="4" w:space="0" w:color="auto"/>
              <w:bottom w:val="nil"/>
              <w:right w:val="single" w:sz="4" w:space="0" w:color="auto"/>
            </w:tcBorders>
          </w:tcPr>
          <w:p w14:paraId="458263F6" w14:textId="77777777" w:rsidR="00656457" w:rsidRPr="00E82C50" w:rsidRDefault="00656457" w:rsidP="006A283D">
            <w:pPr>
              <w:jc w:val="both"/>
              <w:rPr>
                <w:rFonts w:asciiTheme="minorHAnsi" w:hAnsiTheme="minorHAnsi" w:cstheme="minorHAnsi"/>
                <w:sz w:val="24"/>
                <w:szCs w:val="24"/>
              </w:rPr>
            </w:pPr>
          </w:p>
        </w:tc>
        <w:tc>
          <w:tcPr>
            <w:tcW w:w="1134" w:type="dxa"/>
            <w:tcBorders>
              <w:top w:val="nil"/>
              <w:left w:val="single" w:sz="4" w:space="0" w:color="auto"/>
              <w:bottom w:val="nil"/>
              <w:right w:val="single" w:sz="4" w:space="0" w:color="auto"/>
            </w:tcBorders>
          </w:tcPr>
          <w:p w14:paraId="36419C39" w14:textId="77777777" w:rsidR="00656457" w:rsidRPr="00E82C50" w:rsidRDefault="00656457" w:rsidP="006A283D">
            <w:pPr>
              <w:jc w:val="both"/>
              <w:rPr>
                <w:rFonts w:asciiTheme="minorHAnsi" w:hAnsiTheme="minorHAnsi" w:cstheme="minorHAnsi"/>
                <w:sz w:val="24"/>
                <w:szCs w:val="24"/>
              </w:rPr>
            </w:pPr>
          </w:p>
        </w:tc>
      </w:tr>
    </w:tbl>
    <w:p w14:paraId="0D8B2FBB" w14:textId="77777777" w:rsidR="00656457" w:rsidRPr="00E82C50" w:rsidRDefault="00656457" w:rsidP="00656457">
      <w:pPr>
        <w:jc w:val="right"/>
        <w:rPr>
          <w:rFonts w:asciiTheme="minorHAnsi" w:hAnsiTheme="minorHAnsi" w:cstheme="minorHAnsi"/>
          <w:i/>
          <w:iCs/>
          <w:sz w:val="16"/>
          <w:szCs w:val="16"/>
        </w:rPr>
      </w:pPr>
    </w:p>
    <w:p w14:paraId="2FB2D9F9"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7B60F268" w14:textId="77777777" w:rsidR="00656457" w:rsidRPr="00E82C50" w:rsidRDefault="00656457" w:rsidP="00656457"/>
    <w:p w14:paraId="51406E86" w14:textId="77777777" w:rsidR="00656457" w:rsidRPr="00E82C50" w:rsidRDefault="00656457" w:rsidP="00656457">
      <w:pPr>
        <w:pStyle w:val="5"/>
        <w:rPr>
          <w:rFonts w:cstheme="minorHAnsi"/>
        </w:rPr>
      </w:pPr>
      <w:bookmarkStart w:id="16" w:name="_Toc214628162"/>
      <w:r w:rsidRPr="00E82C50">
        <w:rPr>
          <w:rFonts w:cstheme="minorHAnsi"/>
        </w:rPr>
        <w:t>Annexe 91 : Le lien entre les charges et le coût</w:t>
      </w:r>
      <w:bookmarkEnd w:id="16"/>
    </w:p>
    <w:p w14:paraId="2FDCF681" w14:textId="77777777" w:rsidR="00656457" w:rsidRPr="00E82C50" w:rsidRDefault="00656457" w:rsidP="00656457">
      <w:pPr>
        <w:jc w:val="both"/>
        <w:rPr>
          <w:rFonts w:asciiTheme="minorHAnsi" w:hAnsiTheme="minorHAnsi" w:cstheme="minorHAnsi"/>
        </w:rPr>
      </w:pPr>
    </w:p>
    <w:p w14:paraId="4AE974F3" w14:textId="77777777" w:rsidR="00656457" w:rsidRDefault="00656457" w:rsidP="00656457">
      <w:pPr>
        <w:jc w:val="both"/>
        <w:rPr>
          <w:rFonts w:asciiTheme="minorHAnsi" w:hAnsiTheme="minorHAnsi" w:cstheme="minorHAnsi"/>
        </w:rPr>
      </w:pPr>
      <w:r w:rsidRPr="00E82C50">
        <w:rPr>
          <w:rFonts w:asciiTheme="minorHAnsi" w:hAnsiTheme="minorHAnsi" w:cstheme="minorHAnsi"/>
        </w:rPr>
        <w:t>Il y a principalement 3 niveaux de coûts hiérarchiques :</w:t>
      </w:r>
    </w:p>
    <w:p w14:paraId="7938700E" w14:textId="77777777" w:rsidR="00656457" w:rsidRPr="004F2989" w:rsidRDefault="00656457" w:rsidP="00656457">
      <w:pPr>
        <w:jc w:val="both"/>
        <w:rPr>
          <w:rFonts w:asciiTheme="minorHAnsi" w:hAnsiTheme="minorHAnsi" w:cstheme="minorHAnsi"/>
        </w:rPr>
      </w:pPr>
    </w:p>
    <w:p w14:paraId="052FCADE" w14:textId="77777777" w:rsidR="00656457" w:rsidRPr="00E82C50" w:rsidRDefault="00656457" w:rsidP="00656457">
      <w:pPr>
        <w:ind w:left="284"/>
        <w:jc w:val="both"/>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34016" behindDoc="0" locked="0" layoutInCell="1" allowOverlap="1" wp14:anchorId="6EBDC62F" wp14:editId="0168DAA3">
                <wp:simplePos x="0" y="0"/>
                <wp:positionH relativeFrom="column">
                  <wp:posOffset>134098</wp:posOffset>
                </wp:positionH>
                <wp:positionV relativeFrom="paragraph">
                  <wp:posOffset>68436</wp:posOffset>
                </wp:positionV>
                <wp:extent cx="1585732" cy="1006475"/>
                <wp:effectExtent l="38100" t="38100" r="40005" b="47625"/>
                <wp:wrapNone/>
                <wp:docPr id="1674450765" name="Autre processus 1674450765"/>
                <wp:cNvGraphicFramePr/>
                <a:graphic xmlns:a="http://schemas.openxmlformats.org/drawingml/2006/main">
                  <a:graphicData uri="http://schemas.microsoft.com/office/word/2010/wordprocessingShape">
                    <wps:wsp>
                      <wps:cNvSpPr/>
                      <wps:spPr>
                        <a:xfrm>
                          <a:off x="0" y="0"/>
                          <a:ext cx="1585732" cy="1006475"/>
                        </a:xfrm>
                        <a:prstGeom prst="flowChartAlternateProcess">
                          <a:avLst/>
                        </a:prstGeom>
                        <a:solidFill>
                          <a:schemeClr val="bg1">
                            <a:lumMod val="85000"/>
                          </a:schemeClr>
                        </a:solidFill>
                        <a:ln>
                          <a:solidFill>
                            <a:schemeClr val="tx1"/>
                          </a:solidFill>
                        </a:ln>
                        <a:scene3d>
                          <a:camera prst="orthographicFront"/>
                          <a:lightRig rig="threePt" dir="t"/>
                        </a:scene3d>
                        <a:sp3d extrusionH="76200" contourW="12700">
                          <a:bevelT prst="angle"/>
                          <a:bevelB w="165100" prst="coolSlant"/>
                          <a:extrusionClr>
                            <a:schemeClr val="accent4">
                              <a:lumMod val="60000"/>
                              <a:lumOff val="40000"/>
                            </a:schemeClr>
                          </a:extrusionClr>
                          <a:contourClr>
                            <a:schemeClr val="accent4">
                              <a:lumMod val="60000"/>
                              <a:lumOff val="40000"/>
                            </a:schemeClr>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6ADC" id="Autre processus 1674450765" o:spid="_x0000_s1026" type="#_x0000_t176" style="position:absolute;margin-left:10.55pt;margin-top:5.4pt;width:124.85pt;height:7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" fillcolor="#d8d8d8 [2732]" strokecolor="black [3213]"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36064" behindDoc="0" locked="0" layoutInCell="1" allowOverlap="1" wp14:anchorId="2E983F83" wp14:editId="21C94315">
                <wp:simplePos x="0" y="0"/>
                <wp:positionH relativeFrom="column">
                  <wp:posOffset>2250041</wp:posOffset>
                </wp:positionH>
                <wp:positionV relativeFrom="paragraph">
                  <wp:posOffset>80010</wp:posOffset>
                </wp:positionV>
                <wp:extent cx="1736203" cy="1006997"/>
                <wp:effectExtent l="50800" t="50800" r="41910" b="47625"/>
                <wp:wrapNone/>
                <wp:docPr id="1674450766" name="Autre processus 1674450766"/>
                <wp:cNvGraphicFramePr/>
                <a:graphic xmlns:a="http://schemas.openxmlformats.org/drawingml/2006/main">
                  <a:graphicData uri="http://schemas.microsoft.com/office/word/2010/wordprocessingShape">
                    <wps:wsp>
                      <wps:cNvSpPr/>
                      <wps:spPr>
                        <a:xfrm>
                          <a:off x="0" y="0"/>
                          <a:ext cx="1736203" cy="1006997"/>
                        </a:xfrm>
                        <a:prstGeom prst="flowChartAlternateProcess">
                          <a:avLst/>
                        </a:prstGeom>
                        <a:solidFill>
                          <a:schemeClr val="bg1">
                            <a:lumMod val="85000"/>
                          </a:schemeClr>
                        </a:solidFill>
                        <a:ln>
                          <a:solidFill>
                            <a:schemeClr val="tx1"/>
                          </a:solidFill>
                        </a:ln>
                        <a:scene3d>
                          <a:camera prst="orthographicFront"/>
                          <a:lightRig rig="threePt" dir="t"/>
                        </a:scene3d>
                        <a:sp3d extrusionH="76200" contourW="12700">
                          <a:bevelT prst="angle"/>
                          <a:bevelB w="165100" prst="coolSlant"/>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0748" id="Autre processus 1674450766" o:spid="_x0000_s1026" type="#_x0000_t176" style="position:absolute;margin-left:177.15pt;margin-top:6.3pt;width:136.7pt;height:7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" fillcolor="#d8d8d8 [2732]" strokecolor="black [3213]" strokeweight="1pt"/>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38112" behindDoc="0" locked="0" layoutInCell="1" allowOverlap="1" wp14:anchorId="411F4E57" wp14:editId="690D294C">
                <wp:simplePos x="0" y="0"/>
                <wp:positionH relativeFrom="column">
                  <wp:posOffset>4505192</wp:posOffset>
                </wp:positionH>
                <wp:positionV relativeFrom="paragraph">
                  <wp:posOffset>82550</wp:posOffset>
                </wp:positionV>
                <wp:extent cx="1678329" cy="1006997"/>
                <wp:effectExtent l="50800" t="38100" r="48895" b="47625"/>
                <wp:wrapNone/>
                <wp:docPr id="1674450767" name="Autre processus 1674450767"/>
                <wp:cNvGraphicFramePr/>
                <a:graphic xmlns:a="http://schemas.openxmlformats.org/drawingml/2006/main">
                  <a:graphicData uri="http://schemas.microsoft.com/office/word/2010/wordprocessingShape">
                    <wps:wsp>
                      <wps:cNvSpPr/>
                      <wps:spPr>
                        <a:xfrm>
                          <a:off x="0" y="0"/>
                          <a:ext cx="1678329" cy="1006997"/>
                        </a:xfrm>
                        <a:prstGeom prst="flowChartAlternateProcess">
                          <a:avLst/>
                        </a:prstGeom>
                        <a:solidFill>
                          <a:schemeClr val="bg1">
                            <a:lumMod val="85000"/>
                          </a:schemeClr>
                        </a:solidFill>
                        <a:ln>
                          <a:solidFill>
                            <a:schemeClr val="tx1"/>
                          </a:solidFill>
                        </a:ln>
                        <a:scene3d>
                          <a:camera prst="orthographicFront"/>
                          <a:lightRig rig="threePt" dir="t"/>
                        </a:scene3d>
                        <a:sp3d extrusionH="76200" contourW="12700">
                          <a:bevelT prst="angle"/>
                          <a:bevelB w="165100" prst="coolSlant"/>
                          <a:contourClr>
                            <a:schemeClr val="tx1"/>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4D828" id="Autre processus 1674450767" o:spid="_x0000_s1026" type="#_x0000_t176" style="position:absolute;margin-left:354.75pt;margin-top:6.5pt;width:132.15pt;height:7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" fillcolor="#d8d8d8 [2732]" strokecolor="black [3213]" strokeweight="1pt"/>
            </w:pict>
          </mc:Fallback>
        </mc:AlternateContent>
      </w:r>
    </w:p>
    <w:p w14:paraId="15864AD7" w14:textId="77777777" w:rsidR="00656457" w:rsidRPr="00E82C50" w:rsidRDefault="00656457" w:rsidP="00656457">
      <w:pPr>
        <w:ind w:left="284"/>
        <w:jc w:val="both"/>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35040" behindDoc="0" locked="0" layoutInCell="1" allowOverlap="1" wp14:anchorId="38F627EB" wp14:editId="56663E02">
                <wp:simplePos x="0" y="0"/>
                <wp:positionH relativeFrom="column">
                  <wp:posOffset>341252</wp:posOffset>
                </wp:positionH>
                <wp:positionV relativeFrom="paragraph">
                  <wp:posOffset>102235</wp:posOffset>
                </wp:positionV>
                <wp:extent cx="1215342" cy="636270"/>
                <wp:effectExtent l="0" t="0" r="0" b="0"/>
                <wp:wrapNone/>
                <wp:docPr id="1674450768" name="Zone de texte 1674450768"/>
                <wp:cNvGraphicFramePr/>
                <a:graphic xmlns:a="http://schemas.openxmlformats.org/drawingml/2006/main">
                  <a:graphicData uri="http://schemas.microsoft.com/office/word/2010/wordprocessingShape">
                    <wps:wsp>
                      <wps:cNvSpPr txBox="1"/>
                      <wps:spPr>
                        <a:xfrm>
                          <a:off x="0" y="0"/>
                          <a:ext cx="1215342" cy="636270"/>
                        </a:xfrm>
                        <a:prstGeom prst="rect">
                          <a:avLst/>
                        </a:prstGeom>
                        <a:solidFill>
                          <a:schemeClr val="bg1">
                            <a:lumMod val="95000"/>
                            <a:alpha val="0"/>
                          </a:schemeClr>
                        </a:solidFill>
                        <a:ln w="6350">
                          <a:noFill/>
                        </a:ln>
                      </wps:spPr>
                      <wps:txbx>
                        <w:txbxContent>
                          <w:p w14:paraId="0B01C802" w14:textId="77777777" w:rsidR="00656457" w:rsidRPr="001E6854" w:rsidRDefault="00656457" w:rsidP="00656457">
                            <w:pPr>
                              <w:rPr>
                                <w:rFonts w:ascii="Baskerville" w:hAnsi="Baskerville"/>
                                <w:b/>
                                <w:color w:val="FFFFFF" w:themeColor="background1"/>
                                <w:sz w:val="22"/>
                                <w:szCs w:val="22"/>
                                <w14:textFill>
                                  <w14:noFill/>
                                </w14:textFill>
                              </w:rPr>
                            </w:pPr>
                            <w:r w:rsidRPr="001E6854">
                              <w:rPr>
                                <w:rFonts w:ascii="Baskerville" w:hAnsi="Baskerville"/>
                                <w:b/>
                                <w:sz w:val="22"/>
                                <w:szCs w:val="22"/>
                              </w:rPr>
                              <w:t>Coût d’achat</w:t>
                            </w:r>
                          </w:p>
                          <w:p w14:paraId="5E629ACA" w14:textId="77777777" w:rsidR="00656457" w:rsidRPr="001E6854" w:rsidRDefault="00656457" w:rsidP="00656457">
                            <w:pPr>
                              <w:rPr>
                                <w:rFonts w:ascii="Baskerville" w:hAnsi="Baskerville"/>
                                <w:sz w:val="22"/>
                                <w:szCs w:val="22"/>
                              </w:rPr>
                            </w:pPr>
                            <w:r w:rsidRPr="001E6854">
                              <w:rPr>
                                <w:rFonts w:ascii="Baskerville" w:hAnsi="Baskerville"/>
                                <w:sz w:val="22"/>
                                <w:szCs w:val="22"/>
                              </w:rPr>
                              <w:t>+ Prix d’achat</w:t>
                            </w:r>
                          </w:p>
                          <w:p w14:paraId="07D91BB7" w14:textId="77777777" w:rsidR="00656457" w:rsidRPr="001E6854" w:rsidRDefault="00656457" w:rsidP="00656457">
                            <w:pPr>
                              <w:rPr>
                                <w:rFonts w:ascii="Baskerville" w:hAnsi="Baskerville"/>
                                <w:sz w:val="22"/>
                                <w:szCs w:val="22"/>
                              </w:rPr>
                            </w:pPr>
                            <w:r w:rsidRPr="001E6854">
                              <w:rPr>
                                <w:rFonts w:ascii="Baskerville" w:hAnsi="Baskerville"/>
                                <w:sz w:val="22"/>
                                <w:szCs w:val="22"/>
                              </w:rPr>
                              <w:t>+ Frais d’achat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84E93" id="_x0000_t202" coordsize="21600,21600" o:spt="202" path="m,l,21600r21600,l21600,xe">
                <v:stroke joinstyle="miter"/>
                <v:path gradientshapeok="t" o:connecttype="rect"/>
              </v:shapetype>
              <v:shape id="Zone de texte 1674450768" o:spid="_x0000_s1026" type="#_x0000_t202" style="position:absolute;left:0;text-align:left;margin-left:26.85pt;margin-top:8.05pt;width:95.7pt;height:5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" fillcolor="#f2f2f2 [3052]" stroked="f" strokeweight=".5pt">
                <v:fill opacity="0"/>
                <v:textbox>
                  <w:txbxContent>
                    <w:p w:rsidR="00656457" w:rsidRPr="001E6854" w:rsidRDefault="00656457" w:rsidP="00656457">
                      <w:pPr>
                        <w:rPr>
                          <w:rFonts w:ascii="Baskerville" w:hAnsi="Baskerville"/>
                          <w:b/>
                          <w:color w:val="FFFFFF" w:themeColor="background1"/>
                          <w:sz w:val="22"/>
                          <w:szCs w:val="22"/>
                          <w14:textFill>
                            <w14:noFill/>
                          </w14:textFill>
                        </w:rPr>
                      </w:pPr>
                      <w:r w:rsidRPr="001E6854">
                        <w:rPr>
                          <w:rFonts w:ascii="Baskerville" w:hAnsi="Baskerville"/>
                          <w:b/>
                          <w:sz w:val="22"/>
                          <w:szCs w:val="22"/>
                        </w:rPr>
                        <w:t>Coût d’achat</w:t>
                      </w:r>
                    </w:p>
                    <w:p w:rsidR="00656457" w:rsidRPr="001E6854" w:rsidRDefault="00656457" w:rsidP="00656457">
                      <w:pPr>
                        <w:rPr>
                          <w:rFonts w:ascii="Baskerville" w:hAnsi="Baskerville"/>
                          <w:sz w:val="22"/>
                          <w:szCs w:val="22"/>
                        </w:rPr>
                      </w:pPr>
                      <w:r w:rsidRPr="001E6854">
                        <w:rPr>
                          <w:rFonts w:ascii="Baskerville" w:hAnsi="Baskerville"/>
                          <w:sz w:val="22"/>
                          <w:szCs w:val="22"/>
                        </w:rPr>
                        <w:t>+ Prix d’achat</w:t>
                      </w:r>
                    </w:p>
                    <w:p w:rsidR="00656457" w:rsidRPr="001E6854" w:rsidRDefault="00656457" w:rsidP="00656457">
                      <w:pPr>
                        <w:rPr>
                          <w:rFonts w:ascii="Baskerville" w:hAnsi="Baskerville"/>
                          <w:sz w:val="22"/>
                          <w:szCs w:val="22"/>
                        </w:rPr>
                      </w:pPr>
                      <w:r w:rsidRPr="001E6854">
                        <w:rPr>
                          <w:rFonts w:ascii="Baskerville" w:hAnsi="Baskerville"/>
                          <w:sz w:val="22"/>
                          <w:szCs w:val="22"/>
                        </w:rPr>
                        <w:t>+ Frais d’achat</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37088" behindDoc="0" locked="0" layoutInCell="1" allowOverlap="1" wp14:anchorId="2B65B230" wp14:editId="77719EA5">
                <wp:simplePos x="0" y="0"/>
                <wp:positionH relativeFrom="column">
                  <wp:posOffset>2358006</wp:posOffset>
                </wp:positionH>
                <wp:positionV relativeFrom="paragraph">
                  <wp:posOffset>106045</wp:posOffset>
                </wp:positionV>
                <wp:extent cx="1481560" cy="636607"/>
                <wp:effectExtent l="0" t="0" r="4445" b="0"/>
                <wp:wrapNone/>
                <wp:docPr id="1674450769" name="Zone de texte 1674450769"/>
                <wp:cNvGraphicFramePr/>
                <a:graphic xmlns:a="http://schemas.openxmlformats.org/drawingml/2006/main">
                  <a:graphicData uri="http://schemas.microsoft.com/office/word/2010/wordprocessingShape">
                    <wps:wsp>
                      <wps:cNvSpPr txBox="1"/>
                      <wps:spPr>
                        <a:xfrm>
                          <a:off x="0" y="0"/>
                          <a:ext cx="1481560" cy="636607"/>
                        </a:xfrm>
                        <a:prstGeom prst="rect">
                          <a:avLst/>
                        </a:prstGeom>
                        <a:solidFill>
                          <a:schemeClr val="bg1">
                            <a:lumMod val="95000"/>
                            <a:alpha val="2000"/>
                          </a:schemeClr>
                        </a:solidFill>
                        <a:ln w="6350">
                          <a:noFill/>
                        </a:ln>
                      </wps:spPr>
                      <wps:txbx>
                        <w:txbxContent>
                          <w:p w14:paraId="06031053" w14:textId="77777777" w:rsidR="00656457" w:rsidRPr="002D7AA9" w:rsidRDefault="00656457" w:rsidP="00656457">
                            <w:pPr>
                              <w:rPr>
                                <w:rFonts w:ascii="Baskerville" w:hAnsi="Baskerville"/>
                                <w:b/>
                                <w:color w:val="FFFFFF" w:themeColor="background1"/>
                                <w:sz w:val="22"/>
                                <w:szCs w:val="22"/>
                                <w14:textFill>
                                  <w14:noFill/>
                                </w14:textFill>
                              </w:rPr>
                            </w:pPr>
                            <w:r w:rsidRPr="001E6854">
                              <w:rPr>
                                <w:rFonts w:ascii="Baskerville" w:hAnsi="Baskerville"/>
                                <w:b/>
                                <w:sz w:val="22"/>
                                <w:szCs w:val="22"/>
                              </w:rPr>
                              <w:t>Coût d</w:t>
                            </w:r>
                            <w:r>
                              <w:rPr>
                                <w:rFonts w:ascii="Baskerville" w:hAnsi="Baskerville"/>
                                <w:b/>
                                <w:sz w:val="22"/>
                                <w:szCs w:val="22"/>
                              </w:rPr>
                              <w:t>e production</w:t>
                            </w:r>
                            <w:r w:rsidRPr="001E6854">
                              <w:rPr>
                                <w:rFonts w:ascii="Baskerville" w:hAnsi="Baskerville"/>
                                <w:sz w:val="22"/>
                                <w:szCs w:val="22"/>
                              </w:rPr>
                              <w:t xml:space="preserve"> </w:t>
                            </w:r>
                            <w:r>
                              <w:rPr>
                                <w:rFonts w:ascii="Baskerville" w:hAnsi="Baskerville"/>
                                <w:sz w:val="22"/>
                                <w:szCs w:val="22"/>
                              </w:rPr>
                              <w:sym w:font="Wingdings" w:char="F09F"/>
                            </w:r>
                            <w:r>
                              <w:rPr>
                                <w:rFonts w:ascii="Baskerville" w:hAnsi="Baskerville"/>
                                <w:sz w:val="22"/>
                                <w:szCs w:val="22"/>
                              </w:rPr>
                              <w:t xml:space="preserve"> Coût d’achat</w:t>
                            </w:r>
                          </w:p>
                          <w:p w14:paraId="3E95F61A" w14:textId="77777777" w:rsidR="00656457" w:rsidRPr="001E6854" w:rsidRDefault="00656457" w:rsidP="00656457">
                            <w:pPr>
                              <w:rPr>
                                <w:rFonts w:ascii="Baskerville" w:hAnsi="Baskerville"/>
                                <w:sz w:val="22"/>
                                <w:szCs w:val="22"/>
                              </w:rPr>
                            </w:pPr>
                            <w:r w:rsidRPr="001E6854">
                              <w:rPr>
                                <w:rFonts w:ascii="Baskerville" w:hAnsi="Baskerville"/>
                                <w:sz w:val="22"/>
                                <w:szCs w:val="22"/>
                              </w:rPr>
                              <w:t xml:space="preserve">+ Frais </w:t>
                            </w:r>
                            <w:r>
                              <w:rPr>
                                <w:rFonts w:ascii="Baskerville" w:hAnsi="Baskerville"/>
                                <w:sz w:val="22"/>
                                <w:szCs w:val="22"/>
                              </w:rPr>
                              <w:t>de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BA640" id="Zone de texte 1674450769" o:spid="_x0000_s1027" type="#_x0000_t202" style="position:absolute;left:0;text-align:left;margin-left:185.65pt;margin-top:8.35pt;width:116.65pt;height:50.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" fillcolor="#f2f2f2 [3052]" stroked="f" strokeweight=".5pt">
                <v:fill opacity="1285f"/>
                <v:textbox>
                  <w:txbxContent>
                    <w:p w:rsidR="00656457" w:rsidRPr="002D7AA9" w:rsidRDefault="00656457" w:rsidP="00656457">
                      <w:pPr>
                        <w:rPr>
                          <w:rFonts w:ascii="Baskerville" w:hAnsi="Baskerville"/>
                          <w:b/>
                          <w:color w:val="FFFFFF" w:themeColor="background1"/>
                          <w:sz w:val="22"/>
                          <w:szCs w:val="22"/>
                          <w14:textFill>
                            <w14:noFill/>
                          </w14:textFill>
                        </w:rPr>
                      </w:pPr>
                      <w:r w:rsidRPr="001E6854">
                        <w:rPr>
                          <w:rFonts w:ascii="Baskerville" w:hAnsi="Baskerville"/>
                          <w:b/>
                          <w:sz w:val="22"/>
                          <w:szCs w:val="22"/>
                        </w:rPr>
                        <w:t>Coût d</w:t>
                      </w:r>
                      <w:r>
                        <w:rPr>
                          <w:rFonts w:ascii="Baskerville" w:hAnsi="Baskerville"/>
                          <w:b/>
                          <w:sz w:val="22"/>
                          <w:szCs w:val="22"/>
                        </w:rPr>
                        <w:t>e production</w:t>
                      </w:r>
                      <w:r w:rsidRPr="001E6854">
                        <w:rPr>
                          <w:rFonts w:ascii="Baskerville" w:hAnsi="Baskerville"/>
                          <w:sz w:val="22"/>
                          <w:szCs w:val="22"/>
                        </w:rPr>
                        <w:t xml:space="preserve"> </w:t>
                      </w:r>
                      <w:r>
                        <w:rPr>
                          <w:rFonts w:ascii="Baskerville" w:hAnsi="Baskerville"/>
                          <w:sz w:val="22"/>
                          <w:szCs w:val="22"/>
                        </w:rPr>
                        <w:sym w:font="Wingdings" w:char="F09F"/>
                      </w:r>
                      <w:r>
                        <w:rPr>
                          <w:rFonts w:ascii="Baskerville" w:hAnsi="Baskerville"/>
                          <w:sz w:val="22"/>
                          <w:szCs w:val="22"/>
                        </w:rPr>
                        <w:t xml:space="preserve"> Coût d’achat</w:t>
                      </w:r>
                    </w:p>
                    <w:p w:rsidR="00656457" w:rsidRPr="001E6854" w:rsidRDefault="00656457" w:rsidP="00656457">
                      <w:pPr>
                        <w:rPr>
                          <w:rFonts w:ascii="Baskerville" w:hAnsi="Baskerville"/>
                          <w:sz w:val="22"/>
                          <w:szCs w:val="22"/>
                        </w:rPr>
                      </w:pPr>
                      <w:r w:rsidRPr="001E6854">
                        <w:rPr>
                          <w:rFonts w:ascii="Baskerville" w:hAnsi="Baskerville"/>
                          <w:sz w:val="22"/>
                          <w:szCs w:val="22"/>
                        </w:rPr>
                        <w:t xml:space="preserve">+ Frais </w:t>
                      </w:r>
                      <w:r>
                        <w:rPr>
                          <w:rFonts w:ascii="Baskerville" w:hAnsi="Baskerville"/>
                          <w:sz w:val="22"/>
                          <w:szCs w:val="22"/>
                        </w:rPr>
                        <w:t>de production</w:t>
                      </w:r>
                    </w:p>
                  </w:txbxContent>
                </v:textbox>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39136" behindDoc="0" locked="0" layoutInCell="1" allowOverlap="1" wp14:anchorId="5CE01D85" wp14:editId="1CD961A4">
                <wp:simplePos x="0" y="0"/>
                <wp:positionH relativeFrom="column">
                  <wp:posOffset>4601727</wp:posOffset>
                </wp:positionH>
                <wp:positionV relativeFrom="paragraph">
                  <wp:posOffset>106857</wp:posOffset>
                </wp:positionV>
                <wp:extent cx="1480989" cy="636607"/>
                <wp:effectExtent l="0" t="0" r="0" b="0"/>
                <wp:wrapNone/>
                <wp:docPr id="1674450770" name="Zone de texte 1674450770"/>
                <wp:cNvGraphicFramePr/>
                <a:graphic xmlns:a="http://schemas.openxmlformats.org/drawingml/2006/main">
                  <a:graphicData uri="http://schemas.microsoft.com/office/word/2010/wordprocessingShape">
                    <wps:wsp>
                      <wps:cNvSpPr txBox="1"/>
                      <wps:spPr>
                        <a:xfrm>
                          <a:off x="0" y="0"/>
                          <a:ext cx="1480989" cy="636607"/>
                        </a:xfrm>
                        <a:prstGeom prst="rect">
                          <a:avLst/>
                        </a:prstGeom>
                        <a:solidFill>
                          <a:schemeClr val="bg1">
                            <a:lumMod val="95000"/>
                            <a:alpha val="0"/>
                          </a:schemeClr>
                        </a:solidFill>
                        <a:ln w="6350">
                          <a:noFill/>
                        </a:ln>
                      </wps:spPr>
                      <wps:txbx>
                        <w:txbxContent>
                          <w:p w14:paraId="4FA159AD" w14:textId="77777777" w:rsidR="00656457" w:rsidRDefault="00656457" w:rsidP="00656457">
                            <w:pPr>
                              <w:rPr>
                                <w:rFonts w:ascii="Baskerville" w:hAnsi="Baskerville"/>
                                <w:b/>
                                <w:sz w:val="22"/>
                                <w:szCs w:val="22"/>
                              </w:rPr>
                            </w:pPr>
                            <w:r w:rsidRPr="001E6854">
                              <w:rPr>
                                <w:rFonts w:ascii="Baskerville" w:hAnsi="Baskerville"/>
                                <w:b/>
                                <w:sz w:val="22"/>
                                <w:szCs w:val="22"/>
                              </w:rPr>
                              <w:t>Coût d</w:t>
                            </w:r>
                            <w:r>
                              <w:rPr>
                                <w:rFonts w:ascii="Baskerville" w:hAnsi="Baskerville"/>
                                <w:b/>
                                <w:sz w:val="22"/>
                                <w:szCs w:val="22"/>
                              </w:rPr>
                              <w:t>e revient</w:t>
                            </w:r>
                          </w:p>
                          <w:p w14:paraId="7BFA1C6F" w14:textId="77777777" w:rsidR="00656457" w:rsidRPr="002D7AA9" w:rsidRDefault="00656457" w:rsidP="00656457">
                            <w:pPr>
                              <w:rPr>
                                <w:rFonts w:ascii="Baskerville" w:hAnsi="Baskerville"/>
                                <w:b/>
                                <w:color w:val="FFFFFF" w:themeColor="background1"/>
                                <w:sz w:val="22"/>
                                <w:szCs w:val="22"/>
                                <w14:textFill>
                                  <w14:noFill/>
                                </w14:textFill>
                              </w:rPr>
                            </w:pPr>
                            <w:r>
                              <w:rPr>
                                <w:rFonts w:ascii="Baskerville" w:hAnsi="Baskerville"/>
                                <w:sz w:val="22"/>
                                <w:szCs w:val="22"/>
                              </w:rPr>
                              <w:sym w:font="Wingdings" w:char="F09F"/>
                            </w:r>
                            <w:r>
                              <w:rPr>
                                <w:rFonts w:ascii="Baskerville" w:hAnsi="Baskerville"/>
                                <w:sz w:val="22"/>
                                <w:szCs w:val="22"/>
                              </w:rPr>
                              <w:t xml:space="preserve"> Coût de production</w:t>
                            </w:r>
                          </w:p>
                          <w:p w14:paraId="4521BF51" w14:textId="77777777" w:rsidR="00656457" w:rsidRPr="001E6854" w:rsidRDefault="00656457" w:rsidP="00656457">
                            <w:pPr>
                              <w:rPr>
                                <w:rFonts w:ascii="Baskerville" w:hAnsi="Baskerville"/>
                                <w:sz w:val="22"/>
                                <w:szCs w:val="22"/>
                              </w:rPr>
                            </w:pPr>
                            <w:r w:rsidRPr="001E6854">
                              <w:rPr>
                                <w:rFonts w:ascii="Baskerville" w:hAnsi="Baskerville"/>
                                <w:sz w:val="22"/>
                                <w:szCs w:val="22"/>
                              </w:rPr>
                              <w:t xml:space="preserve">+ Frais </w:t>
                            </w:r>
                            <w:r>
                              <w:rPr>
                                <w:rFonts w:ascii="Baskerville" w:hAnsi="Baskerville"/>
                                <w:sz w:val="22"/>
                                <w:szCs w:val="22"/>
                              </w:rPr>
                              <w:t>de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CA60" id="Zone de texte 1674450770" o:spid="_x0000_s1028" type="#_x0000_t202" style="position:absolute;left:0;text-align:left;margin-left:362.35pt;margin-top:8.4pt;width:116.6pt;height:50.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" fillcolor="#f2f2f2 [3052]" stroked="f" strokeweight=".5pt">
                <v:fill opacity="0"/>
                <v:textbox>
                  <w:txbxContent>
                    <w:p w:rsidR="00656457" w:rsidRDefault="00656457" w:rsidP="00656457">
                      <w:pPr>
                        <w:rPr>
                          <w:rFonts w:ascii="Baskerville" w:hAnsi="Baskerville"/>
                          <w:b/>
                          <w:sz w:val="22"/>
                          <w:szCs w:val="22"/>
                        </w:rPr>
                      </w:pPr>
                      <w:r w:rsidRPr="001E6854">
                        <w:rPr>
                          <w:rFonts w:ascii="Baskerville" w:hAnsi="Baskerville"/>
                          <w:b/>
                          <w:sz w:val="22"/>
                          <w:szCs w:val="22"/>
                        </w:rPr>
                        <w:t>Coût d</w:t>
                      </w:r>
                      <w:r>
                        <w:rPr>
                          <w:rFonts w:ascii="Baskerville" w:hAnsi="Baskerville"/>
                          <w:b/>
                          <w:sz w:val="22"/>
                          <w:szCs w:val="22"/>
                        </w:rPr>
                        <w:t>e revient</w:t>
                      </w:r>
                    </w:p>
                    <w:p w:rsidR="00656457" w:rsidRPr="002D7AA9" w:rsidRDefault="00656457" w:rsidP="00656457">
                      <w:pPr>
                        <w:rPr>
                          <w:rFonts w:ascii="Baskerville" w:hAnsi="Baskerville"/>
                          <w:b/>
                          <w:color w:val="FFFFFF" w:themeColor="background1"/>
                          <w:sz w:val="22"/>
                          <w:szCs w:val="22"/>
                          <w14:textFill>
                            <w14:noFill/>
                          </w14:textFill>
                        </w:rPr>
                      </w:pPr>
                      <w:r>
                        <w:rPr>
                          <w:rFonts w:ascii="Baskerville" w:hAnsi="Baskerville"/>
                          <w:sz w:val="22"/>
                          <w:szCs w:val="22"/>
                        </w:rPr>
                        <w:sym w:font="Wingdings" w:char="F09F"/>
                      </w:r>
                      <w:r>
                        <w:rPr>
                          <w:rFonts w:ascii="Baskerville" w:hAnsi="Baskerville"/>
                          <w:sz w:val="22"/>
                          <w:szCs w:val="22"/>
                        </w:rPr>
                        <w:t xml:space="preserve"> Coût de production</w:t>
                      </w:r>
                    </w:p>
                    <w:p w:rsidR="00656457" w:rsidRPr="001E6854" w:rsidRDefault="00656457" w:rsidP="00656457">
                      <w:pPr>
                        <w:rPr>
                          <w:rFonts w:ascii="Baskerville" w:hAnsi="Baskerville"/>
                          <w:sz w:val="22"/>
                          <w:szCs w:val="22"/>
                        </w:rPr>
                      </w:pPr>
                      <w:r w:rsidRPr="001E6854">
                        <w:rPr>
                          <w:rFonts w:ascii="Baskerville" w:hAnsi="Baskerville"/>
                          <w:sz w:val="22"/>
                          <w:szCs w:val="22"/>
                        </w:rPr>
                        <w:t xml:space="preserve">+ Frais </w:t>
                      </w:r>
                      <w:r>
                        <w:rPr>
                          <w:rFonts w:ascii="Baskerville" w:hAnsi="Baskerville"/>
                          <w:sz w:val="22"/>
                          <w:szCs w:val="22"/>
                        </w:rPr>
                        <w:t>de distribution</w:t>
                      </w:r>
                    </w:p>
                  </w:txbxContent>
                </v:textbox>
              </v:shape>
            </w:pict>
          </mc:Fallback>
        </mc:AlternateContent>
      </w:r>
    </w:p>
    <w:p w14:paraId="5BF1E9AE" w14:textId="77777777" w:rsidR="00656457" w:rsidRPr="00E82C50" w:rsidRDefault="00656457" w:rsidP="00656457">
      <w:pPr>
        <w:ind w:left="284"/>
        <w:jc w:val="both"/>
        <w:rPr>
          <w:rFonts w:asciiTheme="minorHAnsi" w:hAnsiTheme="minorHAnsi" w:cstheme="minorHAnsi"/>
          <w:sz w:val="22"/>
          <w:szCs w:val="22"/>
        </w:rPr>
      </w:pPr>
    </w:p>
    <w:p w14:paraId="6A9E8E4D" w14:textId="77777777" w:rsidR="00656457" w:rsidRPr="00E82C50" w:rsidRDefault="00656457" w:rsidP="00656457">
      <w:pPr>
        <w:ind w:left="284"/>
        <w:jc w:val="both"/>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40160" behindDoc="0" locked="0" layoutInCell="1" allowOverlap="1" wp14:anchorId="5A83A0C0" wp14:editId="06BACD3B">
                <wp:simplePos x="0" y="0"/>
                <wp:positionH relativeFrom="column">
                  <wp:posOffset>1863193</wp:posOffset>
                </wp:positionH>
                <wp:positionV relativeFrom="paragraph">
                  <wp:posOffset>111125</wp:posOffset>
                </wp:positionV>
                <wp:extent cx="219919" cy="0"/>
                <wp:effectExtent l="0" t="63500" r="0" b="76200"/>
                <wp:wrapNone/>
                <wp:docPr id="1674450771" name="Connecteur droit avec flèche 1674450771"/>
                <wp:cNvGraphicFramePr/>
                <a:graphic xmlns:a="http://schemas.openxmlformats.org/drawingml/2006/main">
                  <a:graphicData uri="http://schemas.microsoft.com/office/word/2010/wordprocessingShape">
                    <wps:wsp>
                      <wps:cNvCnPr/>
                      <wps:spPr>
                        <a:xfrm>
                          <a:off x="0" y="0"/>
                          <a:ext cx="219919" cy="0"/>
                        </a:xfrm>
                        <a:prstGeom prst="straightConnector1">
                          <a:avLst/>
                        </a:prstGeom>
                        <a:ln>
                          <a:solidFill>
                            <a:schemeClr val="tx1"/>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E921AF2" id="Connecteur droit avec flèche 1674450771" o:spid="_x0000_s1026" type="#_x0000_t32" style="position:absolute;margin-left:146.7pt;margin-top:8.75pt;width:17.3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" strokecolor="black [3213]" strokeweight="1pt">
                <v:stroke endarrow="block" joinstyle="miter"/>
              </v:shape>
            </w:pict>
          </mc:Fallback>
        </mc:AlternateContent>
      </w:r>
      <w:r w:rsidRPr="00E82C50">
        <w:rPr>
          <w:rFonts w:asciiTheme="minorHAnsi" w:hAnsiTheme="minorHAnsi" w:cstheme="minorHAnsi"/>
          <w:noProof/>
          <w:sz w:val="22"/>
          <w:szCs w:val="22"/>
        </w:rPr>
        <mc:AlternateContent>
          <mc:Choice Requires="wps">
            <w:drawing>
              <wp:anchor distT="0" distB="0" distL="114300" distR="114300" simplePos="0" relativeHeight="251741184" behindDoc="0" locked="0" layoutInCell="1" allowOverlap="1" wp14:anchorId="475FFDFD" wp14:editId="489FBD88">
                <wp:simplePos x="0" y="0"/>
                <wp:positionH relativeFrom="column">
                  <wp:posOffset>4131207</wp:posOffset>
                </wp:positionH>
                <wp:positionV relativeFrom="paragraph">
                  <wp:posOffset>111125</wp:posOffset>
                </wp:positionV>
                <wp:extent cx="196769" cy="0"/>
                <wp:effectExtent l="0" t="63500" r="0" b="76200"/>
                <wp:wrapNone/>
                <wp:docPr id="1674450772" name="Connecteur droit avec flèche 1674450772"/>
                <wp:cNvGraphicFramePr/>
                <a:graphic xmlns:a="http://schemas.openxmlformats.org/drawingml/2006/main">
                  <a:graphicData uri="http://schemas.microsoft.com/office/word/2010/wordprocessingShape">
                    <wps:wsp>
                      <wps:cNvCnPr/>
                      <wps:spPr>
                        <a:xfrm>
                          <a:off x="0" y="0"/>
                          <a:ext cx="196769" cy="0"/>
                        </a:xfrm>
                        <a:prstGeom prst="straightConnector1">
                          <a:avLst/>
                        </a:prstGeom>
                        <a:ln>
                          <a:solidFill>
                            <a:schemeClr val="tx1"/>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44751257" id="Connecteur droit avec flèche 1674450772" o:spid="_x0000_s1026" type="#_x0000_t32" style="position:absolute;margin-left:325.3pt;margin-top:8.75pt;width:15.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" strokecolor="black [3213]" strokeweight="1pt">
                <v:stroke endarrow="block" joinstyle="miter"/>
              </v:shape>
            </w:pict>
          </mc:Fallback>
        </mc:AlternateContent>
      </w:r>
    </w:p>
    <w:p w14:paraId="5FC614DC" w14:textId="77777777" w:rsidR="00656457" w:rsidRPr="00E82C50" w:rsidRDefault="00656457" w:rsidP="00656457">
      <w:pPr>
        <w:ind w:left="284"/>
        <w:jc w:val="both"/>
        <w:rPr>
          <w:rFonts w:asciiTheme="minorHAnsi" w:hAnsiTheme="minorHAnsi" w:cstheme="minorHAnsi"/>
          <w:color w:val="000000"/>
          <w:sz w:val="22"/>
          <w:szCs w:val="22"/>
          <w14:textFill>
            <w14:solidFill>
              <w14:srgbClr w14:val="000000">
                <w14:alpha w14:val="48000"/>
              </w14:srgbClr>
            </w14:solidFill>
          </w14:textFill>
        </w:rPr>
      </w:pPr>
    </w:p>
    <w:p w14:paraId="4D1B238C" w14:textId="77777777" w:rsidR="00656457" w:rsidRPr="00E82C50" w:rsidRDefault="00656457" w:rsidP="00656457">
      <w:pPr>
        <w:jc w:val="both"/>
        <w:rPr>
          <w:rFonts w:asciiTheme="minorHAnsi" w:hAnsiTheme="minorHAnsi" w:cstheme="minorHAnsi"/>
        </w:rPr>
      </w:pPr>
    </w:p>
    <w:p w14:paraId="252F93B8" w14:textId="77777777" w:rsidR="00656457" w:rsidRDefault="00656457" w:rsidP="00656457">
      <w:pPr>
        <w:jc w:val="both"/>
        <w:rPr>
          <w:rFonts w:asciiTheme="minorHAnsi" w:hAnsiTheme="minorHAnsi" w:cstheme="minorHAnsi"/>
          <w:color w:val="000000"/>
        </w:rPr>
      </w:pPr>
    </w:p>
    <w:p w14:paraId="2D42B5DD"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color w:val="000000"/>
        </w:rPr>
        <w:t>Chaque charge doit être attribuée à un coût spécifique. Certaines charges peuvent être directement affectées à un coût, ce sont les charges directes. D'autres, qui concernent plusieurs coûts, nécessitent un retraitement préalable, ce sont les charges indirectes.</w:t>
      </w:r>
    </w:p>
    <w:p w14:paraId="7347A5B7" w14:textId="77777777" w:rsidR="00656457" w:rsidRDefault="00656457" w:rsidP="00656457">
      <w:pPr>
        <w:jc w:val="both"/>
        <w:rPr>
          <w:rFonts w:asciiTheme="minorHAnsi" w:hAnsiTheme="minorHAnsi" w:cstheme="minorHAnsi"/>
          <w:b/>
          <w:bCs/>
          <w:color w:val="000000"/>
        </w:rPr>
      </w:pPr>
    </w:p>
    <w:p w14:paraId="1EAD53CB"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b/>
          <w:bCs/>
          <w:color w:val="000000"/>
        </w:rPr>
        <w:t>Charges directes</w:t>
      </w:r>
      <w:r w:rsidRPr="00E82C50">
        <w:rPr>
          <w:rFonts w:asciiTheme="minorHAnsi" w:hAnsiTheme="minorHAnsi" w:cstheme="minorHAnsi"/>
          <w:color w:val="000000"/>
        </w:rPr>
        <w:t> :</w:t>
      </w:r>
    </w:p>
    <w:p w14:paraId="7A746564" w14:textId="77777777" w:rsidR="00656457" w:rsidRPr="00E82C50" w:rsidRDefault="00656457" w:rsidP="00656457">
      <w:pPr>
        <w:numPr>
          <w:ilvl w:val="0"/>
          <w:numId w:val="62"/>
        </w:numPr>
        <w:tabs>
          <w:tab w:val="left" w:pos="3544"/>
        </w:tabs>
        <w:jc w:val="both"/>
        <w:rPr>
          <w:rFonts w:asciiTheme="minorHAnsi" w:hAnsiTheme="minorHAnsi" w:cstheme="minorHAnsi"/>
          <w:color w:val="000000"/>
        </w:rPr>
      </w:pPr>
      <w:r w:rsidRPr="00E82C50">
        <w:rPr>
          <w:rFonts w:asciiTheme="minorHAnsi" w:hAnsiTheme="minorHAnsi" w:cstheme="minorHAnsi"/>
          <w:color w:val="000000"/>
        </w:rPr>
        <w:t>Le prix</w:t>
      </w:r>
      <w:r>
        <w:rPr>
          <w:rFonts w:asciiTheme="minorHAnsi" w:hAnsiTheme="minorHAnsi" w:cstheme="minorHAnsi"/>
          <w:color w:val="000000"/>
        </w:rPr>
        <w:t xml:space="preserve"> </w:t>
      </w:r>
      <w:r w:rsidRPr="00E82C50">
        <w:rPr>
          <w:rFonts w:asciiTheme="minorHAnsi" w:hAnsiTheme="minorHAnsi" w:cstheme="minorHAnsi"/>
          <w:color w:val="000000"/>
        </w:rPr>
        <w:t>d’achat des matières</w:t>
      </w:r>
      <w:r w:rsidRPr="00E82C50">
        <w:rPr>
          <w:rFonts w:asciiTheme="minorHAnsi" w:hAnsiTheme="minorHAnsi" w:cstheme="minorHAnsi"/>
          <w:color w:val="000000"/>
        </w:rPr>
        <w:tab/>
        <w:t>= Coût d'achat</w:t>
      </w:r>
    </w:p>
    <w:p w14:paraId="5E629494" w14:textId="77777777" w:rsidR="00656457" w:rsidRPr="00E82C50" w:rsidRDefault="00656457" w:rsidP="00656457">
      <w:pPr>
        <w:numPr>
          <w:ilvl w:val="0"/>
          <w:numId w:val="62"/>
        </w:numPr>
        <w:tabs>
          <w:tab w:val="left" w:pos="3544"/>
        </w:tabs>
        <w:jc w:val="both"/>
        <w:rPr>
          <w:rFonts w:asciiTheme="minorHAnsi" w:hAnsiTheme="minorHAnsi" w:cstheme="minorHAnsi"/>
          <w:color w:val="000000"/>
        </w:rPr>
      </w:pPr>
      <w:r w:rsidRPr="00E82C50">
        <w:rPr>
          <w:rFonts w:asciiTheme="minorHAnsi" w:hAnsiTheme="minorHAnsi" w:cstheme="minorHAnsi"/>
          <w:color w:val="000000"/>
        </w:rPr>
        <w:t>Le salaire d’un ouvrier</w:t>
      </w:r>
      <w:r w:rsidRPr="00E82C50">
        <w:rPr>
          <w:rFonts w:asciiTheme="minorHAnsi" w:hAnsiTheme="minorHAnsi" w:cstheme="minorHAnsi"/>
          <w:color w:val="000000"/>
        </w:rPr>
        <w:tab/>
        <w:t>= Coût de production</w:t>
      </w:r>
    </w:p>
    <w:p w14:paraId="06EAD74C" w14:textId="77777777" w:rsidR="00656457" w:rsidRPr="004F2989" w:rsidRDefault="00656457" w:rsidP="00656457">
      <w:pPr>
        <w:numPr>
          <w:ilvl w:val="0"/>
          <w:numId w:val="62"/>
        </w:numPr>
        <w:tabs>
          <w:tab w:val="left" w:pos="3544"/>
        </w:tabs>
        <w:jc w:val="both"/>
        <w:rPr>
          <w:rFonts w:asciiTheme="minorHAnsi" w:hAnsiTheme="minorHAnsi" w:cstheme="minorHAnsi"/>
          <w:color w:val="000000"/>
        </w:rPr>
      </w:pPr>
      <w:r w:rsidRPr="00E82C50">
        <w:rPr>
          <w:rFonts w:asciiTheme="minorHAnsi" w:hAnsiTheme="minorHAnsi" w:cstheme="minorHAnsi"/>
          <w:color w:val="000000"/>
        </w:rPr>
        <w:t>Le salaire d’un représentant</w:t>
      </w:r>
      <w:r w:rsidRPr="00E82C50">
        <w:rPr>
          <w:rFonts w:asciiTheme="minorHAnsi" w:hAnsiTheme="minorHAnsi" w:cstheme="minorHAnsi"/>
          <w:color w:val="000000"/>
        </w:rPr>
        <w:tab/>
        <w:t>= Coût de distribution</w:t>
      </w:r>
    </w:p>
    <w:p w14:paraId="7A5236CD" w14:textId="77777777" w:rsidR="00656457" w:rsidRDefault="00656457" w:rsidP="00656457">
      <w:pPr>
        <w:jc w:val="both"/>
        <w:rPr>
          <w:rFonts w:asciiTheme="minorHAnsi" w:hAnsiTheme="minorHAnsi" w:cstheme="minorHAnsi"/>
          <w:b/>
          <w:bCs/>
          <w:color w:val="000000"/>
        </w:rPr>
      </w:pPr>
    </w:p>
    <w:p w14:paraId="3F0D5F84"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b/>
          <w:bCs/>
          <w:color w:val="000000"/>
        </w:rPr>
        <w:t>Charges indirectes</w:t>
      </w:r>
      <w:r w:rsidRPr="00E82C50">
        <w:rPr>
          <w:rFonts w:asciiTheme="minorHAnsi" w:hAnsiTheme="minorHAnsi" w:cstheme="minorHAnsi"/>
          <w:color w:val="000000"/>
        </w:rPr>
        <w:t> :</w:t>
      </w:r>
    </w:p>
    <w:p w14:paraId="7F162D55" w14:textId="77777777" w:rsidR="00656457" w:rsidRPr="00E82C50" w:rsidRDefault="00656457" w:rsidP="00656457">
      <w:pPr>
        <w:numPr>
          <w:ilvl w:val="0"/>
          <w:numId w:val="63"/>
        </w:numPr>
        <w:jc w:val="both"/>
        <w:rPr>
          <w:rFonts w:asciiTheme="minorHAnsi" w:hAnsiTheme="minorHAnsi" w:cstheme="minorHAnsi"/>
          <w:color w:val="000000"/>
        </w:rPr>
      </w:pPr>
      <w:r w:rsidRPr="00E82C50">
        <w:rPr>
          <w:rFonts w:asciiTheme="minorHAnsi" w:hAnsiTheme="minorHAnsi" w:cstheme="minorHAnsi"/>
          <w:color w:val="000000"/>
        </w:rPr>
        <w:t>Le salaire du personnel administratif, le salaire du technicien d’entretien</w:t>
      </w:r>
    </w:p>
    <w:p w14:paraId="10D602AE" w14:textId="77777777" w:rsidR="00656457" w:rsidRPr="00E82C50" w:rsidRDefault="00656457" w:rsidP="00656457">
      <w:pPr>
        <w:numPr>
          <w:ilvl w:val="0"/>
          <w:numId w:val="63"/>
        </w:numPr>
        <w:jc w:val="both"/>
        <w:rPr>
          <w:rFonts w:asciiTheme="minorHAnsi" w:hAnsiTheme="minorHAnsi" w:cstheme="minorHAnsi"/>
          <w:color w:val="000000"/>
        </w:rPr>
      </w:pPr>
      <w:r w:rsidRPr="00E82C50">
        <w:rPr>
          <w:rFonts w:asciiTheme="minorHAnsi" w:hAnsiTheme="minorHAnsi" w:cstheme="minorHAnsi"/>
          <w:color w:val="000000"/>
        </w:rPr>
        <w:t>Le chauffage des locaux</w:t>
      </w:r>
    </w:p>
    <w:p w14:paraId="7D3176CB" w14:textId="77777777" w:rsidR="00656457" w:rsidRPr="00E82C50" w:rsidRDefault="00656457" w:rsidP="00656457">
      <w:pPr>
        <w:numPr>
          <w:ilvl w:val="0"/>
          <w:numId w:val="63"/>
        </w:numPr>
        <w:jc w:val="both"/>
        <w:rPr>
          <w:rFonts w:asciiTheme="minorHAnsi" w:hAnsiTheme="minorHAnsi" w:cstheme="minorHAnsi"/>
          <w:color w:val="000000"/>
        </w:rPr>
      </w:pPr>
      <w:r w:rsidRPr="00E82C50">
        <w:rPr>
          <w:rFonts w:asciiTheme="minorHAnsi" w:hAnsiTheme="minorHAnsi" w:cstheme="minorHAnsi"/>
          <w:color w:val="000000"/>
        </w:rPr>
        <w:t>Le loyer du siège social</w:t>
      </w:r>
    </w:p>
    <w:p w14:paraId="6DA742AE" w14:textId="77777777" w:rsidR="00656457" w:rsidRPr="00C83B22" w:rsidRDefault="00656457" w:rsidP="00656457">
      <w:pPr>
        <w:jc w:val="right"/>
        <w:rPr>
          <w:rFonts w:asciiTheme="minorHAnsi" w:hAnsiTheme="minorHAnsi" w:cstheme="minorHAnsi"/>
          <w:i/>
          <w:sz w:val="16"/>
          <w:szCs w:val="16"/>
        </w:rPr>
      </w:pPr>
      <w:r w:rsidRPr="00C83B22">
        <w:rPr>
          <w:rFonts w:asciiTheme="minorHAnsi" w:hAnsiTheme="minorHAnsi" w:cstheme="minorHAnsi"/>
          <w:i/>
          <w:sz w:val="16"/>
          <w:szCs w:val="16"/>
        </w:rPr>
        <w:t xml:space="preserve">Source : </w:t>
      </w:r>
      <w:r w:rsidR="0059344D">
        <w:rPr>
          <w:rFonts w:asciiTheme="minorHAnsi" w:hAnsiTheme="minorHAnsi" w:cstheme="minorHAnsi"/>
          <w:i/>
          <w:sz w:val="16"/>
          <w:szCs w:val="16"/>
        </w:rPr>
        <w:t>auteures</w:t>
      </w:r>
    </w:p>
    <w:p w14:paraId="44B5EDA5" w14:textId="77777777" w:rsidR="00656457" w:rsidRPr="00E82C50" w:rsidRDefault="00656457" w:rsidP="00656457"/>
    <w:p w14:paraId="126AA418" w14:textId="77777777" w:rsidR="00656457" w:rsidRPr="00E82C50" w:rsidRDefault="00656457" w:rsidP="00656457">
      <w:pPr>
        <w:pStyle w:val="5"/>
        <w:rPr>
          <w:rFonts w:cstheme="minorHAnsi"/>
        </w:rPr>
      </w:pPr>
      <w:bookmarkStart w:id="17" w:name="_Toc214628163"/>
      <w:r w:rsidRPr="00E82C50">
        <w:rPr>
          <w:rFonts w:cstheme="minorHAnsi"/>
        </w:rPr>
        <w:lastRenderedPageBreak/>
        <w:t>Annexe 92 : Les coûts complets et coûts spécifiques</w:t>
      </w:r>
      <w:bookmarkEnd w:id="17"/>
    </w:p>
    <w:p w14:paraId="2025D555" w14:textId="77777777" w:rsidR="00656457" w:rsidRPr="00E82C50" w:rsidRDefault="00656457" w:rsidP="00656457">
      <w:pPr>
        <w:jc w:val="both"/>
        <w:rPr>
          <w:rFonts w:asciiTheme="minorHAnsi" w:hAnsiTheme="minorHAnsi" w:cstheme="minorHAnsi"/>
          <w:b/>
          <w:bCs/>
        </w:rPr>
      </w:pPr>
    </w:p>
    <w:p w14:paraId="6675E296" w14:textId="77777777" w:rsidR="00656457" w:rsidRPr="00E82C50" w:rsidRDefault="00656457" w:rsidP="00656457">
      <w:pPr>
        <w:jc w:val="both"/>
        <w:rPr>
          <w:rFonts w:asciiTheme="minorHAnsi" w:hAnsiTheme="minorHAnsi" w:cstheme="minorHAnsi"/>
          <w:b/>
          <w:bCs/>
        </w:rPr>
      </w:pPr>
      <w:r w:rsidRPr="00E82C50">
        <w:rPr>
          <w:rFonts w:asciiTheme="minorHAnsi" w:hAnsiTheme="minorHAnsi" w:cstheme="minorHAnsi"/>
          <w:b/>
          <w:bCs/>
        </w:rPr>
        <w:t>Les coûts complets</w:t>
      </w:r>
    </w:p>
    <w:p w14:paraId="538283FC" w14:textId="77777777" w:rsidR="00656457" w:rsidRPr="00E82C50" w:rsidRDefault="00656457" w:rsidP="00656457">
      <w:pPr>
        <w:jc w:val="both"/>
        <w:rPr>
          <w:rFonts w:asciiTheme="minorHAnsi" w:hAnsiTheme="minorHAnsi" w:cstheme="minorHAnsi"/>
          <w:b/>
          <w:bCs/>
        </w:rPr>
      </w:pPr>
    </w:p>
    <w:p w14:paraId="510E3F2D" w14:textId="77777777" w:rsidR="00656457" w:rsidRPr="00E82C50" w:rsidRDefault="00656457" w:rsidP="00656457">
      <w:pPr>
        <w:pStyle w:val="Paragraphedeliste"/>
        <w:numPr>
          <w:ilvl w:val="0"/>
          <w:numId w:val="24"/>
        </w:numPr>
        <w:jc w:val="both"/>
        <w:rPr>
          <w:rFonts w:asciiTheme="minorHAnsi" w:hAnsiTheme="minorHAnsi" w:cstheme="minorHAnsi"/>
        </w:rPr>
      </w:pPr>
      <w:r w:rsidRPr="00E82C50">
        <w:rPr>
          <w:rFonts w:asciiTheme="minorHAnsi" w:hAnsiTheme="minorHAnsi" w:cstheme="minorHAnsi"/>
        </w:rPr>
        <w:t>Cette méthode vise à déterminer le coût de revient complet d’un produit en prenant en compte les charges directes et indirectes, afin de fixer son prix de vente en tenant compte d’un objectif de marge.</w:t>
      </w:r>
    </w:p>
    <w:p w14:paraId="2A9A7904" w14:textId="77777777" w:rsidR="00656457" w:rsidRPr="00E82C50" w:rsidRDefault="00656457" w:rsidP="00656457">
      <w:pPr>
        <w:jc w:val="both"/>
        <w:rPr>
          <w:rFonts w:asciiTheme="minorHAnsi" w:hAnsiTheme="minorHAnsi" w:cstheme="minorHAnsi"/>
          <w:sz w:val="15"/>
          <w:szCs w:val="15"/>
        </w:rPr>
      </w:pPr>
    </w:p>
    <w:p w14:paraId="032155DD" w14:textId="77777777" w:rsidR="00656457" w:rsidRPr="00E82C50" w:rsidRDefault="00656457" w:rsidP="00656457">
      <w:pPr>
        <w:ind w:left="708"/>
        <w:jc w:val="both"/>
        <w:rPr>
          <w:rFonts w:asciiTheme="minorHAnsi" w:hAnsiTheme="minorHAnsi" w:cstheme="minorHAnsi"/>
        </w:rPr>
      </w:pPr>
      <w:r w:rsidRPr="00E82C50">
        <w:rPr>
          <w:rFonts w:asciiTheme="minorHAnsi" w:hAnsiTheme="minorHAnsi" w:cstheme="minorHAnsi"/>
          <w:i/>
          <w:iCs/>
        </w:rPr>
        <w:t>Étape 1</w:t>
      </w:r>
      <w:r w:rsidRPr="00E82C50">
        <w:rPr>
          <w:rFonts w:asciiTheme="minorHAnsi" w:hAnsiTheme="minorHAnsi" w:cstheme="minorHAnsi"/>
        </w:rPr>
        <w:t> : je distingue les charges directes (relatives exclusivement au produit étudié) et les charges indirectes (qui concernent l’ensemble de l’organisation et/ou plusieurs produits).</w:t>
      </w:r>
    </w:p>
    <w:p w14:paraId="30E7B6BC" w14:textId="77777777" w:rsidR="00656457" w:rsidRPr="00E82C50" w:rsidRDefault="00656457" w:rsidP="00656457">
      <w:pPr>
        <w:ind w:left="708"/>
        <w:jc w:val="both"/>
        <w:rPr>
          <w:rFonts w:asciiTheme="minorHAnsi" w:hAnsiTheme="minorHAnsi" w:cstheme="minorHAnsi"/>
        </w:rPr>
      </w:pPr>
    </w:p>
    <w:p w14:paraId="445A0DA9" w14:textId="77777777" w:rsidR="00656457" w:rsidRPr="00E82C50" w:rsidRDefault="00656457" w:rsidP="00656457">
      <w:pPr>
        <w:ind w:left="708"/>
        <w:jc w:val="both"/>
        <w:rPr>
          <w:rFonts w:asciiTheme="minorHAnsi" w:hAnsiTheme="minorHAnsi" w:cstheme="minorHAnsi"/>
        </w:rPr>
      </w:pPr>
      <w:r w:rsidRPr="00E82C50">
        <w:rPr>
          <w:rFonts w:asciiTheme="minorHAnsi" w:hAnsiTheme="minorHAnsi" w:cstheme="minorHAnsi"/>
          <w:i/>
          <w:iCs/>
        </w:rPr>
        <w:t>Étape 2 </w:t>
      </w:r>
      <w:r w:rsidRPr="00E82C50">
        <w:rPr>
          <w:rFonts w:asciiTheme="minorHAnsi" w:hAnsiTheme="minorHAnsi" w:cstheme="minorHAnsi"/>
        </w:rPr>
        <w:t>: je répartis les charges indirectes par centre d’analyse</w:t>
      </w:r>
      <w:r w:rsidR="00910299">
        <w:rPr>
          <w:rFonts w:asciiTheme="minorHAnsi" w:hAnsiTheme="minorHAnsi" w:cstheme="minorHAnsi"/>
        </w:rPr>
        <w:t xml:space="preserve">. </w:t>
      </w:r>
      <w:r w:rsidR="00910299" w:rsidRPr="001C4D4E">
        <w:rPr>
          <w:rFonts w:asciiTheme="minorHAnsi" w:hAnsiTheme="minorHAnsi" w:cstheme="minorHAnsi"/>
        </w:rPr>
        <w:t>Les centres d’analyse (</w:t>
      </w:r>
      <w:r w:rsidR="00910299">
        <w:rPr>
          <w:rFonts w:asciiTheme="minorHAnsi" w:hAnsiTheme="minorHAnsi" w:cstheme="minorHAnsi"/>
        </w:rPr>
        <w:t xml:space="preserve">ex : </w:t>
      </w:r>
      <w:r w:rsidR="00910299" w:rsidRPr="00910299">
        <w:rPr>
          <w:rFonts w:asciiTheme="minorHAnsi" w:hAnsiTheme="minorHAnsi" w:cstheme="minorHAnsi"/>
          <w:i/>
          <w:iCs/>
        </w:rPr>
        <w:t>approvisionnement, production, distribution</w:t>
      </w:r>
      <w:r w:rsidR="00910299" w:rsidRPr="001C4D4E">
        <w:rPr>
          <w:rFonts w:asciiTheme="minorHAnsi" w:hAnsiTheme="minorHAnsi" w:cstheme="minorHAnsi"/>
        </w:rPr>
        <w:t>) correspondent aux principales activités de la chaîne de valeur de l’entreprise</w:t>
      </w:r>
      <w:r w:rsidRPr="00E82C50">
        <w:rPr>
          <w:rFonts w:asciiTheme="minorHAnsi" w:hAnsiTheme="minorHAnsi" w:cstheme="minorHAnsi"/>
        </w:rPr>
        <w:t>. J’affecte une unité d’œuvre à chaque centre d’analyse, afin d’obtenir le coût d’une unité d’œuvre.</w:t>
      </w:r>
      <w:r w:rsidR="00910299">
        <w:rPr>
          <w:rFonts w:asciiTheme="minorHAnsi" w:hAnsiTheme="minorHAnsi" w:cstheme="minorHAnsi"/>
        </w:rPr>
        <w:t xml:space="preserve"> </w:t>
      </w:r>
      <w:r w:rsidR="00910299" w:rsidRPr="001C4D4E">
        <w:rPr>
          <w:rFonts w:asciiTheme="minorHAnsi" w:hAnsiTheme="minorHAnsi" w:cstheme="minorHAnsi"/>
        </w:rPr>
        <w:t>Chaque entreprise choisit les unités d’œuvre qui lui semblent les plus représentatives de son activité.</w:t>
      </w:r>
      <w:r w:rsidR="00910299">
        <w:rPr>
          <w:rFonts w:asciiTheme="minorHAnsi" w:hAnsiTheme="minorHAnsi" w:cstheme="minorHAnsi"/>
        </w:rPr>
        <w:t xml:space="preserve"> </w:t>
      </w:r>
      <w:r w:rsidR="00910299" w:rsidRPr="001C4D4E">
        <w:rPr>
          <w:rFonts w:asciiTheme="minorHAnsi" w:hAnsiTheme="minorHAnsi" w:cstheme="minorHAnsi"/>
        </w:rPr>
        <w:t xml:space="preserve">Elles servent à répartir les charges indirectes de manière </w:t>
      </w:r>
      <w:r w:rsidR="00910299">
        <w:rPr>
          <w:rFonts w:asciiTheme="minorHAnsi" w:hAnsiTheme="minorHAnsi" w:cstheme="minorHAnsi"/>
        </w:rPr>
        <w:t>juste et cohérente</w:t>
      </w:r>
      <w:r w:rsidR="00910299" w:rsidRPr="001C4D4E">
        <w:rPr>
          <w:rFonts w:asciiTheme="minorHAnsi" w:hAnsiTheme="minorHAnsi" w:cstheme="minorHAnsi"/>
        </w:rPr>
        <w:t xml:space="preserve"> entre les produits</w:t>
      </w:r>
    </w:p>
    <w:p w14:paraId="4DCAE230" w14:textId="77777777" w:rsidR="00656457" w:rsidRPr="00E82C50" w:rsidRDefault="00656457" w:rsidP="00656457">
      <w:pPr>
        <w:ind w:left="708"/>
        <w:jc w:val="both"/>
        <w:rPr>
          <w:rFonts w:asciiTheme="minorHAnsi" w:hAnsiTheme="minorHAnsi" w:cstheme="minorHAnsi"/>
          <w:sz w:val="15"/>
          <w:szCs w:val="15"/>
        </w:rPr>
      </w:pPr>
    </w:p>
    <w:tbl>
      <w:tblPr>
        <w:tblStyle w:val="Grilledutableau"/>
        <w:tblW w:w="0" w:type="auto"/>
        <w:jc w:val="center"/>
        <w:tblLook w:val="04A0" w:firstRow="1" w:lastRow="0" w:firstColumn="1" w:lastColumn="0" w:noHBand="0" w:noVBand="1"/>
      </w:tblPr>
      <w:tblGrid>
        <w:gridCol w:w="2264"/>
        <w:gridCol w:w="2264"/>
        <w:gridCol w:w="2264"/>
        <w:gridCol w:w="2264"/>
      </w:tblGrid>
      <w:tr w:rsidR="00656457" w:rsidRPr="00E82C50" w14:paraId="405DAFE6" w14:textId="77777777" w:rsidTr="006A283D">
        <w:trPr>
          <w:jc w:val="center"/>
        </w:trPr>
        <w:tc>
          <w:tcPr>
            <w:tcW w:w="2264" w:type="dxa"/>
          </w:tcPr>
          <w:p w14:paraId="7B542473" w14:textId="77777777" w:rsidR="00656457" w:rsidRPr="00E82C50" w:rsidRDefault="00656457" w:rsidP="006A283D">
            <w:pPr>
              <w:spacing w:before="120" w:after="120"/>
              <w:jc w:val="both"/>
              <w:rPr>
                <w:rFonts w:asciiTheme="minorHAnsi" w:hAnsiTheme="minorHAnsi" w:cstheme="minorHAnsi"/>
                <w:sz w:val="16"/>
                <w:szCs w:val="16"/>
              </w:rPr>
            </w:pPr>
          </w:p>
        </w:tc>
        <w:tc>
          <w:tcPr>
            <w:tcW w:w="6792" w:type="dxa"/>
            <w:gridSpan w:val="3"/>
            <w:vAlign w:val="center"/>
          </w:tcPr>
          <w:p w14:paraId="660747E3" w14:textId="77777777" w:rsidR="00656457" w:rsidRPr="00E82C50" w:rsidRDefault="00656457" w:rsidP="006A283D">
            <w:pPr>
              <w:spacing w:before="120" w:after="120"/>
              <w:jc w:val="center"/>
              <w:rPr>
                <w:rFonts w:asciiTheme="minorHAnsi" w:hAnsiTheme="minorHAnsi" w:cstheme="minorHAnsi"/>
                <w:sz w:val="16"/>
                <w:szCs w:val="16"/>
              </w:rPr>
            </w:pPr>
            <w:r w:rsidRPr="00E82C50">
              <w:rPr>
                <w:rFonts w:asciiTheme="minorHAnsi" w:hAnsiTheme="minorHAnsi" w:cstheme="minorHAnsi"/>
                <w:sz w:val="16"/>
                <w:szCs w:val="16"/>
              </w:rPr>
              <w:t>Centres d’analyse</w:t>
            </w:r>
          </w:p>
        </w:tc>
      </w:tr>
      <w:tr w:rsidR="00656457" w:rsidRPr="00E82C50" w14:paraId="0091F9FD" w14:textId="77777777" w:rsidTr="006A283D">
        <w:trPr>
          <w:jc w:val="center"/>
        </w:trPr>
        <w:tc>
          <w:tcPr>
            <w:tcW w:w="2264" w:type="dxa"/>
          </w:tcPr>
          <w:p w14:paraId="6531DBA0"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vAlign w:val="center"/>
          </w:tcPr>
          <w:p w14:paraId="44C3777F" w14:textId="77777777" w:rsidR="00656457" w:rsidRPr="00E82C50" w:rsidRDefault="00656457" w:rsidP="006A283D">
            <w:pPr>
              <w:spacing w:before="120" w:after="120"/>
              <w:jc w:val="center"/>
              <w:rPr>
                <w:rFonts w:asciiTheme="minorHAnsi" w:hAnsiTheme="minorHAnsi" w:cstheme="minorHAnsi"/>
                <w:sz w:val="16"/>
                <w:szCs w:val="16"/>
              </w:rPr>
            </w:pPr>
            <w:r w:rsidRPr="00E82C50">
              <w:rPr>
                <w:rFonts w:asciiTheme="minorHAnsi" w:hAnsiTheme="minorHAnsi" w:cstheme="minorHAnsi"/>
                <w:sz w:val="16"/>
                <w:szCs w:val="16"/>
              </w:rPr>
              <w:t>Approvisionnements</w:t>
            </w:r>
          </w:p>
        </w:tc>
        <w:tc>
          <w:tcPr>
            <w:tcW w:w="2264" w:type="dxa"/>
            <w:vAlign w:val="center"/>
          </w:tcPr>
          <w:p w14:paraId="19CC0BF8" w14:textId="77777777" w:rsidR="00656457" w:rsidRPr="00E82C50" w:rsidRDefault="00656457" w:rsidP="006A283D">
            <w:pPr>
              <w:spacing w:before="120" w:after="120"/>
              <w:jc w:val="center"/>
              <w:rPr>
                <w:rFonts w:asciiTheme="minorHAnsi" w:hAnsiTheme="minorHAnsi" w:cstheme="minorHAnsi"/>
                <w:sz w:val="16"/>
                <w:szCs w:val="16"/>
              </w:rPr>
            </w:pPr>
            <w:r w:rsidRPr="00E82C50">
              <w:rPr>
                <w:rFonts w:asciiTheme="minorHAnsi" w:hAnsiTheme="minorHAnsi" w:cstheme="minorHAnsi"/>
                <w:sz w:val="16"/>
                <w:szCs w:val="16"/>
              </w:rPr>
              <w:t>Production</w:t>
            </w:r>
          </w:p>
        </w:tc>
        <w:tc>
          <w:tcPr>
            <w:tcW w:w="2264" w:type="dxa"/>
            <w:vAlign w:val="center"/>
          </w:tcPr>
          <w:p w14:paraId="43F3F1D9" w14:textId="77777777" w:rsidR="00656457" w:rsidRPr="00E82C50" w:rsidRDefault="00656457" w:rsidP="006A283D">
            <w:pPr>
              <w:spacing w:before="120" w:after="120"/>
              <w:jc w:val="center"/>
              <w:rPr>
                <w:rFonts w:asciiTheme="minorHAnsi" w:hAnsiTheme="minorHAnsi" w:cstheme="minorHAnsi"/>
                <w:sz w:val="16"/>
                <w:szCs w:val="16"/>
              </w:rPr>
            </w:pPr>
            <w:r w:rsidRPr="00E82C50">
              <w:rPr>
                <w:rFonts w:asciiTheme="minorHAnsi" w:hAnsiTheme="minorHAnsi" w:cstheme="minorHAnsi"/>
                <w:sz w:val="16"/>
                <w:szCs w:val="16"/>
              </w:rPr>
              <w:t>Commercialisation</w:t>
            </w:r>
          </w:p>
        </w:tc>
      </w:tr>
      <w:tr w:rsidR="00656457" w:rsidRPr="00E82C50" w14:paraId="4317F167" w14:textId="77777777" w:rsidTr="006A283D">
        <w:trPr>
          <w:jc w:val="center"/>
        </w:trPr>
        <w:tc>
          <w:tcPr>
            <w:tcW w:w="2264" w:type="dxa"/>
          </w:tcPr>
          <w:p w14:paraId="7B2FFE74" w14:textId="77777777" w:rsidR="00656457" w:rsidRPr="00E82C50" w:rsidRDefault="00656457" w:rsidP="006A283D">
            <w:pPr>
              <w:spacing w:before="120" w:after="120"/>
              <w:jc w:val="both"/>
              <w:rPr>
                <w:rFonts w:asciiTheme="minorHAnsi" w:hAnsiTheme="minorHAnsi" w:cstheme="minorHAnsi"/>
                <w:sz w:val="16"/>
                <w:szCs w:val="16"/>
              </w:rPr>
            </w:pPr>
            <w:r w:rsidRPr="00E82C50">
              <w:rPr>
                <w:rFonts w:asciiTheme="minorHAnsi" w:hAnsiTheme="minorHAnsi" w:cstheme="minorHAnsi"/>
                <w:sz w:val="16"/>
                <w:szCs w:val="16"/>
              </w:rPr>
              <w:t>Montant des charges, à répartir</w:t>
            </w:r>
          </w:p>
        </w:tc>
        <w:tc>
          <w:tcPr>
            <w:tcW w:w="2264" w:type="dxa"/>
          </w:tcPr>
          <w:p w14:paraId="7B419409"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1DD9183B"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2C8345C2" w14:textId="77777777" w:rsidR="00656457" w:rsidRPr="00E82C50" w:rsidRDefault="00656457" w:rsidP="006A283D">
            <w:pPr>
              <w:spacing w:before="120" w:after="120"/>
              <w:jc w:val="both"/>
              <w:rPr>
                <w:rFonts w:asciiTheme="minorHAnsi" w:hAnsiTheme="minorHAnsi" w:cstheme="minorHAnsi"/>
                <w:sz w:val="16"/>
                <w:szCs w:val="16"/>
              </w:rPr>
            </w:pPr>
          </w:p>
        </w:tc>
      </w:tr>
      <w:tr w:rsidR="00656457" w:rsidRPr="00E82C50" w14:paraId="5F2366DE" w14:textId="77777777" w:rsidTr="006A283D">
        <w:trPr>
          <w:jc w:val="center"/>
        </w:trPr>
        <w:tc>
          <w:tcPr>
            <w:tcW w:w="2264" w:type="dxa"/>
          </w:tcPr>
          <w:p w14:paraId="0894D2AA" w14:textId="77777777" w:rsidR="00656457" w:rsidRPr="00E82C50" w:rsidRDefault="00656457" w:rsidP="006A283D">
            <w:pPr>
              <w:spacing w:before="120" w:after="120"/>
              <w:jc w:val="both"/>
              <w:rPr>
                <w:rFonts w:asciiTheme="minorHAnsi" w:hAnsiTheme="minorHAnsi" w:cstheme="minorHAnsi"/>
                <w:sz w:val="16"/>
                <w:szCs w:val="16"/>
              </w:rPr>
            </w:pPr>
            <w:r w:rsidRPr="00E82C50">
              <w:rPr>
                <w:rFonts w:asciiTheme="minorHAnsi" w:hAnsiTheme="minorHAnsi" w:cstheme="minorHAnsi"/>
                <w:sz w:val="16"/>
                <w:szCs w:val="16"/>
              </w:rPr>
              <w:t>Unité d’œuvre retenue</w:t>
            </w:r>
          </w:p>
        </w:tc>
        <w:tc>
          <w:tcPr>
            <w:tcW w:w="2264" w:type="dxa"/>
          </w:tcPr>
          <w:p w14:paraId="506279DB"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6CE9A5F1"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5A8FF128" w14:textId="77777777" w:rsidR="00656457" w:rsidRPr="00E82C50" w:rsidRDefault="00656457" w:rsidP="006A283D">
            <w:pPr>
              <w:spacing w:before="120" w:after="120"/>
              <w:jc w:val="both"/>
              <w:rPr>
                <w:rFonts w:asciiTheme="minorHAnsi" w:hAnsiTheme="minorHAnsi" w:cstheme="minorHAnsi"/>
                <w:sz w:val="16"/>
                <w:szCs w:val="16"/>
              </w:rPr>
            </w:pPr>
          </w:p>
        </w:tc>
      </w:tr>
      <w:tr w:rsidR="00656457" w:rsidRPr="00E82C50" w14:paraId="0B6835FA" w14:textId="77777777" w:rsidTr="006A283D">
        <w:trPr>
          <w:jc w:val="center"/>
        </w:trPr>
        <w:tc>
          <w:tcPr>
            <w:tcW w:w="2264" w:type="dxa"/>
          </w:tcPr>
          <w:p w14:paraId="6C2E3C98" w14:textId="77777777" w:rsidR="00656457" w:rsidRPr="00E82C50" w:rsidRDefault="00656457" w:rsidP="006A283D">
            <w:pPr>
              <w:spacing w:before="120" w:after="120"/>
              <w:jc w:val="both"/>
              <w:rPr>
                <w:rFonts w:asciiTheme="minorHAnsi" w:hAnsiTheme="minorHAnsi" w:cstheme="minorHAnsi"/>
                <w:sz w:val="16"/>
                <w:szCs w:val="16"/>
              </w:rPr>
            </w:pPr>
            <w:r w:rsidRPr="00E82C50">
              <w:rPr>
                <w:rFonts w:asciiTheme="minorHAnsi" w:hAnsiTheme="minorHAnsi" w:cstheme="minorHAnsi"/>
                <w:sz w:val="16"/>
                <w:szCs w:val="16"/>
              </w:rPr>
              <w:t>Nombre d’unités d’œuvre</w:t>
            </w:r>
          </w:p>
        </w:tc>
        <w:tc>
          <w:tcPr>
            <w:tcW w:w="2264" w:type="dxa"/>
          </w:tcPr>
          <w:p w14:paraId="44D78D47"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1C53B297"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51F6FD82" w14:textId="77777777" w:rsidR="00656457" w:rsidRPr="00E82C50" w:rsidRDefault="00656457" w:rsidP="006A283D">
            <w:pPr>
              <w:spacing w:before="120" w:after="120"/>
              <w:jc w:val="both"/>
              <w:rPr>
                <w:rFonts w:asciiTheme="minorHAnsi" w:hAnsiTheme="minorHAnsi" w:cstheme="minorHAnsi"/>
                <w:sz w:val="16"/>
                <w:szCs w:val="16"/>
              </w:rPr>
            </w:pPr>
          </w:p>
        </w:tc>
      </w:tr>
      <w:tr w:rsidR="00656457" w:rsidRPr="00E82C50" w14:paraId="6FDBACD8" w14:textId="77777777" w:rsidTr="006A283D">
        <w:trPr>
          <w:jc w:val="center"/>
        </w:trPr>
        <w:tc>
          <w:tcPr>
            <w:tcW w:w="2264" w:type="dxa"/>
          </w:tcPr>
          <w:p w14:paraId="37EB71D1" w14:textId="77777777" w:rsidR="00656457" w:rsidRPr="00E82C50" w:rsidRDefault="00656457" w:rsidP="006A283D">
            <w:pPr>
              <w:spacing w:before="120" w:after="120"/>
              <w:jc w:val="both"/>
              <w:rPr>
                <w:rFonts w:asciiTheme="minorHAnsi" w:hAnsiTheme="minorHAnsi" w:cstheme="minorHAnsi"/>
                <w:sz w:val="16"/>
                <w:szCs w:val="16"/>
              </w:rPr>
            </w:pPr>
            <w:r w:rsidRPr="00E82C50">
              <w:rPr>
                <w:rFonts w:asciiTheme="minorHAnsi" w:hAnsiTheme="minorHAnsi" w:cstheme="minorHAnsi"/>
                <w:sz w:val="16"/>
                <w:szCs w:val="16"/>
              </w:rPr>
              <w:t>Coût pour une unité d’œuvre</w:t>
            </w:r>
          </w:p>
        </w:tc>
        <w:tc>
          <w:tcPr>
            <w:tcW w:w="2264" w:type="dxa"/>
          </w:tcPr>
          <w:p w14:paraId="5E7A2907"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0F84E409" w14:textId="77777777" w:rsidR="00656457" w:rsidRPr="00E82C50" w:rsidRDefault="00656457" w:rsidP="006A283D">
            <w:pPr>
              <w:spacing w:before="120" w:after="120"/>
              <w:jc w:val="both"/>
              <w:rPr>
                <w:rFonts w:asciiTheme="minorHAnsi" w:hAnsiTheme="minorHAnsi" w:cstheme="minorHAnsi"/>
                <w:sz w:val="16"/>
                <w:szCs w:val="16"/>
              </w:rPr>
            </w:pPr>
          </w:p>
        </w:tc>
        <w:tc>
          <w:tcPr>
            <w:tcW w:w="2264" w:type="dxa"/>
          </w:tcPr>
          <w:p w14:paraId="782CF5B9" w14:textId="77777777" w:rsidR="00656457" w:rsidRPr="00E82C50" w:rsidRDefault="00656457" w:rsidP="006A283D">
            <w:pPr>
              <w:spacing w:before="120" w:after="120"/>
              <w:jc w:val="both"/>
              <w:rPr>
                <w:rFonts w:asciiTheme="minorHAnsi" w:hAnsiTheme="minorHAnsi" w:cstheme="minorHAnsi"/>
                <w:sz w:val="16"/>
                <w:szCs w:val="16"/>
              </w:rPr>
            </w:pPr>
          </w:p>
        </w:tc>
      </w:tr>
    </w:tbl>
    <w:p w14:paraId="5982D75F" w14:textId="77777777" w:rsidR="00656457" w:rsidRPr="00E82C50" w:rsidRDefault="00656457" w:rsidP="00656457">
      <w:pPr>
        <w:jc w:val="both"/>
        <w:rPr>
          <w:rFonts w:asciiTheme="minorHAnsi" w:hAnsiTheme="minorHAnsi" w:cstheme="minorHAnsi"/>
        </w:rPr>
      </w:pPr>
    </w:p>
    <w:p w14:paraId="0B8D4FED" w14:textId="77777777" w:rsidR="00656457" w:rsidRPr="00E82C50" w:rsidRDefault="00656457" w:rsidP="00656457">
      <w:pPr>
        <w:ind w:left="709"/>
        <w:jc w:val="both"/>
        <w:rPr>
          <w:rFonts w:asciiTheme="minorHAnsi" w:hAnsiTheme="minorHAnsi" w:cstheme="minorHAnsi"/>
        </w:rPr>
      </w:pPr>
      <w:r w:rsidRPr="00E82C50">
        <w:rPr>
          <w:rFonts w:asciiTheme="minorHAnsi" w:hAnsiTheme="minorHAnsi" w:cstheme="minorHAnsi"/>
          <w:i/>
          <w:iCs/>
        </w:rPr>
        <w:t>Étape 3</w:t>
      </w:r>
      <w:r w:rsidRPr="00E82C50">
        <w:rPr>
          <w:rFonts w:asciiTheme="minorHAnsi" w:hAnsiTheme="minorHAnsi" w:cstheme="minorHAnsi"/>
        </w:rPr>
        <w:t> : je calcule le coût de revient, en additionnant :</w:t>
      </w:r>
    </w:p>
    <w:p w14:paraId="473FE69A" w14:textId="77777777" w:rsidR="00656457" w:rsidRPr="00E82C50" w:rsidRDefault="00656457" w:rsidP="00656457">
      <w:pPr>
        <w:ind w:left="708"/>
        <w:jc w:val="both"/>
        <w:rPr>
          <w:rFonts w:asciiTheme="minorHAnsi" w:hAnsiTheme="minorHAnsi" w:cstheme="minorHAnsi"/>
        </w:rPr>
      </w:pPr>
      <w:r w:rsidRPr="00E82C50">
        <w:rPr>
          <w:rFonts w:asciiTheme="minorHAnsi" w:hAnsiTheme="minorHAnsi" w:cstheme="minorHAnsi"/>
        </w:rPr>
        <w:t>Charges directes + charges indirectes</w:t>
      </w:r>
    </w:p>
    <w:p w14:paraId="797E81ED" w14:textId="77777777" w:rsidR="00656457" w:rsidRPr="00E82C50" w:rsidRDefault="00656457" w:rsidP="00656457">
      <w:pPr>
        <w:ind w:left="708"/>
        <w:jc w:val="both"/>
        <w:rPr>
          <w:rFonts w:asciiTheme="minorHAnsi" w:hAnsiTheme="minorHAnsi" w:cstheme="minorHAnsi"/>
        </w:rPr>
      </w:pPr>
      <w:r w:rsidRPr="00E82C50">
        <w:rPr>
          <w:rFonts w:asciiTheme="minorHAnsi" w:hAnsiTheme="minorHAnsi" w:cstheme="minorHAnsi"/>
        </w:rPr>
        <w:t>(</w:t>
      </w:r>
      <w:r w:rsidRPr="00E82C50">
        <w:rPr>
          <w:rFonts w:asciiTheme="minorHAnsi" w:hAnsiTheme="minorHAnsi" w:cstheme="minorHAnsi"/>
          <w:i/>
          <w:iCs/>
        </w:rPr>
        <w:t>Je peux distinguer les charges directes et indirectes qui sont liées aux achats et celles qui sont liées à la production</w:t>
      </w:r>
      <w:r w:rsidRPr="00E82C50">
        <w:rPr>
          <w:rFonts w:asciiTheme="minorHAnsi" w:hAnsiTheme="minorHAnsi" w:cstheme="minorHAnsi"/>
        </w:rPr>
        <w:t xml:space="preserve">). </w:t>
      </w:r>
    </w:p>
    <w:p w14:paraId="054B5517" w14:textId="77777777" w:rsidR="00656457" w:rsidRPr="00E82C50" w:rsidRDefault="00656457" w:rsidP="00656457">
      <w:pPr>
        <w:ind w:left="708"/>
        <w:jc w:val="both"/>
        <w:rPr>
          <w:rFonts w:asciiTheme="minorHAnsi" w:hAnsiTheme="minorHAnsi" w:cstheme="minorHAnsi"/>
        </w:rPr>
      </w:pPr>
    </w:p>
    <w:p w14:paraId="360C0DBA" w14:textId="77777777" w:rsidR="00656457" w:rsidRPr="00E82C50" w:rsidRDefault="00656457" w:rsidP="00656457">
      <w:pPr>
        <w:jc w:val="both"/>
        <w:rPr>
          <w:rFonts w:asciiTheme="minorHAnsi" w:hAnsiTheme="minorHAnsi" w:cstheme="minorHAnsi"/>
          <w:b/>
          <w:bCs/>
        </w:rPr>
      </w:pPr>
      <w:r w:rsidRPr="00E82C50">
        <w:rPr>
          <w:rFonts w:asciiTheme="minorHAnsi" w:hAnsiTheme="minorHAnsi" w:cstheme="minorHAnsi"/>
        </w:rPr>
        <w:tab/>
      </w:r>
      <w:r w:rsidRPr="00E82C50">
        <w:rPr>
          <w:rFonts w:asciiTheme="minorHAnsi" w:hAnsiTheme="minorHAnsi" w:cstheme="minorHAnsi"/>
          <w:i/>
          <w:iCs/>
        </w:rPr>
        <w:t>Étape 4</w:t>
      </w:r>
      <w:r w:rsidRPr="00E82C50">
        <w:rPr>
          <w:rFonts w:asciiTheme="minorHAnsi" w:hAnsiTheme="minorHAnsi" w:cstheme="minorHAnsi"/>
        </w:rPr>
        <w:t xml:space="preserve"> : je calcule le résultat : </w:t>
      </w:r>
      <w:r w:rsidRPr="00E82C50">
        <w:rPr>
          <w:rFonts w:asciiTheme="minorHAnsi" w:hAnsiTheme="minorHAnsi" w:cstheme="minorHAnsi"/>
          <w:b/>
          <w:bCs/>
        </w:rPr>
        <w:t>CA - coût de revient</w:t>
      </w:r>
    </w:p>
    <w:p w14:paraId="07775F28" w14:textId="77777777" w:rsidR="00656457" w:rsidRPr="00E82C50" w:rsidRDefault="00656457" w:rsidP="00656457">
      <w:pPr>
        <w:jc w:val="both"/>
        <w:rPr>
          <w:rFonts w:asciiTheme="minorHAnsi" w:hAnsiTheme="minorHAnsi" w:cstheme="minorHAnsi"/>
        </w:rPr>
      </w:pPr>
    </w:p>
    <w:p w14:paraId="098A390F" w14:textId="77777777" w:rsidR="00656457" w:rsidRPr="00E82C50" w:rsidRDefault="00656457" w:rsidP="00656457">
      <w:pPr>
        <w:ind w:left="708"/>
        <w:jc w:val="both"/>
        <w:rPr>
          <w:rFonts w:asciiTheme="minorHAnsi" w:hAnsiTheme="minorHAnsi" w:cstheme="minorHAnsi"/>
        </w:rPr>
      </w:pPr>
      <w:r w:rsidRPr="00E82C50">
        <w:rPr>
          <w:rFonts w:asciiTheme="minorHAnsi" w:hAnsiTheme="minorHAnsi" w:cstheme="minorHAnsi"/>
          <w:i/>
          <w:iCs/>
        </w:rPr>
        <w:t>Étape 5</w:t>
      </w:r>
      <w:r w:rsidRPr="00E82C50">
        <w:rPr>
          <w:rFonts w:asciiTheme="minorHAnsi" w:hAnsiTheme="minorHAnsi" w:cstheme="minorHAnsi"/>
        </w:rPr>
        <w:t xml:space="preserve"> : j’analyse le résultat : si &gt; 0, alors le produit permet de dégager une marge. </w:t>
      </w:r>
    </w:p>
    <w:p w14:paraId="16BB986B" w14:textId="77777777" w:rsidR="00656457" w:rsidRPr="00E82C50" w:rsidRDefault="00656457" w:rsidP="00656457">
      <w:pPr>
        <w:ind w:left="708"/>
        <w:jc w:val="both"/>
        <w:rPr>
          <w:rFonts w:asciiTheme="minorHAnsi" w:hAnsiTheme="minorHAnsi" w:cstheme="minorHAnsi"/>
          <w:b/>
          <w:bCs/>
        </w:rPr>
      </w:pPr>
      <w:r w:rsidRPr="00E82C50">
        <w:rPr>
          <w:rFonts w:asciiTheme="minorHAnsi" w:hAnsiTheme="minorHAnsi" w:cstheme="minorHAnsi"/>
        </w:rPr>
        <w:t>Si &lt; 0, alors le produit n’est pas rentable et il s’agit de prendre une décision de gestion</w:t>
      </w:r>
      <w:r w:rsidRPr="00E82C50">
        <w:rPr>
          <w:rFonts w:asciiTheme="minorHAnsi" w:hAnsiTheme="minorHAnsi" w:cstheme="minorHAnsi"/>
          <w:b/>
          <w:bCs/>
        </w:rPr>
        <w:t>.</w:t>
      </w:r>
    </w:p>
    <w:p w14:paraId="35D2FB8A" w14:textId="77777777" w:rsidR="00656457" w:rsidRPr="00E82C50" w:rsidRDefault="00656457" w:rsidP="00656457">
      <w:pPr>
        <w:jc w:val="both"/>
        <w:rPr>
          <w:rFonts w:asciiTheme="minorHAnsi" w:hAnsiTheme="minorHAnsi" w:cstheme="minorHAnsi"/>
          <w:b/>
          <w:bCs/>
        </w:rPr>
      </w:pPr>
    </w:p>
    <w:p w14:paraId="7A08BF96" w14:textId="77777777" w:rsidR="00656457" w:rsidRPr="00E82C50" w:rsidRDefault="00656457" w:rsidP="00656457">
      <w:pPr>
        <w:jc w:val="both"/>
        <w:rPr>
          <w:rFonts w:asciiTheme="minorHAnsi" w:hAnsiTheme="minorHAnsi" w:cstheme="minorHAnsi"/>
          <w:b/>
          <w:bCs/>
        </w:rPr>
      </w:pPr>
      <w:r w:rsidRPr="00E82C50">
        <w:rPr>
          <w:rFonts w:asciiTheme="minorHAnsi" w:hAnsiTheme="minorHAnsi" w:cstheme="minorHAnsi"/>
          <w:b/>
          <w:bCs/>
        </w:rPr>
        <w:t>Les coûts spécifiques</w:t>
      </w:r>
    </w:p>
    <w:p w14:paraId="3CAAD142" w14:textId="77777777" w:rsidR="00656457" w:rsidRPr="00E82C50" w:rsidRDefault="00656457" w:rsidP="00656457">
      <w:pPr>
        <w:jc w:val="both"/>
        <w:rPr>
          <w:rFonts w:asciiTheme="minorHAnsi" w:hAnsiTheme="minorHAnsi" w:cstheme="minorHAnsi"/>
          <w:b/>
          <w:bCs/>
        </w:rPr>
      </w:pPr>
    </w:p>
    <w:p w14:paraId="002A9CE2" w14:textId="77777777" w:rsidR="00656457" w:rsidRPr="00E82C50" w:rsidRDefault="00656457" w:rsidP="00656457">
      <w:pPr>
        <w:pStyle w:val="Paragraphedeliste"/>
        <w:numPr>
          <w:ilvl w:val="0"/>
          <w:numId w:val="24"/>
        </w:numPr>
        <w:jc w:val="both"/>
        <w:rPr>
          <w:rFonts w:asciiTheme="minorHAnsi" w:hAnsiTheme="minorHAnsi" w:cstheme="minorHAnsi"/>
        </w:rPr>
      </w:pPr>
      <w:r w:rsidRPr="00E82C50">
        <w:rPr>
          <w:rFonts w:asciiTheme="minorHAnsi" w:hAnsiTheme="minorHAnsi" w:cstheme="minorHAnsi"/>
        </w:rPr>
        <w:t>Cette méthode vise à déterminer si une activité est rentable et pérenne, ou s’il s’agit de l’abandonner.</w:t>
      </w:r>
    </w:p>
    <w:p w14:paraId="7DD13DA6" w14:textId="77777777" w:rsidR="00656457" w:rsidRPr="00E82C50" w:rsidRDefault="00656457" w:rsidP="00656457">
      <w:pPr>
        <w:pStyle w:val="Paragraphedeliste"/>
        <w:numPr>
          <w:ilvl w:val="0"/>
          <w:numId w:val="24"/>
        </w:numPr>
        <w:jc w:val="both"/>
        <w:rPr>
          <w:rFonts w:asciiTheme="minorHAnsi" w:hAnsiTheme="minorHAnsi" w:cstheme="minorHAnsi"/>
        </w:rPr>
      </w:pPr>
      <w:r w:rsidRPr="00E82C50">
        <w:rPr>
          <w:rFonts w:asciiTheme="minorHAnsi" w:hAnsiTheme="minorHAnsi" w:cstheme="minorHAnsi"/>
        </w:rPr>
        <w:t>Elle prend en compte les coûts « spécifiques » à un produit :</w:t>
      </w:r>
    </w:p>
    <w:p w14:paraId="5F37084F" w14:textId="77777777" w:rsidR="00656457" w:rsidRPr="00E82C50" w:rsidRDefault="00656457" w:rsidP="00656457">
      <w:pPr>
        <w:pStyle w:val="Paragraphedeliste"/>
        <w:numPr>
          <w:ilvl w:val="1"/>
          <w:numId w:val="24"/>
        </w:numPr>
        <w:jc w:val="both"/>
        <w:rPr>
          <w:rFonts w:asciiTheme="minorHAnsi" w:hAnsiTheme="minorHAnsi" w:cstheme="minorHAnsi"/>
        </w:rPr>
      </w:pPr>
      <w:r w:rsidRPr="00E82C50">
        <w:rPr>
          <w:rFonts w:asciiTheme="minorHAnsi" w:hAnsiTheme="minorHAnsi" w:cstheme="minorHAnsi"/>
        </w:rPr>
        <w:t>Les charges fixes directes liées au produit ou à l’activité</w:t>
      </w:r>
    </w:p>
    <w:p w14:paraId="5D46A26D" w14:textId="77777777" w:rsidR="00656457" w:rsidRPr="00E82C50" w:rsidRDefault="00656457" w:rsidP="00656457">
      <w:pPr>
        <w:pStyle w:val="Paragraphedeliste"/>
        <w:numPr>
          <w:ilvl w:val="1"/>
          <w:numId w:val="24"/>
        </w:numPr>
        <w:jc w:val="both"/>
        <w:rPr>
          <w:rFonts w:asciiTheme="minorHAnsi" w:hAnsiTheme="minorHAnsi" w:cstheme="minorHAnsi"/>
        </w:rPr>
      </w:pPr>
      <w:r w:rsidRPr="00E82C50">
        <w:rPr>
          <w:rFonts w:asciiTheme="minorHAnsi" w:hAnsiTheme="minorHAnsi" w:cstheme="minorHAnsi"/>
        </w:rPr>
        <w:t>Les charges variables liées au produit ou à l’activité</w:t>
      </w:r>
    </w:p>
    <w:p w14:paraId="79D226BB" w14:textId="77777777" w:rsidR="00656457" w:rsidRPr="00E82C50" w:rsidRDefault="00656457" w:rsidP="00656457">
      <w:pPr>
        <w:pStyle w:val="Paragraphedeliste"/>
        <w:numPr>
          <w:ilvl w:val="0"/>
          <w:numId w:val="24"/>
        </w:numPr>
        <w:jc w:val="both"/>
        <w:rPr>
          <w:rFonts w:asciiTheme="minorHAnsi" w:hAnsiTheme="minorHAnsi" w:cstheme="minorHAnsi"/>
        </w:rPr>
      </w:pPr>
      <w:r w:rsidRPr="00E82C50">
        <w:rPr>
          <w:rFonts w:asciiTheme="minorHAnsi" w:hAnsiTheme="minorHAnsi" w:cstheme="minorHAnsi"/>
        </w:rPr>
        <w:t>Elle ne prend pas en compte les charges fixes indirectes</w:t>
      </w:r>
    </w:p>
    <w:p w14:paraId="0E24CCCC" w14:textId="77777777" w:rsidR="00656457" w:rsidRPr="00E82C50" w:rsidRDefault="00656457" w:rsidP="00656457">
      <w:pPr>
        <w:jc w:val="both"/>
        <w:rPr>
          <w:rFonts w:asciiTheme="minorHAnsi" w:hAnsiTheme="minorHAnsi" w:cstheme="minorHAnsi"/>
        </w:rPr>
      </w:pPr>
    </w:p>
    <w:p w14:paraId="34D16123" w14:textId="77777777" w:rsidR="00656457" w:rsidRDefault="00656457" w:rsidP="00656457">
      <w:pPr>
        <w:jc w:val="both"/>
        <w:rPr>
          <w:rFonts w:asciiTheme="minorHAnsi" w:hAnsiTheme="minorHAnsi" w:cstheme="minorHAnsi"/>
        </w:rPr>
      </w:pPr>
    </w:p>
    <w:p w14:paraId="5F8849F0" w14:textId="77777777" w:rsidR="00656457" w:rsidRDefault="00656457" w:rsidP="00656457">
      <w:pPr>
        <w:jc w:val="both"/>
        <w:rPr>
          <w:rFonts w:asciiTheme="minorHAnsi" w:hAnsiTheme="minorHAnsi" w:cstheme="minorHAnsi"/>
        </w:rPr>
      </w:pPr>
    </w:p>
    <w:p w14:paraId="0A896E4F" w14:textId="77777777" w:rsidR="00656457" w:rsidRDefault="00656457" w:rsidP="00656457">
      <w:pPr>
        <w:jc w:val="both"/>
        <w:rPr>
          <w:rFonts w:asciiTheme="minorHAnsi" w:hAnsiTheme="minorHAnsi" w:cstheme="minorHAnsi"/>
        </w:rPr>
      </w:pPr>
    </w:p>
    <w:p w14:paraId="55597250" w14:textId="77777777" w:rsidR="00656457" w:rsidRDefault="00656457" w:rsidP="00656457">
      <w:pPr>
        <w:jc w:val="both"/>
        <w:rPr>
          <w:rFonts w:asciiTheme="minorHAnsi" w:hAnsiTheme="minorHAnsi" w:cstheme="minorHAnsi"/>
        </w:rPr>
      </w:pPr>
    </w:p>
    <w:p w14:paraId="638347F1"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lastRenderedPageBreak/>
        <w:tab/>
      </w:r>
      <w:r w:rsidRPr="00E82C50">
        <w:rPr>
          <w:rFonts w:asciiTheme="minorHAnsi" w:hAnsiTheme="minorHAnsi" w:cstheme="minorHAnsi"/>
          <w:i/>
          <w:iCs/>
        </w:rPr>
        <w:t>Étape 1</w:t>
      </w:r>
      <w:r w:rsidRPr="00E82C50">
        <w:rPr>
          <w:rFonts w:asciiTheme="minorHAnsi" w:hAnsiTheme="minorHAnsi" w:cstheme="minorHAnsi"/>
        </w:rPr>
        <w:t> : je réalise un compte d’exploitation analytique en coûts spécifiques.</w:t>
      </w:r>
    </w:p>
    <w:p w14:paraId="3E6BE36F" w14:textId="77777777" w:rsidR="00656457" w:rsidRPr="00E82C50" w:rsidRDefault="00656457" w:rsidP="00656457">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2264"/>
        <w:gridCol w:w="2264"/>
        <w:gridCol w:w="2264"/>
        <w:gridCol w:w="2264"/>
      </w:tblGrid>
      <w:tr w:rsidR="00656457" w:rsidRPr="00E82C50" w14:paraId="550850F9" w14:textId="77777777" w:rsidTr="006A283D">
        <w:tc>
          <w:tcPr>
            <w:tcW w:w="2264" w:type="dxa"/>
          </w:tcPr>
          <w:p w14:paraId="4C00EEF8" w14:textId="77777777" w:rsidR="00656457" w:rsidRPr="00E82C50" w:rsidRDefault="00656457" w:rsidP="006A283D">
            <w:pPr>
              <w:jc w:val="both"/>
              <w:rPr>
                <w:rFonts w:asciiTheme="minorHAnsi" w:hAnsiTheme="minorHAnsi" w:cstheme="minorHAnsi"/>
                <w:sz w:val="16"/>
                <w:szCs w:val="16"/>
              </w:rPr>
            </w:pPr>
          </w:p>
        </w:tc>
        <w:tc>
          <w:tcPr>
            <w:tcW w:w="6792" w:type="dxa"/>
            <w:gridSpan w:val="3"/>
            <w:vAlign w:val="center"/>
          </w:tcPr>
          <w:p w14:paraId="5ADC6B2C" w14:textId="77777777" w:rsidR="00656457" w:rsidRPr="00E82C50" w:rsidRDefault="00656457" w:rsidP="006A283D">
            <w:pPr>
              <w:jc w:val="center"/>
              <w:rPr>
                <w:rFonts w:asciiTheme="minorHAnsi" w:hAnsiTheme="minorHAnsi" w:cstheme="minorHAnsi"/>
                <w:sz w:val="16"/>
                <w:szCs w:val="16"/>
              </w:rPr>
            </w:pPr>
            <w:r w:rsidRPr="00E82C50">
              <w:rPr>
                <w:rFonts w:asciiTheme="minorHAnsi" w:hAnsiTheme="minorHAnsi" w:cstheme="minorHAnsi"/>
                <w:sz w:val="16"/>
                <w:szCs w:val="16"/>
              </w:rPr>
              <w:t>Centres d’analyse</w:t>
            </w:r>
          </w:p>
        </w:tc>
      </w:tr>
      <w:tr w:rsidR="00656457" w:rsidRPr="00E82C50" w14:paraId="44A04228" w14:textId="77777777" w:rsidTr="006A283D">
        <w:tc>
          <w:tcPr>
            <w:tcW w:w="2264" w:type="dxa"/>
          </w:tcPr>
          <w:p w14:paraId="3B174011" w14:textId="77777777" w:rsidR="00656457" w:rsidRPr="00E82C50" w:rsidRDefault="00656457" w:rsidP="006A283D">
            <w:pPr>
              <w:jc w:val="both"/>
              <w:rPr>
                <w:rFonts w:asciiTheme="minorHAnsi" w:hAnsiTheme="minorHAnsi" w:cstheme="minorHAnsi"/>
                <w:sz w:val="16"/>
                <w:szCs w:val="16"/>
              </w:rPr>
            </w:pPr>
          </w:p>
        </w:tc>
        <w:tc>
          <w:tcPr>
            <w:tcW w:w="2264" w:type="dxa"/>
            <w:vAlign w:val="center"/>
          </w:tcPr>
          <w:p w14:paraId="06019D54" w14:textId="77777777" w:rsidR="00656457" w:rsidRPr="00E82C50" w:rsidRDefault="00656457" w:rsidP="006A283D">
            <w:pPr>
              <w:jc w:val="center"/>
              <w:rPr>
                <w:rFonts w:asciiTheme="minorHAnsi" w:hAnsiTheme="minorHAnsi" w:cstheme="minorHAnsi"/>
                <w:sz w:val="16"/>
                <w:szCs w:val="16"/>
              </w:rPr>
            </w:pPr>
            <w:r w:rsidRPr="00E82C50">
              <w:rPr>
                <w:rFonts w:asciiTheme="minorHAnsi" w:hAnsiTheme="minorHAnsi" w:cstheme="minorHAnsi"/>
                <w:sz w:val="16"/>
                <w:szCs w:val="16"/>
              </w:rPr>
              <w:t>Produit n°1</w:t>
            </w:r>
          </w:p>
        </w:tc>
        <w:tc>
          <w:tcPr>
            <w:tcW w:w="2264" w:type="dxa"/>
            <w:vAlign w:val="center"/>
          </w:tcPr>
          <w:p w14:paraId="06FD4821" w14:textId="77777777" w:rsidR="00656457" w:rsidRPr="00E82C50" w:rsidRDefault="00656457" w:rsidP="006A283D">
            <w:pPr>
              <w:jc w:val="center"/>
              <w:rPr>
                <w:rFonts w:asciiTheme="minorHAnsi" w:hAnsiTheme="minorHAnsi" w:cstheme="minorHAnsi"/>
                <w:sz w:val="16"/>
                <w:szCs w:val="16"/>
              </w:rPr>
            </w:pPr>
            <w:r w:rsidRPr="00E82C50">
              <w:rPr>
                <w:rFonts w:asciiTheme="minorHAnsi" w:hAnsiTheme="minorHAnsi" w:cstheme="minorHAnsi"/>
                <w:sz w:val="16"/>
                <w:szCs w:val="16"/>
              </w:rPr>
              <w:t>Produit n°2 …</w:t>
            </w:r>
          </w:p>
        </w:tc>
        <w:tc>
          <w:tcPr>
            <w:tcW w:w="2264" w:type="dxa"/>
            <w:vAlign w:val="center"/>
          </w:tcPr>
          <w:p w14:paraId="3DC4DEB3" w14:textId="77777777" w:rsidR="00656457" w:rsidRPr="00E82C50" w:rsidRDefault="00656457" w:rsidP="006A283D">
            <w:pPr>
              <w:jc w:val="center"/>
              <w:rPr>
                <w:rFonts w:asciiTheme="minorHAnsi" w:hAnsiTheme="minorHAnsi" w:cstheme="minorHAnsi"/>
                <w:sz w:val="16"/>
                <w:szCs w:val="16"/>
              </w:rPr>
            </w:pPr>
            <w:r w:rsidRPr="00E82C50">
              <w:rPr>
                <w:rFonts w:asciiTheme="minorHAnsi" w:hAnsiTheme="minorHAnsi" w:cstheme="minorHAnsi"/>
                <w:sz w:val="16"/>
                <w:szCs w:val="16"/>
              </w:rPr>
              <w:t>Total</w:t>
            </w:r>
          </w:p>
        </w:tc>
      </w:tr>
      <w:tr w:rsidR="00656457" w:rsidRPr="00E82C50" w14:paraId="42736C64" w14:textId="77777777" w:rsidTr="006A283D">
        <w:tc>
          <w:tcPr>
            <w:tcW w:w="2264" w:type="dxa"/>
          </w:tcPr>
          <w:p w14:paraId="5316DD29"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Chiffre d’affaires</w:t>
            </w:r>
          </w:p>
        </w:tc>
        <w:tc>
          <w:tcPr>
            <w:tcW w:w="2264" w:type="dxa"/>
          </w:tcPr>
          <w:p w14:paraId="2F2F4590" w14:textId="77777777" w:rsidR="00656457" w:rsidRPr="00E82C50" w:rsidRDefault="00656457" w:rsidP="006A283D">
            <w:pPr>
              <w:jc w:val="both"/>
              <w:rPr>
                <w:rFonts w:asciiTheme="minorHAnsi" w:hAnsiTheme="minorHAnsi" w:cstheme="minorHAnsi"/>
                <w:sz w:val="16"/>
                <w:szCs w:val="16"/>
              </w:rPr>
            </w:pPr>
          </w:p>
        </w:tc>
        <w:tc>
          <w:tcPr>
            <w:tcW w:w="2264" w:type="dxa"/>
          </w:tcPr>
          <w:p w14:paraId="438C6CB8" w14:textId="77777777" w:rsidR="00656457" w:rsidRPr="00E82C50" w:rsidRDefault="00656457" w:rsidP="006A283D">
            <w:pPr>
              <w:jc w:val="both"/>
              <w:rPr>
                <w:rFonts w:asciiTheme="minorHAnsi" w:hAnsiTheme="minorHAnsi" w:cstheme="minorHAnsi"/>
                <w:sz w:val="16"/>
                <w:szCs w:val="16"/>
              </w:rPr>
            </w:pPr>
          </w:p>
        </w:tc>
        <w:tc>
          <w:tcPr>
            <w:tcW w:w="2264" w:type="dxa"/>
          </w:tcPr>
          <w:p w14:paraId="7D33ACA7" w14:textId="77777777" w:rsidR="00656457" w:rsidRPr="00E82C50" w:rsidRDefault="00656457" w:rsidP="006A283D">
            <w:pPr>
              <w:jc w:val="both"/>
              <w:rPr>
                <w:rFonts w:asciiTheme="minorHAnsi" w:hAnsiTheme="minorHAnsi" w:cstheme="minorHAnsi"/>
                <w:sz w:val="16"/>
                <w:szCs w:val="16"/>
              </w:rPr>
            </w:pPr>
          </w:p>
        </w:tc>
      </w:tr>
      <w:tr w:rsidR="00656457" w:rsidRPr="00E82C50" w14:paraId="77C450E3" w14:textId="77777777" w:rsidTr="006A283D">
        <w:tc>
          <w:tcPr>
            <w:tcW w:w="2264" w:type="dxa"/>
          </w:tcPr>
          <w:p w14:paraId="61121D8E"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Coûts variables</w:t>
            </w:r>
          </w:p>
        </w:tc>
        <w:tc>
          <w:tcPr>
            <w:tcW w:w="2264" w:type="dxa"/>
          </w:tcPr>
          <w:p w14:paraId="0F04B9A4" w14:textId="77777777" w:rsidR="00656457" w:rsidRPr="00E82C50" w:rsidRDefault="00656457" w:rsidP="006A283D">
            <w:pPr>
              <w:jc w:val="both"/>
              <w:rPr>
                <w:rFonts w:asciiTheme="minorHAnsi" w:hAnsiTheme="minorHAnsi" w:cstheme="minorHAnsi"/>
                <w:sz w:val="16"/>
                <w:szCs w:val="16"/>
              </w:rPr>
            </w:pPr>
          </w:p>
        </w:tc>
        <w:tc>
          <w:tcPr>
            <w:tcW w:w="2264" w:type="dxa"/>
          </w:tcPr>
          <w:p w14:paraId="43526F04" w14:textId="77777777" w:rsidR="00656457" w:rsidRPr="00E82C50" w:rsidRDefault="00656457" w:rsidP="006A283D">
            <w:pPr>
              <w:jc w:val="both"/>
              <w:rPr>
                <w:rFonts w:asciiTheme="minorHAnsi" w:hAnsiTheme="minorHAnsi" w:cstheme="minorHAnsi"/>
                <w:sz w:val="16"/>
                <w:szCs w:val="16"/>
              </w:rPr>
            </w:pPr>
          </w:p>
        </w:tc>
        <w:tc>
          <w:tcPr>
            <w:tcW w:w="2264" w:type="dxa"/>
          </w:tcPr>
          <w:p w14:paraId="4C79CD43" w14:textId="77777777" w:rsidR="00656457" w:rsidRPr="00E82C50" w:rsidRDefault="00656457" w:rsidP="006A283D">
            <w:pPr>
              <w:jc w:val="both"/>
              <w:rPr>
                <w:rFonts w:asciiTheme="minorHAnsi" w:hAnsiTheme="minorHAnsi" w:cstheme="minorHAnsi"/>
                <w:sz w:val="16"/>
                <w:szCs w:val="16"/>
              </w:rPr>
            </w:pPr>
          </w:p>
        </w:tc>
      </w:tr>
      <w:tr w:rsidR="00656457" w:rsidRPr="00E82C50" w14:paraId="2E94F704" w14:textId="77777777" w:rsidTr="006A283D">
        <w:tc>
          <w:tcPr>
            <w:tcW w:w="2264" w:type="dxa"/>
          </w:tcPr>
          <w:p w14:paraId="41601498"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Marge sur Coûts Variables</w:t>
            </w:r>
          </w:p>
          <w:p w14:paraId="1E02D613"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MCV = CA – CV</w:t>
            </w:r>
          </w:p>
        </w:tc>
        <w:tc>
          <w:tcPr>
            <w:tcW w:w="2264" w:type="dxa"/>
          </w:tcPr>
          <w:p w14:paraId="6DDB5BFC" w14:textId="77777777" w:rsidR="00656457" w:rsidRPr="00E82C50" w:rsidRDefault="00656457" w:rsidP="006A283D">
            <w:pPr>
              <w:jc w:val="both"/>
              <w:rPr>
                <w:rFonts w:asciiTheme="minorHAnsi" w:hAnsiTheme="minorHAnsi" w:cstheme="minorHAnsi"/>
                <w:sz w:val="16"/>
                <w:szCs w:val="16"/>
              </w:rPr>
            </w:pPr>
          </w:p>
        </w:tc>
        <w:tc>
          <w:tcPr>
            <w:tcW w:w="2264" w:type="dxa"/>
          </w:tcPr>
          <w:p w14:paraId="1364BE86" w14:textId="77777777" w:rsidR="00656457" w:rsidRPr="00E82C50" w:rsidRDefault="00656457" w:rsidP="006A283D">
            <w:pPr>
              <w:jc w:val="both"/>
              <w:rPr>
                <w:rFonts w:asciiTheme="minorHAnsi" w:hAnsiTheme="minorHAnsi" w:cstheme="minorHAnsi"/>
                <w:sz w:val="16"/>
                <w:szCs w:val="16"/>
              </w:rPr>
            </w:pPr>
          </w:p>
        </w:tc>
        <w:tc>
          <w:tcPr>
            <w:tcW w:w="2264" w:type="dxa"/>
          </w:tcPr>
          <w:p w14:paraId="1AEDC46B" w14:textId="77777777" w:rsidR="00656457" w:rsidRPr="00E82C50" w:rsidRDefault="00656457" w:rsidP="006A283D">
            <w:pPr>
              <w:jc w:val="both"/>
              <w:rPr>
                <w:rFonts w:asciiTheme="minorHAnsi" w:hAnsiTheme="minorHAnsi" w:cstheme="minorHAnsi"/>
                <w:sz w:val="16"/>
                <w:szCs w:val="16"/>
              </w:rPr>
            </w:pPr>
          </w:p>
        </w:tc>
      </w:tr>
      <w:tr w:rsidR="00656457" w:rsidRPr="00E82C50" w14:paraId="7ECB1612" w14:textId="77777777" w:rsidTr="006A283D">
        <w:tc>
          <w:tcPr>
            <w:tcW w:w="2264" w:type="dxa"/>
          </w:tcPr>
          <w:p w14:paraId="23D52C7F"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TMCV (en % du CA)</w:t>
            </w:r>
          </w:p>
        </w:tc>
        <w:tc>
          <w:tcPr>
            <w:tcW w:w="2264" w:type="dxa"/>
          </w:tcPr>
          <w:p w14:paraId="4418C806" w14:textId="77777777" w:rsidR="00656457" w:rsidRPr="00E82C50" w:rsidRDefault="00656457" w:rsidP="006A283D">
            <w:pPr>
              <w:jc w:val="both"/>
              <w:rPr>
                <w:rFonts w:asciiTheme="minorHAnsi" w:hAnsiTheme="minorHAnsi" w:cstheme="minorHAnsi"/>
                <w:sz w:val="16"/>
                <w:szCs w:val="16"/>
              </w:rPr>
            </w:pPr>
          </w:p>
        </w:tc>
        <w:tc>
          <w:tcPr>
            <w:tcW w:w="2264" w:type="dxa"/>
          </w:tcPr>
          <w:p w14:paraId="05BE5763" w14:textId="77777777" w:rsidR="00656457" w:rsidRPr="00E82C50" w:rsidRDefault="00656457" w:rsidP="006A283D">
            <w:pPr>
              <w:jc w:val="both"/>
              <w:rPr>
                <w:rFonts w:asciiTheme="minorHAnsi" w:hAnsiTheme="minorHAnsi" w:cstheme="minorHAnsi"/>
                <w:sz w:val="16"/>
                <w:szCs w:val="16"/>
              </w:rPr>
            </w:pPr>
          </w:p>
        </w:tc>
        <w:tc>
          <w:tcPr>
            <w:tcW w:w="2264" w:type="dxa"/>
            <w:shd w:val="clear" w:color="auto" w:fill="A6A6A6" w:themeFill="background1" w:themeFillShade="A6"/>
          </w:tcPr>
          <w:p w14:paraId="722B3632" w14:textId="77777777" w:rsidR="00656457" w:rsidRPr="00E82C50" w:rsidRDefault="00656457" w:rsidP="006A283D">
            <w:pPr>
              <w:jc w:val="both"/>
              <w:rPr>
                <w:rFonts w:asciiTheme="minorHAnsi" w:hAnsiTheme="minorHAnsi" w:cstheme="minorHAnsi"/>
                <w:sz w:val="16"/>
                <w:szCs w:val="16"/>
              </w:rPr>
            </w:pPr>
          </w:p>
        </w:tc>
      </w:tr>
      <w:tr w:rsidR="00656457" w:rsidRPr="00E82C50" w14:paraId="567D7375" w14:textId="77777777" w:rsidTr="006A283D">
        <w:tc>
          <w:tcPr>
            <w:tcW w:w="2264" w:type="dxa"/>
          </w:tcPr>
          <w:p w14:paraId="501A9EC2"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Coûts fixes directs</w:t>
            </w:r>
          </w:p>
        </w:tc>
        <w:tc>
          <w:tcPr>
            <w:tcW w:w="2264" w:type="dxa"/>
          </w:tcPr>
          <w:p w14:paraId="284959CF" w14:textId="77777777" w:rsidR="00656457" w:rsidRPr="00E82C50" w:rsidRDefault="00656457" w:rsidP="006A283D">
            <w:pPr>
              <w:jc w:val="both"/>
              <w:rPr>
                <w:rFonts w:asciiTheme="minorHAnsi" w:hAnsiTheme="minorHAnsi" w:cstheme="minorHAnsi"/>
                <w:sz w:val="16"/>
                <w:szCs w:val="16"/>
              </w:rPr>
            </w:pPr>
          </w:p>
        </w:tc>
        <w:tc>
          <w:tcPr>
            <w:tcW w:w="2264" w:type="dxa"/>
          </w:tcPr>
          <w:p w14:paraId="2107322B" w14:textId="77777777" w:rsidR="00656457" w:rsidRPr="00E82C50" w:rsidRDefault="00656457" w:rsidP="006A283D">
            <w:pPr>
              <w:jc w:val="both"/>
              <w:rPr>
                <w:rFonts w:asciiTheme="minorHAnsi" w:hAnsiTheme="minorHAnsi" w:cstheme="minorHAnsi"/>
                <w:sz w:val="16"/>
                <w:szCs w:val="16"/>
              </w:rPr>
            </w:pPr>
          </w:p>
        </w:tc>
        <w:tc>
          <w:tcPr>
            <w:tcW w:w="2264" w:type="dxa"/>
          </w:tcPr>
          <w:p w14:paraId="2C1C588A" w14:textId="77777777" w:rsidR="00656457" w:rsidRPr="00E82C50" w:rsidRDefault="00656457" w:rsidP="006A283D">
            <w:pPr>
              <w:jc w:val="both"/>
              <w:rPr>
                <w:rFonts w:asciiTheme="minorHAnsi" w:hAnsiTheme="minorHAnsi" w:cstheme="minorHAnsi"/>
                <w:sz w:val="16"/>
                <w:szCs w:val="16"/>
              </w:rPr>
            </w:pPr>
          </w:p>
        </w:tc>
      </w:tr>
      <w:tr w:rsidR="00656457" w:rsidRPr="00E82C50" w14:paraId="33E27DC5" w14:textId="77777777" w:rsidTr="006A283D">
        <w:tc>
          <w:tcPr>
            <w:tcW w:w="2264" w:type="dxa"/>
          </w:tcPr>
          <w:p w14:paraId="25C33ABA"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Marge sur Coûts Spécifiques</w:t>
            </w:r>
          </w:p>
          <w:p w14:paraId="4DB0C8A3"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MCS = MCV – CFD</w:t>
            </w:r>
          </w:p>
        </w:tc>
        <w:tc>
          <w:tcPr>
            <w:tcW w:w="2264" w:type="dxa"/>
          </w:tcPr>
          <w:p w14:paraId="120DF19B" w14:textId="77777777" w:rsidR="00656457" w:rsidRPr="00E82C50" w:rsidRDefault="00656457" w:rsidP="006A283D">
            <w:pPr>
              <w:jc w:val="both"/>
              <w:rPr>
                <w:rFonts w:asciiTheme="minorHAnsi" w:hAnsiTheme="minorHAnsi" w:cstheme="minorHAnsi"/>
                <w:sz w:val="16"/>
                <w:szCs w:val="16"/>
              </w:rPr>
            </w:pPr>
          </w:p>
        </w:tc>
        <w:tc>
          <w:tcPr>
            <w:tcW w:w="2264" w:type="dxa"/>
          </w:tcPr>
          <w:p w14:paraId="3BFA795C" w14:textId="77777777" w:rsidR="00656457" w:rsidRPr="00E82C50" w:rsidRDefault="00656457" w:rsidP="006A283D">
            <w:pPr>
              <w:jc w:val="both"/>
              <w:rPr>
                <w:rFonts w:asciiTheme="minorHAnsi" w:hAnsiTheme="minorHAnsi" w:cstheme="minorHAnsi"/>
                <w:sz w:val="16"/>
                <w:szCs w:val="16"/>
              </w:rPr>
            </w:pPr>
          </w:p>
        </w:tc>
        <w:tc>
          <w:tcPr>
            <w:tcW w:w="2264" w:type="dxa"/>
          </w:tcPr>
          <w:p w14:paraId="130EA527" w14:textId="77777777" w:rsidR="00656457" w:rsidRPr="00E82C50" w:rsidRDefault="00656457" w:rsidP="006A283D">
            <w:pPr>
              <w:jc w:val="both"/>
              <w:rPr>
                <w:rFonts w:asciiTheme="minorHAnsi" w:hAnsiTheme="minorHAnsi" w:cstheme="minorHAnsi"/>
                <w:sz w:val="16"/>
                <w:szCs w:val="16"/>
              </w:rPr>
            </w:pPr>
          </w:p>
        </w:tc>
      </w:tr>
      <w:tr w:rsidR="00656457" w:rsidRPr="00E82C50" w14:paraId="14B9514E" w14:textId="77777777" w:rsidTr="006A283D">
        <w:tc>
          <w:tcPr>
            <w:tcW w:w="2264" w:type="dxa"/>
          </w:tcPr>
          <w:p w14:paraId="12FFB5AD"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TMCS (% du CA)</w:t>
            </w:r>
          </w:p>
        </w:tc>
        <w:tc>
          <w:tcPr>
            <w:tcW w:w="2264" w:type="dxa"/>
          </w:tcPr>
          <w:p w14:paraId="76E96FC8" w14:textId="77777777" w:rsidR="00656457" w:rsidRPr="00E82C50" w:rsidRDefault="00656457" w:rsidP="006A283D">
            <w:pPr>
              <w:jc w:val="both"/>
              <w:rPr>
                <w:rFonts w:asciiTheme="minorHAnsi" w:hAnsiTheme="minorHAnsi" w:cstheme="minorHAnsi"/>
                <w:sz w:val="16"/>
                <w:szCs w:val="16"/>
              </w:rPr>
            </w:pPr>
          </w:p>
        </w:tc>
        <w:tc>
          <w:tcPr>
            <w:tcW w:w="2264" w:type="dxa"/>
          </w:tcPr>
          <w:p w14:paraId="747245DD" w14:textId="77777777" w:rsidR="00656457" w:rsidRPr="00E82C50" w:rsidRDefault="00656457" w:rsidP="006A283D">
            <w:pPr>
              <w:jc w:val="both"/>
              <w:rPr>
                <w:rFonts w:asciiTheme="minorHAnsi" w:hAnsiTheme="minorHAnsi" w:cstheme="minorHAnsi"/>
                <w:sz w:val="16"/>
                <w:szCs w:val="16"/>
              </w:rPr>
            </w:pPr>
          </w:p>
        </w:tc>
        <w:tc>
          <w:tcPr>
            <w:tcW w:w="2264" w:type="dxa"/>
            <w:shd w:val="clear" w:color="auto" w:fill="A6A6A6" w:themeFill="background1" w:themeFillShade="A6"/>
          </w:tcPr>
          <w:p w14:paraId="5EEF1303" w14:textId="77777777" w:rsidR="00656457" w:rsidRPr="00E82C50" w:rsidRDefault="00656457" w:rsidP="006A283D">
            <w:pPr>
              <w:jc w:val="both"/>
              <w:rPr>
                <w:rFonts w:asciiTheme="minorHAnsi" w:hAnsiTheme="minorHAnsi" w:cstheme="minorHAnsi"/>
                <w:sz w:val="16"/>
                <w:szCs w:val="16"/>
              </w:rPr>
            </w:pPr>
          </w:p>
        </w:tc>
      </w:tr>
      <w:tr w:rsidR="00656457" w:rsidRPr="00E82C50" w14:paraId="254E43BE" w14:textId="77777777" w:rsidTr="006A283D">
        <w:tc>
          <w:tcPr>
            <w:tcW w:w="2264" w:type="dxa"/>
          </w:tcPr>
          <w:p w14:paraId="2470D070"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Charges fixes indirectes</w:t>
            </w:r>
          </w:p>
        </w:tc>
        <w:tc>
          <w:tcPr>
            <w:tcW w:w="2264" w:type="dxa"/>
            <w:shd w:val="clear" w:color="auto" w:fill="A6A6A6" w:themeFill="background1" w:themeFillShade="A6"/>
          </w:tcPr>
          <w:p w14:paraId="16F92DE2" w14:textId="77777777" w:rsidR="00656457" w:rsidRPr="00E82C50" w:rsidRDefault="00656457" w:rsidP="006A283D">
            <w:pPr>
              <w:jc w:val="both"/>
              <w:rPr>
                <w:rFonts w:asciiTheme="minorHAnsi" w:hAnsiTheme="minorHAnsi" w:cstheme="minorHAnsi"/>
                <w:sz w:val="16"/>
                <w:szCs w:val="16"/>
              </w:rPr>
            </w:pPr>
          </w:p>
        </w:tc>
        <w:tc>
          <w:tcPr>
            <w:tcW w:w="2264" w:type="dxa"/>
            <w:shd w:val="clear" w:color="auto" w:fill="A6A6A6" w:themeFill="background1" w:themeFillShade="A6"/>
          </w:tcPr>
          <w:p w14:paraId="7061FEBB" w14:textId="77777777" w:rsidR="00656457" w:rsidRPr="00E82C50" w:rsidRDefault="00656457" w:rsidP="006A283D">
            <w:pPr>
              <w:jc w:val="both"/>
              <w:rPr>
                <w:rFonts w:asciiTheme="minorHAnsi" w:hAnsiTheme="minorHAnsi" w:cstheme="minorHAnsi"/>
                <w:sz w:val="16"/>
                <w:szCs w:val="16"/>
              </w:rPr>
            </w:pPr>
          </w:p>
        </w:tc>
        <w:tc>
          <w:tcPr>
            <w:tcW w:w="2264" w:type="dxa"/>
          </w:tcPr>
          <w:p w14:paraId="7A763EA5" w14:textId="77777777" w:rsidR="00656457" w:rsidRPr="00E82C50" w:rsidRDefault="00656457" w:rsidP="006A283D">
            <w:pPr>
              <w:jc w:val="both"/>
              <w:rPr>
                <w:rFonts w:asciiTheme="minorHAnsi" w:hAnsiTheme="minorHAnsi" w:cstheme="minorHAnsi"/>
                <w:sz w:val="16"/>
                <w:szCs w:val="16"/>
              </w:rPr>
            </w:pPr>
          </w:p>
        </w:tc>
      </w:tr>
      <w:tr w:rsidR="00656457" w:rsidRPr="00E82C50" w14:paraId="75DBE622" w14:textId="77777777" w:rsidTr="006A283D">
        <w:tc>
          <w:tcPr>
            <w:tcW w:w="2264" w:type="dxa"/>
          </w:tcPr>
          <w:p w14:paraId="468996FB" w14:textId="77777777" w:rsidR="00656457" w:rsidRPr="00E82C50" w:rsidRDefault="00656457" w:rsidP="006A283D">
            <w:pPr>
              <w:jc w:val="both"/>
              <w:rPr>
                <w:rFonts w:asciiTheme="minorHAnsi" w:hAnsiTheme="minorHAnsi" w:cstheme="minorHAnsi"/>
                <w:sz w:val="16"/>
                <w:szCs w:val="16"/>
              </w:rPr>
            </w:pPr>
            <w:r w:rsidRPr="00E82C50">
              <w:rPr>
                <w:rFonts w:asciiTheme="minorHAnsi" w:hAnsiTheme="minorHAnsi" w:cstheme="minorHAnsi"/>
                <w:sz w:val="16"/>
                <w:szCs w:val="16"/>
              </w:rPr>
              <w:t>Résultat (CA - charges)</w:t>
            </w:r>
          </w:p>
        </w:tc>
        <w:tc>
          <w:tcPr>
            <w:tcW w:w="2264" w:type="dxa"/>
            <w:shd w:val="clear" w:color="auto" w:fill="A6A6A6" w:themeFill="background1" w:themeFillShade="A6"/>
          </w:tcPr>
          <w:p w14:paraId="2771F58D" w14:textId="77777777" w:rsidR="00656457" w:rsidRPr="00E82C50" w:rsidRDefault="00656457" w:rsidP="006A283D">
            <w:pPr>
              <w:jc w:val="both"/>
              <w:rPr>
                <w:rFonts w:asciiTheme="minorHAnsi" w:hAnsiTheme="minorHAnsi" w:cstheme="minorHAnsi"/>
                <w:sz w:val="16"/>
                <w:szCs w:val="16"/>
              </w:rPr>
            </w:pPr>
          </w:p>
        </w:tc>
        <w:tc>
          <w:tcPr>
            <w:tcW w:w="2264" w:type="dxa"/>
            <w:shd w:val="clear" w:color="auto" w:fill="A6A6A6" w:themeFill="background1" w:themeFillShade="A6"/>
          </w:tcPr>
          <w:p w14:paraId="59E5D7F2" w14:textId="77777777" w:rsidR="00656457" w:rsidRPr="00E82C50" w:rsidRDefault="00656457" w:rsidP="006A283D">
            <w:pPr>
              <w:jc w:val="both"/>
              <w:rPr>
                <w:rFonts w:asciiTheme="minorHAnsi" w:hAnsiTheme="minorHAnsi" w:cstheme="minorHAnsi"/>
                <w:sz w:val="16"/>
                <w:szCs w:val="16"/>
              </w:rPr>
            </w:pPr>
          </w:p>
        </w:tc>
        <w:tc>
          <w:tcPr>
            <w:tcW w:w="2264" w:type="dxa"/>
          </w:tcPr>
          <w:p w14:paraId="619A41D1" w14:textId="77777777" w:rsidR="00656457" w:rsidRPr="00E82C50" w:rsidRDefault="00656457" w:rsidP="006A283D">
            <w:pPr>
              <w:jc w:val="both"/>
              <w:rPr>
                <w:rFonts w:asciiTheme="minorHAnsi" w:hAnsiTheme="minorHAnsi" w:cstheme="minorHAnsi"/>
                <w:sz w:val="16"/>
                <w:szCs w:val="16"/>
              </w:rPr>
            </w:pPr>
          </w:p>
        </w:tc>
      </w:tr>
    </w:tbl>
    <w:p w14:paraId="1018A62F" w14:textId="77777777" w:rsidR="00656457" w:rsidRPr="00E82C50" w:rsidRDefault="00656457" w:rsidP="00656457">
      <w:pPr>
        <w:jc w:val="both"/>
        <w:rPr>
          <w:rFonts w:asciiTheme="minorHAnsi" w:hAnsiTheme="minorHAnsi" w:cstheme="minorHAnsi"/>
          <w:sz w:val="15"/>
          <w:szCs w:val="15"/>
        </w:rPr>
      </w:pPr>
      <w:r w:rsidRPr="00E82C50">
        <w:rPr>
          <w:rFonts w:asciiTheme="minorHAnsi" w:hAnsiTheme="minorHAnsi" w:cstheme="minorHAnsi"/>
        </w:rPr>
        <w:tab/>
      </w:r>
    </w:p>
    <w:p w14:paraId="1CAC080F" w14:textId="77777777" w:rsidR="00656457" w:rsidRPr="00E82C50" w:rsidRDefault="00656457" w:rsidP="00656457">
      <w:pPr>
        <w:ind w:left="709"/>
        <w:jc w:val="both"/>
        <w:rPr>
          <w:rFonts w:asciiTheme="minorHAnsi" w:hAnsiTheme="minorHAnsi" w:cstheme="minorHAnsi"/>
        </w:rPr>
      </w:pPr>
      <w:r w:rsidRPr="00E82C50">
        <w:rPr>
          <w:rFonts w:asciiTheme="minorHAnsi" w:hAnsiTheme="minorHAnsi" w:cstheme="minorHAnsi"/>
          <w:i/>
          <w:iCs/>
        </w:rPr>
        <w:t>Étape 2</w:t>
      </w:r>
      <w:r w:rsidRPr="00E82C50">
        <w:rPr>
          <w:rFonts w:asciiTheme="minorHAnsi" w:hAnsiTheme="minorHAnsi" w:cstheme="minorHAnsi"/>
        </w:rPr>
        <w:t> : j’analyse les résultats afin de prendre des décisions.</w:t>
      </w:r>
    </w:p>
    <w:p w14:paraId="0EBDD6A8" w14:textId="77777777" w:rsidR="00656457" w:rsidRPr="00E82C50" w:rsidRDefault="00656457" w:rsidP="00656457">
      <w:pPr>
        <w:pStyle w:val="Paragraphedeliste"/>
        <w:numPr>
          <w:ilvl w:val="0"/>
          <w:numId w:val="25"/>
        </w:numPr>
        <w:jc w:val="both"/>
        <w:rPr>
          <w:rFonts w:asciiTheme="minorHAnsi" w:hAnsiTheme="minorHAnsi" w:cstheme="minorHAnsi"/>
        </w:rPr>
      </w:pPr>
      <w:r w:rsidRPr="00E82C50">
        <w:rPr>
          <w:rFonts w:asciiTheme="minorHAnsi" w:hAnsiTheme="minorHAnsi" w:cstheme="minorHAnsi"/>
        </w:rPr>
        <w:t>Si la MCS &gt; 0, alors le produit est rentable</w:t>
      </w:r>
    </w:p>
    <w:p w14:paraId="23E0AF25" w14:textId="77777777" w:rsidR="00656457" w:rsidRPr="00E82C50" w:rsidRDefault="00656457" w:rsidP="00656457">
      <w:pPr>
        <w:pStyle w:val="Paragraphedeliste"/>
        <w:numPr>
          <w:ilvl w:val="0"/>
          <w:numId w:val="25"/>
        </w:numPr>
        <w:jc w:val="both"/>
        <w:rPr>
          <w:rFonts w:asciiTheme="minorHAnsi" w:hAnsiTheme="minorHAnsi" w:cstheme="minorHAnsi"/>
        </w:rPr>
      </w:pPr>
      <w:r w:rsidRPr="00E82C50">
        <w:rPr>
          <w:rFonts w:asciiTheme="minorHAnsi" w:hAnsiTheme="minorHAnsi" w:cstheme="minorHAnsi"/>
        </w:rPr>
        <w:t>Si la MCS &lt; 0, alors le produit n’est pas rentable.</w:t>
      </w:r>
    </w:p>
    <w:p w14:paraId="7DABD62F" w14:textId="77777777" w:rsidR="00656457" w:rsidRPr="00E82C50" w:rsidRDefault="00656457" w:rsidP="00656457">
      <w:pPr>
        <w:pStyle w:val="Paragraphedeliste"/>
        <w:numPr>
          <w:ilvl w:val="1"/>
          <w:numId w:val="25"/>
        </w:numPr>
        <w:jc w:val="both"/>
        <w:rPr>
          <w:rFonts w:asciiTheme="minorHAnsi" w:hAnsiTheme="minorHAnsi" w:cstheme="minorHAnsi"/>
        </w:rPr>
      </w:pPr>
      <w:r w:rsidRPr="00E82C50">
        <w:rPr>
          <w:rFonts w:asciiTheme="minorHAnsi" w:hAnsiTheme="minorHAnsi" w:cstheme="minorHAnsi"/>
        </w:rPr>
        <w:t>Attention : dans ce cas il peut être parfois intéressant de maintenir l’activité si l’on parvient à réduire certaines charges, les charges spécifiques à l’activité.</w:t>
      </w:r>
    </w:p>
    <w:p w14:paraId="4444CEAC"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1EB9713B" w14:textId="77777777" w:rsidR="00656457" w:rsidRPr="00E82C50" w:rsidRDefault="00656457" w:rsidP="00656457">
      <w:pPr>
        <w:pStyle w:val="5"/>
        <w:rPr>
          <w:rFonts w:cstheme="minorHAnsi"/>
        </w:rPr>
      </w:pPr>
    </w:p>
    <w:p w14:paraId="4B39A89E" w14:textId="77777777" w:rsidR="00656457" w:rsidRPr="00E82C50" w:rsidRDefault="00656457" w:rsidP="00656457">
      <w:pPr>
        <w:pStyle w:val="5"/>
        <w:rPr>
          <w:rFonts w:cstheme="minorHAnsi"/>
        </w:rPr>
      </w:pPr>
      <w:bookmarkStart w:id="18" w:name="_Toc214628164"/>
      <w:r w:rsidRPr="00E82C50">
        <w:rPr>
          <w:rFonts w:cstheme="minorHAnsi"/>
        </w:rPr>
        <w:t>Annexe 9</w:t>
      </w:r>
      <w:r>
        <w:rPr>
          <w:rFonts w:cstheme="minorHAnsi"/>
        </w:rPr>
        <w:t>3</w:t>
      </w:r>
      <w:r w:rsidRPr="00E82C50">
        <w:rPr>
          <w:rFonts w:cstheme="minorHAnsi"/>
        </w:rPr>
        <w:t> : La méthode du coût marginal</w:t>
      </w:r>
      <w:bookmarkEnd w:id="18"/>
    </w:p>
    <w:p w14:paraId="7E069A79" w14:textId="77777777" w:rsidR="00656457" w:rsidRPr="00E82C50" w:rsidRDefault="00656457" w:rsidP="00656457">
      <w:pPr>
        <w:tabs>
          <w:tab w:val="left" w:pos="3119"/>
        </w:tabs>
        <w:rPr>
          <w:rFonts w:asciiTheme="minorHAnsi" w:hAnsiTheme="minorHAnsi" w:cstheme="minorHAnsi"/>
        </w:rPr>
      </w:pPr>
      <w:r w:rsidRPr="00E82C50">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3336F674" wp14:editId="5E999721">
                <wp:simplePos x="0" y="0"/>
                <wp:positionH relativeFrom="column">
                  <wp:posOffset>460943</wp:posOffset>
                </wp:positionH>
                <wp:positionV relativeFrom="paragraph">
                  <wp:posOffset>123190</wp:posOffset>
                </wp:positionV>
                <wp:extent cx="5856525" cy="5197033"/>
                <wp:effectExtent l="0" t="0" r="11430" b="10160"/>
                <wp:wrapNone/>
                <wp:docPr id="1674450774" name="Zone de texte 1674450774"/>
                <wp:cNvGraphicFramePr/>
                <a:graphic xmlns:a="http://schemas.openxmlformats.org/drawingml/2006/main">
                  <a:graphicData uri="http://schemas.microsoft.com/office/word/2010/wordprocessingShape">
                    <wps:wsp>
                      <wps:cNvSpPr txBox="1"/>
                      <wps:spPr>
                        <a:xfrm>
                          <a:off x="0" y="0"/>
                          <a:ext cx="5856525" cy="5197033"/>
                        </a:xfrm>
                        <a:prstGeom prst="rect">
                          <a:avLst/>
                        </a:prstGeom>
                        <a:solidFill>
                          <a:schemeClr val="lt1"/>
                        </a:solidFill>
                        <a:ln w="6350">
                          <a:solidFill>
                            <a:prstClr val="black"/>
                          </a:solidFill>
                        </a:ln>
                      </wps:spPr>
                      <wps:txbx>
                        <w:txbxContent>
                          <w:p w14:paraId="5ABC6810" w14:textId="77777777" w:rsidR="00656457" w:rsidRPr="001E3D8E" w:rsidRDefault="00656457" w:rsidP="00656457">
                            <w:pPr>
                              <w:pStyle w:val="Titre4"/>
                              <w:spacing w:before="0"/>
                              <w:jc w:val="center"/>
                              <w:rPr>
                                <w:rFonts w:asciiTheme="minorHAnsi" w:eastAsia="Times New Roman" w:hAnsiTheme="minorHAnsi" w:cstheme="minorHAnsi"/>
                                <w:color w:val="917ECF"/>
                                <w:spacing w:val="-15"/>
                                <w:sz w:val="22"/>
                                <w:szCs w:val="22"/>
                              </w:rPr>
                            </w:pPr>
                            <w:r w:rsidRPr="001E3D8E">
                              <w:rPr>
                                <w:rFonts w:asciiTheme="minorHAnsi" w:hAnsiTheme="minorHAnsi" w:cstheme="minorHAnsi"/>
                                <w:b/>
                                <w:bCs/>
                                <w:color w:val="917ECF"/>
                                <w:spacing w:val="-15"/>
                                <w:sz w:val="22"/>
                                <w:szCs w:val="22"/>
                              </w:rPr>
                              <w:t>Principe</w:t>
                            </w:r>
                          </w:p>
                          <w:p w14:paraId="08F12314"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Cette approche particulière ne s'attache pas à calculer le coût de revient d'un produit, mais d’estimer</w:t>
                            </w:r>
                            <w:r w:rsidRPr="001E3D8E">
                              <w:rPr>
                                <w:rStyle w:val="lev"/>
                                <w:rFonts w:asciiTheme="minorHAnsi" w:hAnsiTheme="minorHAnsi" w:cstheme="minorHAnsi"/>
                                <w:color w:val="2C3E50"/>
                                <w:sz w:val="22"/>
                                <w:szCs w:val="22"/>
                              </w:rPr>
                              <w:t xml:space="preserve"> le coût de la dernière unité produite.</w:t>
                            </w:r>
                          </w:p>
                          <w:p w14:paraId="25DB7402"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A noter que certaines charges variables ne restent pas strictement proportionnelles (</w:t>
                            </w:r>
                            <w:r>
                              <w:rPr>
                                <w:rFonts w:asciiTheme="minorHAnsi" w:hAnsiTheme="minorHAnsi" w:cstheme="minorHAnsi"/>
                                <w:color w:val="2C3E50"/>
                                <w:sz w:val="22"/>
                                <w:szCs w:val="22"/>
                              </w:rPr>
                              <w:tab/>
                            </w:r>
                            <w:r w:rsidRPr="001E3D8E">
                              <w:rPr>
                                <w:rFonts w:asciiTheme="minorHAnsi" w:hAnsiTheme="minorHAnsi" w:cstheme="minorHAnsi"/>
                                <w:color w:val="2C3E50"/>
                                <w:sz w:val="22"/>
                                <w:szCs w:val="22"/>
                              </w:rPr>
                              <w:t>à la hausse comme à la baisse) avec le volume d'activité à cause d'effets de seuils.</w:t>
                            </w:r>
                          </w:p>
                          <w:p w14:paraId="6EFE3DFA" w14:textId="77777777" w:rsidR="00656457" w:rsidRPr="001E3D8E" w:rsidRDefault="00656457" w:rsidP="00656457">
                            <w:pPr>
                              <w:tabs>
                                <w:tab w:val="left" w:pos="3119"/>
                              </w:tabs>
                              <w:jc w:val="center"/>
                              <w:rPr>
                                <w:rFonts w:cstheme="minorHAnsi"/>
                                <w:sz w:val="22"/>
                                <w:szCs w:val="22"/>
                              </w:rPr>
                            </w:pPr>
                          </w:p>
                          <w:p w14:paraId="2A9C8413" w14:textId="77777777" w:rsidR="00656457" w:rsidRPr="001E3D8E" w:rsidRDefault="00656457" w:rsidP="00656457">
                            <w:pPr>
                              <w:pStyle w:val="Titre4"/>
                              <w:spacing w:before="0"/>
                              <w:jc w:val="center"/>
                              <w:rPr>
                                <w:rFonts w:asciiTheme="minorHAnsi" w:eastAsia="Times New Roman" w:hAnsiTheme="minorHAnsi" w:cstheme="minorHAnsi"/>
                                <w:color w:val="917ECF"/>
                                <w:spacing w:val="-15"/>
                                <w:sz w:val="22"/>
                                <w:szCs w:val="22"/>
                              </w:rPr>
                            </w:pPr>
                            <w:r w:rsidRPr="001E3D8E">
                              <w:rPr>
                                <w:rFonts w:asciiTheme="minorHAnsi" w:hAnsiTheme="minorHAnsi" w:cstheme="minorHAnsi"/>
                                <w:b/>
                                <w:bCs/>
                                <w:color w:val="917ECF"/>
                                <w:spacing w:val="-15"/>
                                <w:sz w:val="22"/>
                                <w:szCs w:val="22"/>
                              </w:rPr>
                              <w:t>Calculs</w:t>
                            </w:r>
                          </w:p>
                          <w:p w14:paraId="5183A83D" w14:textId="77777777" w:rsidR="00656457" w:rsidRPr="001E3D8E" w:rsidRDefault="00656457" w:rsidP="00656457">
                            <w:pPr>
                              <w:tabs>
                                <w:tab w:val="left" w:pos="3119"/>
                              </w:tabs>
                              <w:jc w:val="center"/>
                              <w:rPr>
                                <w:rFonts w:cstheme="minorHAnsi"/>
                                <w:sz w:val="22"/>
                                <w:szCs w:val="22"/>
                              </w:rPr>
                            </w:pPr>
                          </w:p>
                          <w:tbl>
                            <w:tblPr>
                              <w:tblW w:w="8865" w:type="dxa"/>
                              <w:tblCellMar>
                                <w:top w:w="15" w:type="dxa"/>
                                <w:left w:w="15" w:type="dxa"/>
                                <w:bottom w:w="15" w:type="dxa"/>
                                <w:right w:w="15" w:type="dxa"/>
                              </w:tblCellMar>
                              <w:tblLook w:val="04A0" w:firstRow="1" w:lastRow="0" w:firstColumn="1" w:lastColumn="0" w:noHBand="0" w:noVBand="1"/>
                            </w:tblPr>
                            <w:tblGrid>
                              <w:gridCol w:w="1857"/>
                              <w:gridCol w:w="2788"/>
                              <w:gridCol w:w="2568"/>
                              <w:gridCol w:w="1652"/>
                            </w:tblGrid>
                            <w:tr w:rsidR="00656457" w:rsidRPr="001E3D8E" w14:paraId="3036B532" w14:textId="77777777" w:rsidTr="00BE01DB">
                              <w:trPr>
                                <w:gridAfter w:val="1"/>
                              </w:trPr>
                              <w:tc>
                                <w:tcPr>
                                  <w:tcW w:w="0" w:type="auto"/>
                                  <w:tcBorders>
                                    <w:top w:val="single" w:sz="6" w:space="0" w:color="DDDDDD"/>
                                  </w:tcBorders>
                                  <w:tcMar>
                                    <w:top w:w="120" w:type="dxa"/>
                                    <w:left w:w="120" w:type="dxa"/>
                                    <w:bottom w:w="120" w:type="dxa"/>
                                    <w:right w:w="120" w:type="dxa"/>
                                  </w:tcMar>
                                  <w:hideMark/>
                                </w:tcPr>
                                <w:p w14:paraId="42DA161C"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br/>
                                    <w:t>1. Commandes courantes</w:t>
                                  </w:r>
                                </w:p>
                              </w:tc>
                              <w:tc>
                                <w:tcPr>
                                  <w:tcW w:w="0" w:type="auto"/>
                                  <w:tcBorders>
                                    <w:top w:val="single" w:sz="6" w:space="0" w:color="DDDDDD"/>
                                  </w:tcBorders>
                                  <w:tcMar>
                                    <w:top w:w="120" w:type="dxa"/>
                                    <w:left w:w="120" w:type="dxa"/>
                                    <w:bottom w:w="120" w:type="dxa"/>
                                    <w:right w:w="120" w:type="dxa"/>
                                  </w:tcMar>
                                  <w:hideMark/>
                                </w:tcPr>
                                <w:p w14:paraId="438F03DE"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2. Commandes courantes + nouvelle commande</w:t>
                                  </w:r>
                                </w:p>
                              </w:tc>
                              <w:tc>
                                <w:tcPr>
                                  <w:tcW w:w="0" w:type="auto"/>
                                  <w:tcBorders>
                                    <w:top w:val="single" w:sz="6" w:space="0" w:color="DDDDDD"/>
                                  </w:tcBorders>
                                  <w:tcMar>
                                    <w:top w:w="120" w:type="dxa"/>
                                    <w:left w:w="120" w:type="dxa"/>
                                    <w:bottom w:w="120" w:type="dxa"/>
                                    <w:right w:w="120" w:type="dxa"/>
                                  </w:tcMar>
                                  <w:hideMark/>
                                </w:tcPr>
                                <w:p w14:paraId="6094315D"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Différence des colonnes précédentes (2 - 1)</w:t>
                                  </w:r>
                                </w:p>
                              </w:tc>
                            </w:tr>
                            <w:tr w:rsidR="00656457" w:rsidRPr="001E3D8E" w14:paraId="7A3D88F4" w14:textId="77777777" w:rsidTr="00BE01DB">
                              <w:tc>
                                <w:tcPr>
                                  <w:tcW w:w="0" w:type="auto"/>
                                  <w:tcBorders>
                                    <w:top w:val="single" w:sz="6" w:space="0" w:color="DDDDDD"/>
                                  </w:tcBorders>
                                  <w:tcMar>
                                    <w:top w:w="120" w:type="dxa"/>
                                    <w:left w:w="120" w:type="dxa"/>
                                    <w:bottom w:w="120" w:type="dxa"/>
                                    <w:right w:w="120" w:type="dxa"/>
                                  </w:tcMar>
                                  <w:hideMark/>
                                </w:tcPr>
                                <w:p w14:paraId="3DD21508"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Chiffre d'affaires (CA)</w:t>
                                  </w:r>
                                </w:p>
                              </w:tc>
                              <w:tc>
                                <w:tcPr>
                                  <w:tcW w:w="0" w:type="auto"/>
                                  <w:tcBorders>
                                    <w:top w:val="single" w:sz="6" w:space="0" w:color="DDDDDD"/>
                                  </w:tcBorders>
                                  <w:tcMar>
                                    <w:top w:w="120" w:type="dxa"/>
                                    <w:left w:w="120" w:type="dxa"/>
                                    <w:bottom w:w="120" w:type="dxa"/>
                                    <w:right w:w="120" w:type="dxa"/>
                                  </w:tcMar>
                                  <w:hideMark/>
                                </w:tcPr>
                                <w:p w14:paraId="3F7DB3E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546AFF7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27D6E5E0"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Recette marginale</w:t>
                                  </w:r>
                                </w:p>
                              </w:tc>
                            </w:tr>
                            <w:tr w:rsidR="00656457" w:rsidRPr="001E3D8E" w14:paraId="40231D2C" w14:textId="77777777" w:rsidTr="00BE01DB">
                              <w:tc>
                                <w:tcPr>
                                  <w:tcW w:w="0" w:type="auto"/>
                                  <w:tcBorders>
                                    <w:top w:val="single" w:sz="6" w:space="0" w:color="DDDDDD"/>
                                  </w:tcBorders>
                                  <w:tcMar>
                                    <w:top w:w="120" w:type="dxa"/>
                                    <w:left w:w="120" w:type="dxa"/>
                                    <w:bottom w:w="120" w:type="dxa"/>
                                    <w:right w:w="120" w:type="dxa"/>
                                  </w:tcMar>
                                  <w:hideMark/>
                                </w:tcPr>
                                <w:p w14:paraId="25BBFCE4"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variables (CV)</w:t>
                                  </w:r>
                                </w:p>
                              </w:tc>
                              <w:tc>
                                <w:tcPr>
                                  <w:tcW w:w="0" w:type="auto"/>
                                  <w:tcBorders>
                                    <w:top w:val="single" w:sz="6" w:space="0" w:color="DDDDDD"/>
                                  </w:tcBorders>
                                  <w:tcMar>
                                    <w:top w:w="120" w:type="dxa"/>
                                    <w:left w:w="120" w:type="dxa"/>
                                    <w:bottom w:w="120" w:type="dxa"/>
                                    <w:right w:w="120" w:type="dxa"/>
                                  </w:tcMar>
                                  <w:hideMark/>
                                </w:tcPr>
                                <w:p w14:paraId="37E1813C"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61279C6F"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7A92CA9"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variable marginal</w:t>
                                  </w:r>
                                </w:p>
                              </w:tc>
                            </w:tr>
                            <w:tr w:rsidR="00656457" w:rsidRPr="001E3D8E" w14:paraId="4AA91D9D" w14:textId="77777777" w:rsidTr="00BE01DB">
                              <w:tc>
                                <w:tcPr>
                                  <w:tcW w:w="0" w:type="auto"/>
                                  <w:tcBorders>
                                    <w:top w:val="single" w:sz="6" w:space="0" w:color="DDDDDD"/>
                                  </w:tcBorders>
                                  <w:tcMar>
                                    <w:top w:w="120" w:type="dxa"/>
                                    <w:left w:w="120" w:type="dxa"/>
                                    <w:bottom w:w="120" w:type="dxa"/>
                                    <w:right w:w="120" w:type="dxa"/>
                                  </w:tcMar>
                                  <w:hideMark/>
                                </w:tcPr>
                                <w:p w14:paraId="1E22E94B"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Charges fixes (CF)</w:t>
                                  </w:r>
                                </w:p>
                              </w:tc>
                              <w:tc>
                                <w:tcPr>
                                  <w:tcW w:w="0" w:type="auto"/>
                                  <w:tcBorders>
                                    <w:top w:val="single" w:sz="6" w:space="0" w:color="DDDDDD"/>
                                  </w:tcBorders>
                                  <w:tcMar>
                                    <w:top w:w="120" w:type="dxa"/>
                                    <w:left w:w="120" w:type="dxa"/>
                                    <w:bottom w:w="120" w:type="dxa"/>
                                    <w:right w:w="120" w:type="dxa"/>
                                  </w:tcMar>
                                  <w:hideMark/>
                                </w:tcPr>
                                <w:p w14:paraId="3C5CA096"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8897920"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5CF8AA46"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fixe marginal</w:t>
                                  </w:r>
                                </w:p>
                              </w:tc>
                            </w:tr>
                            <w:tr w:rsidR="00656457" w:rsidRPr="001E3D8E" w14:paraId="438DEE33" w14:textId="77777777" w:rsidTr="00BE01DB">
                              <w:tc>
                                <w:tcPr>
                                  <w:tcW w:w="0" w:type="auto"/>
                                  <w:tcBorders>
                                    <w:top w:val="single" w:sz="6" w:space="0" w:color="DDDDDD"/>
                                  </w:tcBorders>
                                  <w:tcMar>
                                    <w:top w:w="120" w:type="dxa"/>
                                    <w:left w:w="120" w:type="dxa"/>
                                    <w:bottom w:w="120" w:type="dxa"/>
                                    <w:right w:w="120" w:type="dxa"/>
                                  </w:tcMar>
                                  <w:hideMark/>
                                </w:tcPr>
                                <w:p w14:paraId="54E1F63D"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Total charges (CV + CF)</w:t>
                                  </w:r>
                                </w:p>
                              </w:tc>
                              <w:tc>
                                <w:tcPr>
                                  <w:tcW w:w="0" w:type="auto"/>
                                  <w:tcBorders>
                                    <w:top w:val="single" w:sz="6" w:space="0" w:color="DDDDDD"/>
                                  </w:tcBorders>
                                  <w:tcMar>
                                    <w:top w:w="120" w:type="dxa"/>
                                    <w:left w:w="120" w:type="dxa"/>
                                    <w:bottom w:w="120" w:type="dxa"/>
                                    <w:right w:w="120" w:type="dxa"/>
                                  </w:tcMar>
                                  <w:hideMark/>
                                </w:tcPr>
                                <w:p w14:paraId="7BB052B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3661CDB6"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611D7E94"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marginal</w:t>
                                  </w:r>
                                </w:p>
                              </w:tc>
                            </w:tr>
                            <w:tr w:rsidR="00656457" w:rsidRPr="001E3D8E" w14:paraId="2ABED1CE" w14:textId="77777777" w:rsidTr="00BE01DB">
                              <w:tc>
                                <w:tcPr>
                                  <w:tcW w:w="0" w:type="auto"/>
                                  <w:tcBorders>
                                    <w:top w:val="single" w:sz="6" w:space="0" w:color="DDDDDD"/>
                                  </w:tcBorders>
                                  <w:tcMar>
                                    <w:top w:w="120" w:type="dxa"/>
                                    <w:left w:w="120" w:type="dxa"/>
                                    <w:bottom w:w="120" w:type="dxa"/>
                                    <w:right w:w="120" w:type="dxa"/>
                                  </w:tcMar>
                                  <w:hideMark/>
                                </w:tcPr>
                                <w:p w14:paraId="36F7ECB9"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Résultat</w:t>
                                  </w:r>
                                </w:p>
                              </w:tc>
                              <w:tc>
                                <w:tcPr>
                                  <w:tcW w:w="0" w:type="auto"/>
                                  <w:tcBorders>
                                    <w:top w:val="single" w:sz="6" w:space="0" w:color="DDDDDD"/>
                                  </w:tcBorders>
                                  <w:tcMar>
                                    <w:top w:w="120" w:type="dxa"/>
                                    <w:left w:w="120" w:type="dxa"/>
                                    <w:bottom w:w="120" w:type="dxa"/>
                                    <w:right w:w="120" w:type="dxa"/>
                                  </w:tcMar>
                                  <w:hideMark/>
                                </w:tcPr>
                                <w:p w14:paraId="60415903"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6009FD5"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21007CC2"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Résultat marginal</w:t>
                                  </w:r>
                                </w:p>
                              </w:tc>
                            </w:tr>
                          </w:tbl>
                          <w:p w14:paraId="75838F91" w14:textId="77777777" w:rsidR="00656457" w:rsidRPr="001E3D8E" w:rsidRDefault="00656457" w:rsidP="00656457">
                            <w:pPr>
                              <w:pStyle w:val="Titre4"/>
                              <w:spacing w:before="0"/>
                              <w:jc w:val="center"/>
                              <w:rPr>
                                <w:rFonts w:asciiTheme="minorHAnsi" w:hAnsiTheme="minorHAnsi" w:cstheme="minorHAnsi"/>
                                <w:color w:val="917ECF"/>
                                <w:spacing w:val="-15"/>
                                <w:sz w:val="22"/>
                                <w:szCs w:val="22"/>
                              </w:rPr>
                            </w:pPr>
                            <w:r w:rsidRPr="001E3D8E">
                              <w:rPr>
                                <w:rFonts w:asciiTheme="minorHAnsi" w:hAnsiTheme="minorHAnsi" w:cstheme="minorHAnsi"/>
                                <w:b/>
                                <w:bCs/>
                                <w:color w:val="917ECF"/>
                                <w:spacing w:val="-15"/>
                                <w:sz w:val="22"/>
                                <w:szCs w:val="22"/>
                              </w:rPr>
                              <w:t>Intérêt</w:t>
                            </w:r>
                          </w:p>
                          <w:p w14:paraId="5327B5AB"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Elle permet de mesurer l'impact économique des fluctuations d'activités comme la prise d'une nouvelle commande.</w:t>
                            </w:r>
                          </w:p>
                          <w:p w14:paraId="35715509" w14:textId="77777777" w:rsidR="00656457" w:rsidRPr="000178D0" w:rsidRDefault="00656457" w:rsidP="00656457">
                            <w:pPr>
                              <w:pStyle w:val="NormalWeb"/>
                              <w:spacing w:before="0" w:beforeAutospacing="0" w:after="0" w:afterAutospacing="0"/>
                              <w:jc w:val="center"/>
                              <w:rPr>
                                <w:rFonts w:ascii="Baskerville" w:hAnsi="Baskerville"/>
                                <w:color w:val="2C3E50"/>
                                <w:sz w:val="22"/>
                                <w:szCs w:val="22"/>
                              </w:rPr>
                            </w:pPr>
                          </w:p>
                          <w:p w14:paraId="57D81408" w14:textId="77777777" w:rsidR="00656457" w:rsidRPr="000178D0" w:rsidRDefault="00656457" w:rsidP="00656457">
                            <w:pPr>
                              <w:jc w:val="center"/>
                              <w:rPr>
                                <w:rFonts w:ascii="Baskerville" w:hAnsi="Baskerville"/>
                                <w:sz w:val="22"/>
                                <w:szCs w:val="22"/>
                              </w:rPr>
                            </w:pPr>
                          </w:p>
                          <w:p w14:paraId="178567FA" w14:textId="77777777" w:rsidR="00656457" w:rsidRDefault="00656457" w:rsidP="006564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6F674" id="_x0000_t202" coordsize="21600,21600" o:spt="202" path="m,l,21600r21600,l21600,xe">
                <v:stroke joinstyle="miter"/>
                <v:path gradientshapeok="t" o:connecttype="rect"/>
              </v:shapetype>
              <v:shape id="Zone de texte 1674450774" o:spid="_x0000_s1029" type="#_x0000_t202" style="position:absolute;margin-left:36.3pt;margin-top:9.7pt;width:461.15pt;height:40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" fillcolor="white [3201]" strokeweight=".5pt">
                <v:textbox>
                  <w:txbxContent>
                    <w:p w14:paraId="5ABC6810" w14:textId="77777777" w:rsidR="00656457" w:rsidRPr="001E3D8E" w:rsidRDefault="00656457" w:rsidP="00656457">
                      <w:pPr>
                        <w:pStyle w:val="Titre4"/>
                        <w:spacing w:before="0"/>
                        <w:jc w:val="center"/>
                        <w:rPr>
                          <w:rFonts w:asciiTheme="minorHAnsi" w:eastAsia="Times New Roman" w:hAnsiTheme="minorHAnsi" w:cstheme="minorHAnsi"/>
                          <w:color w:val="917ECF"/>
                          <w:spacing w:val="-15"/>
                          <w:sz w:val="22"/>
                          <w:szCs w:val="22"/>
                        </w:rPr>
                      </w:pPr>
                      <w:r w:rsidRPr="001E3D8E">
                        <w:rPr>
                          <w:rFonts w:asciiTheme="minorHAnsi" w:hAnsiTheme="minorHAnsi" w:cstheme="minorHAnsi"/>
                          <w:b/>
                          <w:bCs/>
                          <w:color w:val="917ECF"/>
                          <w:spacing w:val="-15"/>
                          <w:sz w:val="22"/>
                          <w:szCs w:val="22"/>
                        </w:rPr>
                        <w:t>Principe</w:t>
                      </w:r>
                    </w:p>
                    <w:p w14:paraId="08F12314"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Cette approche particulière ne s'attache pas à calculer le coût de revient d'un produit, mais d’estimer</w:t>
                      </w:r>
                      <w:r w:rsidRPr="001E3D8E">
                        <w:rPr>
                          <w:rStyle w:val="lev"/>
                          <w:rFonts w:asciiTheme="minorHAnsi" w:hAnsiTheme="minorHAnsi" w:cstheme="minorHAnsi"/>
                          <w:color w:val="2C3E50"/>
                          <w:sz w:val="22"/>
                          <w:szCs w:val="22"/>
                        </w:rPr>
                        <w:t xml:space="preserve"> le coût de la dernière unité produite.</w:t>
                      </w:r>
                    </w:p>
                    <w:p w14:paraId="25DB7402"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A noter que certaines charges variables ne restent pas strictement proportionnelles (</w:t>
                      </w:r>
                      <w:r>
                        <w:rPr>
                          <w:rFonts w:asciiTheme="minorHAnsi" w:hAnsiTheme="minorHAnsi" w:cstheme="minorHAnsi"/>
                          <w:color w:val="2C3E50"/>
                          <w:sz w:val="22"/>
                          <w:szCs w:val="22"/>
                        </w:rPr>
                        <w:tab/>
                      </w:r>
                      <w:r w:rsidRPr="001E3D8E">
                        <w:rPr>
                          <w:rFonts w:asciiTheme="minorHAnsi" w:hAnsiTheme="minorHAnsi" w:cstheme="minorHAnsi"/>
                          <w:color w:val="2C3E50"/>
                          <w:sz w:val="22"/>
                          <w:szCs w:val="22"/>
                        </w:rPr>
                        <w:t>à la hausse comme à la baisse) avec le volume d'activité à cause d'effets de seuils.</w:t>
                      </w:r>
                    </w:p>
                    <w:p w14:paraId="6EFE3DFA" w14:textId="77777777" w:rsidR="00656457" w:rsidRPr="001E3D8E" w:rsidRDefault="00656457" w:rsidP="00656457">
                      <w:pPr>
                        <w:tabs>
                          <w:tab w:val="left" w:pos="3119"/>
                        </w:tabs>
                        <w:jc w:val="center"/>
                        <w:rPr>
                          <w:rFonts w:cstheme="minorHAnsi"/>
                          <w:sz w:val="22"/>
                          <w:szCs w:val="22"/>
                        </w:rPr>
                      </w:pPr>
                    </w:p>
                    <w:p w14:paraId="2A9C8413" w14:textId="77777777" w:rsidR="00656457" w:rsidRPr="001E3D8E" w:rsidRDefault="00656457" w:rsidP="00656457">
                      <w:pPr>
                        <w:pStyle w:val="Titre4"/>
                        <w:spacing w:before="0"/>
                        <w:jc w:val="center"/>
                        <w:rPr>
                          <w:rFonts w:asciiTheme="minorHAnsi" w:eastAsia="Times New Roman" w:hAnsiTheme="minorHAnsi" w:cstheme="minorHAnsi"/>
                          <w:color w:val="917ECF"/>
                          <w:spacing w:val="-15"/>
                          <w:sz w:val="22"/>
                          <w:szCs w:val="22"/>
                        </w:rPr>
                      </w:pPr>
                      <w:r w:rsidRPr="001E3D8E">
                        <w:rPr>
                          <w:rFonts w:asciiTheme="minorHAnsi" w:hAnsiTheme="minorHAnsi" w:cstheme="minorHAnsi"/>
                          <w:b/>
                          <w:bCs/>
                          <w:color w:val="917ECF"/>
                          <w:spacing w:val="-15"/>
                          <w:sz w:val="22"/>
                          <w:szCs w:val="22"/>
                        </w:rPr>
                        <w:t>Calculs</w:t>
                      </w:r>
                    </w:p>
                    <w:p w14:paraId="5183A83D" w14:textId="77777777" w:rsidR="00656457" w:rsidRPr="001E3D8E" w:rsidRDefault="00656457" w:rsidP="00656457">
                      <w:pPr>
                        <w:tabs>
                          <w:tab w:val="left" w:pos="3119"/>
                        </w:tabs>
                        <w:jc w:val="center"/>
                        <w:rPr>
                          <w:rFonts w:cstheme="minorHAnsi"/>
                          <w:sz w:val="22"/>
                          <w:szCs w:val="22"/>
                        </w:rPr>
                      </w:pPr>
                    </w:p>
                    <w:tbl>
                      <w:tblPr>
                        <w:tblW w:w="8865" w:type="dxa"/>
                        <w:tblCellMar>
                          <w:top w:w="15" w:type="dxa"/>
                          <w:left w:w="15" w:type="dxa"/>
                          <w:bottom w:w="15" w:type="dxa"/>
                          <w:right w:w="15" w:type="dxa"/>
                        </w:tblCellMar>
                        <w:tblLook w:val="04A0" w:firstRow="1" w:lastRow="0" w:firstColumn="1" w:lastColumn="0" w:noHBand="0" w:noVBand="1"/>
                      </w:tblPr>
                      <w:tblGrid>
                        <w:gridCol w:w="1857"/>
                        <w:gridCol w:w="2788"/>
                        <w:gridCol w:w="2568"/>
                        <w:gridCol w:w="1652"/>
                      </w:tblGrid>
                      <w:tr w:rsidR="00656457" w:rsidRPr="001E3D8E" w14:paraId="3036B532" w14:textId="77777777" w:rsidTr="00BE01DB">
                        <w:trPr>
                          <w:gridAfter w:val="1"/>
                        </w:trPr>
                        <w:tc>
                          <w:tcPr>
                            <w:tcW w:w="0" w:type="auto"/>
                            <w:tcBorders>
                              <w:top w:val="single" w:sz="6" w:space="0" w:color="DDDDDD"/>
                            </w:tcBorders>
                            <w:tcMar>
                              <w:top w:w="120" w:type="dxa"/>
                              <w:left w:w="120" w:type="dxa"/>
                              <w:bottom w:w="120" w:type="dxa"/>
                              <w:right w:w="120" w:type="dxa"/>
                            </w:tcMar>
                            <w:hideMark/>
                          </w:tcPr>
                          <w:p w14:paraId="42DA161C"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br/>
                              <w:t>1. Commandes courantes</w:t>
                            </w:r>
                          </w:p>
                        </w:tc>
                        <w:tc>
                          <w:tcPr>
                            <w:tcW w:w="0" w:type="auto"/>
                            <w:tcBorders>
                              <w:top w:val="single" w:sz="6" w:space="0" w:color="DDDDDD"/>
                            </w:tcBorders>
                            <w:tcMar>
                              <w:top w:w="120" w:type="dxa"/>
                              <w:left w:w="120" w:type="dxa"/>
                              <w:bottom w:w="120" w:type="dxa"/>
                              <w:right w:w="120" w:type="dxa"/>
                            </w:tcMar>
                            <w:hideMark/>
                          </w:tcPr>
                          <w:p w14:paraId="438F03DE"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2. Commandes courantes + nouvelle commande</w:t>
                            </w:r>
                          </w:p>
                        </w:tc>
                        <w:tc>
                          <w:tcPr>
                            <w:tcW w:w="0" w:type="auto"/>
                            <w:tcBorders>
                              <w:top w:val="single" w:sz="6" w:space="0" w:color="DDDDDD"/>
                            </w:tcBorders>
                            <w:tcMar>
                              <w:top w:w="120" w:type="dxa"/>
                              <w:left w:w="120" w:type="dxa"/>
                              <w:bottom w:w="120" w:type="dxa"/>
                              <w:right w:w="120" w:type="dxa"/>
                            </w:tcMar>
                            <w:hideMark/>
                          </w:tcPr>
                          <w:p w14:paraId="6094315D"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Différence des colonnes précédentes (2 - 1)</w:t>
                            </w:r>
                          </w:p>
                        </w:tc>
                      </w:tr>
                      <w:tr w:rsidR="00656457" w:rsidRPr="001E3D8E" w14:paraId="7A3D88F4" w14:textId="77777777" w:rsidTr="00BE01DB">
                        <w:tc>
                          <w:tcPr>
                            <w:tcW w:w="0" w:type="auto"/>
                            <w:tcBorders>
                              <w:top w:val="single" w:sz="6" w:space="0" w:color="DDDDDD"/>
                            </w:tcBorders>
                            <w:tcMar>
                              <w:top w:w="120" w:type="dxa"/>
                              <w:left w:w="120" w:type="dxa"/>
                              <w:bottom w:w="120" w:type="dxa"/>
                              <w:right w:w="120" w:type="dxa"/>
                            </w:tcMar>
                            <w:hideMark/>
                          </w:tcPr>
                          <w:p w14:paraId="3DD21508"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Chiffre d'affaires (CA)</w:t>
                            </w:r>
                          </w:p>
                        </w:tc>
                        <w:tc>
                          <w:tcPr>
                            <w:tcW w:w="0" w:type="auto"/>
                            <w:tcBorders>
                              <w:top w:val="single" w:sz="6" w:space="0" w:color="DDDDDD"/>
                            </w:tcBorders>
                            <w:tcMar>
                              <w:top w:w="120" w:type="dxa"/>
                              <w:left w:w="120" w:type="dxa"/>
                              <w:bottom w:w="120" w:type="dxa"/>
                              <w:right w:w="120" w:type="dxa"/>
                            </w:tcMar>
                            <w:hideMark/>
                          </w:tcPr>
                          <w:p w14:paraId="3F7DB3E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546AFF7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27D6E5E0"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Recette marginale</w:t>
                            </w:r>
                          </w:p>
                        </w:tc>
                      </w:tr>
                      <w:tr w:rsidR="00656457" w:rsidRPr="001E3D8E" w14:paraId="40231D2C" w14:textId="77777777" w:rsidTr="00BE01DB">
                        <w:tc>
                          <w:tcPr>
                            <w:tcW w:w="0" w:type="auto"/>
                            <w:tcBorders>
                              <w:top w:val="single" w:sz="6" w:space="0" w:color="DDDDDD"/>
                            </w:tcBorders>
                            <w:tcMar>
                              <w:top w:w="120" w:type="dxa"/>
                              <w:left w:w="120" w:type="dxa"/>
                              <w:bottom w:w="120" w:type="dxa"/>
                              <w:right w:w="120" w:type="dxa"/>
                            </w:tcMar>
                            <w:hideMark/>
                          </w:tcPr>
                          <w:p w14:paraId="25BBFCE4"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variables (CV)</w:t>
                            </w:r>
                          </w:p>
                        </w:tc>
                        <w:tc>
                          <w:tcPr>
                            <w:tcW w:w="0" w:type="auto"/>
                            <w:tcBorders>
                              <w:top w:val="single" w:sz="6" w:space="0" w:color="DDDDDD"/>
                            </w:tcBorders>
                            <w:tcMar>
                              <w:top w:w="120" w:type="dxa"/>
                              <w:left w:w="120" w:type="dxa"/>
                              <w:bottom w:w="120" w:type="dxa"/>
                              <w:right w:w="120" w:type="dxa"/>
                            </w:tcMar>
                            <w:hideMark/>
                          </w:tcPr>
                          <w:p w14:paraId="37E1813C"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61279C6F"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7A92CA9"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variable marginal</w:t>
                            </w:r>
                          </w:p>
                        </w:tc>
                      </w:tr>
                      <w:tr w:rsidR="00656457" w:rsidRPr="001E3D8E" w14:paraId="4AA91D9D" w14:textId="77777777" w:rsidTr="00BE01DB">
                        <w:tc>
                          <w:tcPr>
                            <w:tcW w:w="0" w:type="auto"/>
                            <w:tcBorders>
                              <w:top w:val="single" w:sz="6" w:space="0" w:color="DDDDDD"/>
                            </w:tcBorders>
                            <w:tcMar>
                              <w:top w:w="120" w:type="dxa"/>
                              <w:left w:w="120" w:type="dxa"/>
                              <w:bottom w:w="120" w:type="dxa"/>
                              <w:right w:w="120" w:type="dxa"/>
                            </w:tcMar>
                            <w:hideMark/>
                          </w:tcPr>
                          <w:p w14:paraId="1E22E94B"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Charges fixes (CF)</w:t>
                            </w:r>
                          </w:p>
                        </w:tc>
                        <w:tc>
                          <w:tcPr>
                            <w:tcW w:w="0" w:type="auto"/>
                            <w:tcBorders>
                              <w:top w:val="single" w:sz="6" w:space="0" w:color="DDDDDD"/>
                            </w:tcBorders>
                            <w:tcMar>
                              <w:top w:w="120" w:type="dxa"/>
                              <w:left w:w="120" w:type="dxa"/>
                              <w:bottom w:w="120" w:type="dxa"/>
                              <w:right w:w="120" w:type="dxa"/>
                            </w:tcMar>
                            <w:hideMark/>
                          </w:tcPr>
                          <w:p w14:paraId="3C5CA096"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8897920"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5CF8AA46"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fixe marginal</w:t>
                            </w:r>
                          </w:p>
                        </w:tc>
                      </w:tr>
                      <w:tr w:rsidR="00656457" w:rsidRPr="001E3D8E" w14:paraId="438DEE33" w14:textId="77777777" w:rsidTr="00BE01DB">
                        <w:tc>
                          <w:tcPr>
                            <w:tcW w:w="0" w:type="auto"/>
                            <w:tcBorders>
                              <w:top w:val="single" w:sz="6" w:space="0" w:color="DDDDDD"/>
                            </w:tcBorders>
                            <w:tcMar>
                              <w:top w:w="120" w:type="dxa"/>
                              <w:left w:w="120" w:type="dxa"/>
                              <w:bottom w:w="120" w:type="dxa"/>
                              <w:right w:w="120" w:type="dxa"/>
                            </w:tcMar>
                            <w:hideMark/>
                          </w:tcPr>
                          <w:p w14:paraId="54E1F63D"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Total charges (CV + CF)</w:t>
                            </w:r>
                          </w:p>
                        </w:tc>
                        <w:tc>
                          <w:tcPr>
                            <w:tcW w:w="0" w:type="auto"/>
                            <w:tcBorders>
                              <w:top w:val="single" w:sz="6" w:space="0" w:color="DDDDDD"/>
                            </w:tcBorders>
                            <w:tcMar>
                              <w:top w:w="120" w:type="dxa"/>
                              <w:left w:w="120" w:type="dxa"/>
                              <w:bottom w:w="120" w:type="dxa"/>
                              <w:right w:w="120" w:type="dxa"/>
                            </w:tcMar>
                            <w:hideMark/>
                          </w:tcPr>
                          <w:p w14:paraId="7BB052B4"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3661CDB6"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611D7E94"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Coût marginal</w:t>
                            </w:r>
                          </w:p>
                        </w:tc>
                      </w:tr>
                      <w:tr w:rsidR="00656457" w:rsidRPr="001E3D8E" w14:paraId="2ABED1CE" w14:textId="77777777" w:rsidTr="00BE01DB">
                        <w:tc>
                          <w:tcPr>
                            <w:tcW w:w="0" w:type="auto"/>
                            <w:tcBorders>
                              <w:top w:val="single" w:sz="6" w:space="0" w:color="DDDDDD"/>
                            </w:tcBorders>
                            <w:tcMar>
                              <w:top w:w="120" w:type="dxa"/>
                              <w:left w:w="120" w:type="dxa"/>
                              <w:bottom w:w="120" w:type="dxa"/>
                              <w:right w:w="120" w:type="dxa"/>
                            </w:tcMar>
                            <w:hideMark/>
                          </w:tcPr>
                          <w:p w14:paraId="36F7ECB9"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Résultat</w:t>
                            </w:r>
                          </w:p>
                        </w:tc>
                        <w:tc>
                          <w:tcPr>
                            <w:tcW w:w="0" w:type="auto"/>
                            <w:tcBorders>
                              <w:top w:val="single" w:sz="6" w:space="0" w:color="DDDDDD"/>
                            </w:tcBorders>
                            <w:tcMar>
                              <w:top w:w="120" w:type="dxa"/>
                              <w:left w:w="120" w:type="dxa"/>
                              <w:bottom w:w="120" w:type="dxa"/>
                              <w:right w:w="120" w:type="dxa"/>
                            </w:tcMar>
                            <w:hideMark/>
                          </w:tcPr>
                          <w:p w14:paraId="60415903"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46009FD5" w14:textId="77777777" w:rsidR="00656457" w:rsidRPr="001E3D8E" w:rsidRDefault="00656457" w:rsidP="001E3D8E">
                            <w:pPr>
                              <w:jc w:val="center"/>
                              <w:rPr>
                                <w:rFonts w:cstheme="minorHAnsi"/>
                                <w:color w:val="2C3E50"/>
                                <w:sz w:val="22"/>
                                <w:szCs w:val="22"/>
                              </w:rPr>
                            </w:pPr>
                          </w:p>
                        </w:tc>
                        <w:tc>
                          <w:tcPr>
                            <w:tcW w:w="0" w:type="auto"/>
                            <w:tcBorders>
                              <w:top w:val="single" w:sz="6" w:space="0" w:color="DDDDDD"/>
                            </w:tcBorders>
                            <w:tcMar>
                              <w:top w:w="120" w:type="dxa"/>
                              <w:left w:w="120" w:type="dxa"/>
                              <w:bottom w:w="120" w:type="dxa"/>
                              <w:right w:w="120" w:type="dxa"/>
                            </w:tcMar>
                            <w:hideMark/>
                          </w:tcPr>
                          <w:p w14:paraId="21007CC2" w14:textId="77777777" w:rsidR="00656457" w:rsidRPr="001E3D8E" w:rsidRDefault="00656457" w:rsidP="001E3D8E">
                            <w:pPr>
                              <w:jc w:val="center"/>
                              <w:rPr>
                                <w:rFonts w:cstheme="minorHAnsi"/>
                                <w:color w:val="2C3E50"/>
                                <w:sz w:val="22"/>
                                <w:szCs w:val="22"/>
                              </w:rPr>
                            </w:pPr>
                            <w:r w:rsidRPr="001E3D8E">
                              <w:rPr>
                                <w:rFonts w:cstheme="minorHAnsi"/>
                                <w:color w:val="2C3E50"/>
                                <w:sz w:val="22"/>
                                <w:szCs w:val="22"/>
                              </w:rPr>
                              <w:t>Résultat marginal</w:t>
                            </w:r>
                          </w:p>
                        </w:tc>
                      </w:tr>
                    </w:tbl>
                    <w:p w14:paraId="75838F91" w14:textId="77777777" w:rsidR="00656457" w:rsidRPr="001E3D8E" w:rsidRDefault="00656457" w:rsidP="00656457">
                      <w:pPr>
                        <w:pStyle w:val="Titre4"/>
                        <w:spacing w:before="0"/>
                        <w:jc w:val="center"/>
                        <w:rPr>
                          <w:rFonts w:asciiTheme="minorHAnsi" w:hAnsiTheme="minorHAnsi" w:cstheme="minorHAnsi"/>
                          <w:color w:val="917ECF"/>
                          <w:spacing w:val="-15"/>
                          <w:sz w:val="22"/>
                          <w:szCs w:val="22"/>
                        </w:rPr>
                      </w:pPr>
                      <w:r w:rsidRPr="001E3D8E">
                        <w:rPr>
                          <w:rFonts w:asciiTheme="minorHAnsi" w:hAnsiTheme="minorHAnsi" w:cstheme="minorHAnsi"/>
                          <w:b/>
                          <w:bCs/>
                          <w:color w:val="917ECF"/>
                          <w:spacing w:val="-15"/>
                          <w:sz w:val="22"/>
                          <w:szCs w:val="22"/>
                        </w:rPr>
                        <w:t>Intérêt</w:t>
                      </w:r>
                    </w:p>
                    <w:p w14:paraId="5327B5AB" w14:textId="77777777" w:rsidR="00656457" w:rsidRPr="001E3D8E" w:rsidRDefault="00656457" w:rsidP="00656457">
                      <w:pPr>
                        <w:pStyle w:val="NormalWeb"/>
                        <w:spacing w:before="0" w:beforeAutospacing="0" w:after="0" w:afterAutospacing="0"/>
                        <w:jc w:val="center"/>
                        <w:rPr>
                          <w:rFonts w:asciiTheme="minorHAnsi" w:hAnsiTheme="minorHAnsi" w:cstheme="minorHAnsi"/>
                          <w:color w:val="2C3E50"/>
                          <w:sz w:val="22"/>
                          <w:szCs w:val="22"/>
                        </w:rPr>
                      </w:pPr>
                      <w:r w:rsidRPr="001E3D8E">
                        <w:rPr>
                          <w:rFonts w:asciiTheme="minorHAnsi" w:hAnsiTheme="minorHAnsi" w:cstheme="minorHAnsi"/>
                          <w:color w:val="2C3E50"/>
                          <w:sz w:val="22"/>
                          <w:szCs w:val="22"/>
                        </w:rPr>
                        <w:t>Elle permet de mesurer l'impact économique des fluctuations d'activités comme la prise d'une nouvelle commande.</w:t>
                      </w:r>
                    </w:p>
                    <w:p w14:paraId="35715509" w14:textId="77777777" w:rsidR="00656457" w:rsidRPr="000178D0" w:rsidRDefault="00656457" w:rsidP="00656457">
                      <w:pPr>
                        <w:pStyle w:val="NormalWeb"/>
                        <w:spacing w:before="0" w:beforeAutospacing="0" w:after="0" w:afterAutospacing="0"/>
                        <w:jc w:val="center"/>
                        <w:rPr>
                          <w:rFonts w:ascii="Baskerville" w:hAnsi="Baskerville"/>
                          <w:color w:val="2C3E50"/>
                          <w:sz w:val="22"/>
                          <w:szCs w:val="22"/>
                        </w:rPr>
                      </w:pPr>
                    </w:p>
                    <w:p w14:paraId="57D81408" w14:textId="77777777" w:rsidR="00656457" w:rsidRPr="000178D0" w:rsidRDefault="00656457" w:rsidP="00656457">
                      <w:pPr>
                        <w:jc w:val="center"/>
                        <w:rPr>
                          <w:rFonts w:ascii="Baskerville" w:hAnsi="Baskerville"/>
                          <w:sz w:val="22"/>
                          <w:szCs w:val="22"/>
                        </w:rPr>
                      </w:pPr>
                    </w:p>
                    <w:p w14:paraId="178567FA" w14:textId="77777777" w:rsidR="00656457" w:rsidRDefault="00656457" w:rsidP="00656457">
                      <w:pPr>
                        <w:jc w:val="center"/>
                      </w:pPr>
                    </w:p>
                  </w:txbxContent>
                </v:textbox>
              </v:shape>
            </w:pict>
          </mc:Fallback>
        </mc:AlternateContent>
      </w:r>
    </w:p>
    <w:p w14:paraId="5E61156E" w14:textId="77777777" w:rsidR="00656457" w:rsidRPr="00E82C50" w:rsidRDefault="00656457" w:rsidP="00656457">
      <w:pPr>
        <w:tabs>
          <w:tab w:val="left" w:pos="3119"/>
        </w:tabs>
        <w:rPr>
          <w:rFonts w:asciiTheme="minorHAnsi" w:hAnsiTheme="minorHAnsi" w:cstheme="minorHAnsi"/>
        </w:rPr>
      </w:pPr>
    </w:p>
    <w:p w14:paraId="4D80185E" w14:textId="77777777" w:rsidR="00656457" w:rsidRPr="00E82C50" w:rsidRDefault="00656457" w:rsidP="00656457">
      <w:pPr>
        <w:tabs>
          <w:tab w:val="left" w:pos="3119"/>
        </w:tabs>
        <w:rPr>
          <w:rFonts w:asciiTheme="minorHAnsi" w:hAnsiTheme="minorHAnsi" w:cstheme="minorHAnsi"/>
        </w:rPr>
      </w:pPr>
    </w:p>
    <w:p w14:paraId="4633AE35" w14:textId="77777777" w:rsidR="00656457" w:rsidRPr="00E82C50" w:rsidRDefault="00656457" w:rsidP="00656457">
      <w:pPr>
        <w:tabs>
          <w:tab w:val="left" w:pos="3119"/>
        </w:tabs>
        <w:rPr>
          <w:rFonts w:asciiTheme="minorHAnsi" w:hAnsiTheme="minorHAnsi" w:cstheme="minorHAnsi"/>
        </w:rPr>
      </w:pPr>
    </w:p>
    <w:p w14:paraId="47AEFBD9" w14:textId="77777777" w:rsidR="00656457" w:rsidRPr="00E82C50" w:rsidRDefault="00656457" w:rsidP="00656457">
      <w:pPr>
        <w:tabs>
          <w:tab w:val="left" w:pos="3119"/>
        </w:tabs>
        <w:rPr>
          <w:rFonts w:asciiTheme="minorHAnsi" w:hAnsiTheme="minorHAnsi" w:cstheme="minorHAnsi"/>
        </w:rPr>
      </w:pPr>
    </w:p>
    <w:p w14:paraId="1F009072" w14:textId="77777777" w:rsidR="00656457" w:rsidRPr="00E82C50" w:rsidRDefault="00656457" w:rsidP="00656457">
      <w:pPr>
        <w:tabs>
          <w:tab w:val="left" w:pos="3119"/>
        </w:tabs>
        <w:rPr>
          <w:rFonts w:asciiTheme="minorHAnsi" w:hAnsiTheme="minorHAnsi" w:cstheme="minorHAnsi"/>
        </w:rPr>
      </w:pPr>
    </w:p>
    <w:p w14:paraId="73B22C5E" w14:textId="77777777" w:rsidR="00656457" w:rsidRPr="00E82C50" w:rsidRDefault="00656457" w:rsidP="00656457">
      <w:pPr>
        <w:tabs>
          <w:tab w:val="left" w:pos="3119"/>
        </w:tabs>
        <w:rPr>
          <w:rFonts w:asciiTheme="minorHAnsi" w:hAnsiTheme="minorHAnsi" w:cstheme="minorHAnsi"/>
        </w:rPr>
      </w:pPr>
    </w:p>
    <w:p w14:paraId="155D12E1" w14:textId="77777777" w:rsidR="00656457" w:rsidRPr="00E82C50" w:rsidRDefault="00656457" w:rsidP="00656457">
      <w:pPr>
        <w:tabs>
          <w:tab w:val="left" w:pos="3119"/>
        </w:tabs>
        <w:rPr>
          <w:rFonts w:asciiTheme="minorHAnsi" w:hAnsiTheme="minorHAnsi" w:cstheme="minorHAnsi"/>
        </w:rPr>
      </w:pPr>
    </w:p>
    <w:p w14:paraId="2EA9F79D" w14:textId="77777777" w:rsidR="00656457" w:rsidRPr="00E82C50" w:rsidRDefault="00656457" w:rsidP="00656457">
      <w:pPr>
        <w:tabs>
          <w:tab w:val="left" w:pos="3119"/>
        </w:tabs>
        <w:rPr>
          <w:rFonts w:asciiTheme="minorHAnsi" w:hAnsiTheme="minorHAnsi" w:cstheme="minorHAnsi"/>
        </w:rPr>
      </w:pPr>
    </w:p>
    <w:p w14:paraId="498D0C83" w14:textId="77777777" w:rsidR="00656457" w:rsidRPr="00E82C50" w:rsidRDefault="00656457" w:rsidP="00656457">
      <w:pPr>
        <w:tabs>
          <w:tab w:val="left" w:pos="3119"/>
        </w:tabs>
        <w:rPr>
          <w:rFonts w:asciiTheme="minorHAnsi" w:hAnsiTheme="minorHAnsi" w:cstheme="minorHAnsi"/>
        </w:rPr>
      </w:pPr>
    </w:p>
    <w:p w14:paraId="4325EC8F" w14:textId="77777777" w:rsidR="00656457" w:rsidRPr="00E82C50" w:rsidRDefault="00656457" w:rsidP="00656457">
      <w:pPr>
        <w:tabs>
          <w:tab w:val="left" w:pos="3119"/>
        </w:tabs>
        <w:rPr>
          <w:rFonts w:asciiTheme="minorHAnsi" w:hAnsiTheme="minorHAnsi" w:cstheme="minorHAnsi"/>
        </w:rPr>
      </w:pPr>
    </w:p>
    <w:p w14:paraId="20F1042A" w14:textId="77777777" w:rsidR="00656457" w:rsidRPr="00E82C50" w:rsidRDefault="00656457" w:rsidP="00656457">
      <w:pPr>
        <w:tabs>
          <w:tab w:val="left" w:pos="3119"/>
        </w:tabs>
        <w:rPr>
          <w:rFonts w:asciiTheme="minorHAnsi" w:hAnsiTheme="minorHAnsi" w:cstheme="minorHAnsi"/>
        </w:rPr>
      </w:pPr>
    </w:p>
    <w:p w14:paraId="59398D68" w14:textId="77777777" w:rsidR="00656457" w:rsidRPr="00E82C50" w:rsidRDefault="00656457" w:rsidP="00656457">
      <w:pPr>
        <w:tabs>
          <w:tab w:val="left" w:pos="3119"/>
        </w:tabs>
        <w:rPr>
          <w:rFonts w:asciiTheme="minorHAnsi" w:hAnsiTheme="minorHAnsi" w:cstheme="minorHAnsi"/>
        </w:rPr>
      </w:pPr>
    </w:p>
    <w:p w14:paraId="0FF2B9EF" w14:textId="77777777" w:rsidR="00656457" w:rsidRPr="00E82C50" w:rsidRDefault="00656457" w:rsidP="00656457">
      <w:pPr>
        <w:tabs>
          <w:tab w:val="left" w:pos="3119"/>
        </w:tabs>
        <w:rPr>
          <w:rFonts w:asciiTheme="minorHAnsi" w:hAnsiTheme="minorHAnsi" w:cstheme="minorHAnsi"/>
        </w:rPr>
      </w:pPr>
    </w:p>
    <w:p w14:paraId="6DD3AF8F" w14:textId="77777777" w:rsidR="00656457" w:rsidRPr="00E82C50" w:rsidRDefault="00656457" w:rsidP="00656457">
      <w:pPr>
        <w:tabs>
          <w:tab w:val="left" w:pos="3119"/>
        </w:tabs>
        <w:rPr>
          <w:rFonts w:asciiTheme="minorHAnsi" w:hAnsiTheme="minorHAnsi" w:cstheme="minorHAnsi"/>
        </w:rPr>
      </w:pPr>
    </w:p>
    <w:p w14:paraId="6D02E174" w14:textId="77777777" w:rsidR="00656457" w:rsidRPr="00E82C50" w:rsidRDefault="00656457" w:rsidP="00656457">
      <w:pPr>
        <w:tabs>
          <w:tab w:val="left" w:pos="3119"/>
        </w:tabs>
        <w:rPr>
          <w:rFonts w:asciiTheme="minorHAnsi" w:hAnsiTheme="minorHAnsi" w:cstheme="minorHAnsi"/>
        </w:rPr>
      </w:pPr>
    </w:p>
    <w:p w14:paraId="22901D8C" w14:textId="77777777" w:rsidR="00656457" w:rsidRPr="00E82C50" w:rsidRDefault="00656457" w:rsidP="00656457">
      <w:pPr>
        <w:tabs>
          <w:tab w:val="left" w:pos="3119"/>
        </w:tabs>
        <w:rPr>
          <w:rFonts w:asciiTheme="minorHAnsi" w:hAnsiTheme="minorHAnsi" w:cstheme="minorHAnsi"/>
        </w:rPr>
      </w:pPr>
    </w:p>
    <w:p w14:paraId="0DCA47D3" w14:textId="77777777" w:rsidR="00656457" w:rsidRPr="00E82C50" w:rsidRDefault="00656457" w:rsidP="00656457">
      <w:pPr>
        <w:tabs>
          <w:tab w:val="left" w:pos="3119"/>
        </w:tabs>
        <w:rPr>
          <w:rFonts w:asciiTheme="minorHAnsi" w:hAnsiTheme="minorHAnsi" w:cstheme="minorHAnsi"/>
        </w:rPr>
      </w:pPr>
    </w:p>
    <w:p w14:paraId="24321377" w14:textId="77777777" w:rsidR="00656457" w:rsidRPr="00E82C50" w:rsidRDefault="00656457" w:rsidP="00656457">
      <w:pPr>
        <w:tabs>
          <w:tab w:val="left" w:pos="3119"/>
        </w:tabs>
        <w:rPr>
          <w:rFonts w:asciiTheme="minorHAnsi" w:hAnsiTheme="minorHAnsi" w:cstheme="minorHAnsi"/>
        </w:rPr>
      </w:pPr>
    </w:p>
    <w:p w14:paraId="30217D58" w14:textId="77777777" w:rsidR="00656457" w:rsidRPr="00E82C50" w:rsidRDefault="00656457" w:rsidP="00656457">
      <w:pPr>
        <w:tabs>
          <w:tab w:val="left" w:pos="3119"/>
        </w:tabs>
        <w:rPr>
          <w:rFonts w:asciiTheme="minorHAnsi" w:hAnsiTheme="minorHAnsi" w:cstheme="minorHAnsi"/>
        </w:rPr>
      </w:pPr>
    </w:p>
    <w:p w14:paraId="0FD26CE4" w14:textId="77777777" w:rsidR="00656457" w:rsidRPr="00E82C50" w:rsidRDefault="00656457" w:rsidP="00656457">
      <w:pPr>
        <w:tabs>
          <w:tab w:val="left" w:pos="3119"/>
        </w:tabs>
        <w:rPr>
          <w:rFonts w:asciiTheme="minorHAnsi" w:hAnsiTheme="minorHAnsi" w:cstheme="minorHAnsi"/>
        </w:rPr>
      </w:pPr>
    </w:p>
    <w:p w14:paraId="16A82B17" w14:textId="77777777" w:rsidR="00656457" w:rsidRPr="00E82C50" w:rsidRDefault="00656457" w:rsidP="00656457">
      <w:pPr>
        <w:tabs>
          <w:tab w:val="left" w:pos="3119"/>
        </w:tabs>
        <w:rPr>
          <w:rFonts w:asciiTheme="minorHAnsi" w:hAnsiTheme="minorHAnsi" w:cstheme="minorHAnsi"/>
        </w:rPr>
      </w:pPr>
    </w:p>
    <w:p w14:paraId="4C89D70A" w14:textId="77777777" w:rsidR="00656457" w:rsidRPr="00E82C50" w:rsidRDefault="00656457" w:rsidP="00656457">
      <w:pPr>
        <w:tabs>
          <w:tab w:val="left" w:pos="3119"/>
        </w:tabs>
        <w:rPr>
          <w:rFonts w:asciiTheme="minorHAnsi" w:hAnsiTheme="minorHAnsi" w:cstheme="minorHAnsi"/>
        </w:rPr>
      </w:pPr>
    </w:p>
    <w:p w14:paraId="5F0B719F" w14:textId="77777777" w:rsidR="00656457" w:rsidRPr="00E82C50" w:rsidRDefault="00656457" w:rsidP="00656457">
      <w:pPr>
        <w:tabs>
          <w:tab w:val="left" w:pos="3119"/>
        </w:tabs>
        <w:rPr>
          <w:rFonts w:asciiTheme="minorHAnsi" w:hAnsiTheme="minorHAnsi" w:cstheme="minorHAnsi"/>
        </w:rPr>
      </w:pPr>
    </w:p>
    <w:p w14:paraId="5512DC8B" w14:textId="77777777" w:rsidR="00656457" w:rsidRPr="00E82C50" w:rsidRDefault="00656457" w:rsidP="00656457">
      <w:pPr>
        <w:tabs>
          <w:tab w:val="left" w:pos="3119"/>
        </w:tabs>
        <w:rPr>
          <w:rFonts w:asciiTheme="minorHAnsi" w:hAnsiTheme="minorHAnsi" w:cstheme="minorHAnsi"/>
        </w:rPr>
      </w:pPr>
    </w:p>
    <w:p w14:paraId="4FA39D08" w14:textId="77777777" w:rsidR="00656457" w:rsidRPr="00E82C50" w:rsidRDefault="00656457" w:rsidP="00656457">
      <w:pPr>
        <w:tabs>
          <w:tab w:val="left" w:pos="3119"/>
        </w:tabs>
        <w:rPr>
          <w:rFonts w:asciiTheme="minorHAnsi" w:hAnsiTheme="minorHAnsi" w:cstheme="minorHAnsi"/>
        </w:rPr>
      </w:pPr>
    </w:p>
    <w:p w14:paraId="52CC2242" w14:textId="77777777" w:rsidR="00656457" w:rsidRPr="00E82C50" w:rsidRDefault="00656457" w:rsidP="00656457">
      <w:pPr>
        <w:tabs>
          <w:tab w:val="left" w:pos="3119"/>
        </w:tabs>
        <w:rPr>
          <w:rFonts w:asciiTheme="minorHAnsi" w:hAnsiTheme="minorHAnsi" w:cstheme="minorHAnsi"/>
        </w:rPr>
      </w:pPr>
    </w:p>
    <w:p w14:paraId="7C4B1C75" w14:textId="77777777" w:rsidR="00656457" w:rsidRPr="00E82C50" w:rsidRDefault="00656457" w:rsidP="00656457">
      <w:pPr>
        <w:tabs>
          <w:tab w:val="left" w:pos="3119"/>
        </w:tabs>
        <w:rPr>
          <w:rFonts w:asciiTheme="minorHAnsi" w:hAnsiTheme="minorHAnsi" w:cstheme="minorHAnsi"/>
        </w:rPr>
      </w:pPr>
    </w:p>
    <w:p w14:paraId="688FB694" w14:textId="77777777" w:rsidR="00656457" w:rsidRPr="00E82C50" w:rsidRDefault="00656457" w:rsidP="00656457">
      <w:pPr>
        <w:tabs>
          <w:tab w:val="left" w:pos="3402"/>
        </w:tabs>
        <w:rPr>
          <w:rFonts w:asciiTheme="minorHAnsi" w:hAnsiTheme="minorHAnsi" w:cstheme="minorHAnsi"/>
        </w:rPr>
      </w:pPr>
    </w:p>
    <w:p w14:paraId="6C5C3231" w14:textId="77777777" w:rsidR="00656457" w:rsidRPr="00DA7948" w:rsidRDefault="00656457" w:rsidP="00656457">
      <w:pPr>
        <w:jc w:val="right"/>
        <w:rPr>
          <w:rFonts w:asciiTheme="minorHAnsi" w:hAnsiTheme="minorHAnsi" w:cstheme="minorHAnsi"/>
          <w:i/>
          <w:iCs/>
          <w:sz w:val="16"/>
          <w:szCs w:val="16"/>
        </w:rPr>
      </w:pPr>
      <w:r w:rsidRPr="00DA7948">
        <w:rPr>
          <w:rFonts w:asciiTheme="minorHAnsi" w:hAnsiTheme="minorHAnsi" w:cstheme="minorHAnsi"/>
          <w:i/>
          <w:iCs/>
          <w:sz w:val="16"/>
          <w:szCs w:val="16"/>
        </w:rPr>
        <w:t xml:space="preserve">Source : </w:t>
      </w:r>
      <w:hyperlink r:id="rId12" w:history="1">
        <w:r w:rsidRPr="00DA7948">
          <w:rPr>
            <w:rFonts w:asciiTheme="minorHAnsi" w:hAnsiTheme="minorHAnsi" w:cstheme="minorHAnsi"/>
            <w:i/>
            <w:iCs/>
            <w:sz w:val="16"/>
            <w:szCs w:val="16"/>
          </w:rPr>
          <w:t>https://www.manager-go.com/finance/calcul-des-couts.htm</w:t>
        </w:r>
      </w:hyperlink>
    </w:p>
    <w:p w14:paraId="27FE6741" w14:textId="77777777" w:rsidR="00656457" w:rsidRPr="00E82C50" w:rsidRDefault="00656457" w:rsidP="00656457">
      <w:pPr>
        <w:pStyle w:val="2"/>
        <w:rPr>
          <w:rFonts w:asciiTheme="minorHAnsi" w:hAnsiTheme="minorHAnsi" w:cstheme="minorHAnsi"/>
        </w:rPr>
      </w:pPr>
    </w:p>
    <w:p w14:paraId="65CC005A" w14:textId="77777777" w:rsidR="00656457" w:rsidRPr="00E82C50" w:rsidRDefault="00656457" w:rsidP="00656457">
      <w:pPr>
        <w:pStyle w:val="2"/>
        <w:rPr>
          <w:rFonts w:asciiTheme="minorHAnsi" w:hAnsiTheme="minorHAnsi" w:cstheme="minorHAnsi"/>
        </w:rPr>
      </w:pPr>
      <w:bookmarkStart w:id="19" w:name="_Toc214628165"/>
      <w:r w:rsidRPr="00E82C50">
        <w:rPr>
          <w:rFonts w:asciiTheme="minorHAnsi" w:hAnsiTheme="minorHAnsi" w:cstheme="minorHAnsi"/>
        </w:rPr>
        <w:lastRenderedPageBreak/>
        <w:t>Annexes relatives à l’entreprise</w:t>
      </w:r>
      <w:bookmarkEnd w:id="19"/>
    </w:p>
    <w:p w14:paraId="5E36716F" w14:textId="77777777" w:rsidR="00656457" w:rsidRPr="00E82C50" w:rsidRDefault="00A7651F" w:rsidP="00656457">
      <w:pPr>
        <w:jc w:val="both"/>
        <w:rPr>
          <w:rFonts w:asciiTheme="minorHAnsi" w:hAnsiTheme="minorHAnsi" w:cstheme="minorHAnsi"/>
        </w:rPr>
      </w:pPr>
      <w:proofErr w:type="gramStart"/>
      <w:r>
        <w:rPr>
          <w:rFonts w:asciiTheme="minorHAnsi" w:hAnsiTheme="minorHAnsi" w:cstheme="minorHAnsi"/>
        </w:rPr>
        <w:t>c</w:t>
      </w:r>
      <w:proofErr w:type="gramEnd"/>
    </w:p>
    <w:p w14:paraId="69AA8903" w14:textId="77777777" w:rsidR="00656457" w:rsidRPr="00E82C50" w:rsidRDefault="00656457" w:rsidP="00656457">
      <w:pPr>
        <w:pStyle w:val="5"/>
        <w:rPr>
          <w:rFonts w:cstheme="minorHAnsi"/>
        </w:rPr>
      </w:pPr>
      <w:bookmarkStart w:id="20" w:name="_Toc214628166"/>
      <w:r w:rsidRPr="00E82C50">
        <w:rPr>
          <w:rFonts w:cstheme="minorHAnsi"/>
        </w:rPr>
        <w:t>Annexe 9</w:t>
      </w:r>
      <w:r>
        <w:rPr>
          <w:rFonts w:cstheme="minorHAnsi"/>
        </w:rPr>
        <w:t>4</w:t>
      </w:r>
      <w:r w:rsidRPr="00E82C50">
        <w:rPr>
          <w:rFonts w:cstheme="minorHAnsi"/>
        </w:rPr>
        <w:t xml:space="preserve"> : Organisation de la comptabilité au sein de l’entreprise Raugi</w:t>
      </w:r>
      <w:bookmarkEnd w:id="20"/>
    </w:p>
    <w:p w14:paraId="4E572230" w14:textId="77777777" w:rsidR="00656457" w:rsidRPr="00E82C50" w:rsidRDefault="00656457" w:rsidP="00656457">
      <w:pPr>
        <w:jc w:val="both"/>
        <w:rPr>
          <w:rFonts w:asciiTheme="minorHAnsi" w:hAnsiTheme="minorHAnsi" w:cstheme="minorHAnsi"/>
        </w:rPr>
      </w:pPr>
    </w:p>
    <w:p w14:paraId="7FC76D11"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b/>
          <w:u w:val="single"/>
        </w:rPr>
        <w:t>Système d’information comptable</w:t>
      </w:r>
      <w:r w:rsidRPr="00E82C50">
        <w:rPr>
          <w:rFonts w:asciiTheme="minorHAnsi" w:hAnsiTheme="minorHAnsi" w:cstheme="minorHAnsi"/>
        </w:rPr>
        <w:t xml:space="preserve"> : </w:t>
      </w:r>
    </w:p>
    <w:p w14:paraId="20B01904"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 xml:space="preserve">La société Raugi est équipée d’un progiciel de gestion intégré recouvrant la gestion de stock, le planning atelier, la gestion commerciale, le marketing et la comptabilité. </w:t>
      </w:r>
    </w:p>
    <w:p w14:paraId="1EBC8167" w14:textId="77777777" w:rsidR="00656457" w:rsidRPr="00E82C50" w:rsidRDefault="00656457" w:rsidP="00656457">
      <w:pPr>
        <w:jc w:val="both"/>
        <w:rPr>
          <w:rFonts w:asciiTheme="minorHAnsi" w:hAnsiTheme="minorHAnsi" w:cstheme="minorHAnsi"/>
          <w:b/>
          <w:u w:val="single"/>
        </w:rPr>
      </w:pPr>
    </w:p>
    <w:p w14:paraId="40BD02D1"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b/>
          <w:u w:val="single"/>
        </w:rPr>
        <w:t>Organisation comptable</w:t>
      </w:r>
      <w:r w:rsidRPr="00E82C50">
        <w:rPr>
          <w:rFonts w:asciiTheme="minorHAnsi" w:hAnsiTheme="minorHAnsi" w:cstheme="minorHAnsi"/>
        </w:rPr>
        <w:t> :</w:t>
      </w:r>
    </w:p>
    <w:p w14:paraId="2E21E0D2"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Madame Dominici est chargée des opérations courantes et des travaux d’inventaire.</w:t>
      </w:r>
    </w:p>
    <w:p w14:paraId="64BAAA69" w14:textId="77777777" w:rsidR="00656457" w:rsidRPr="00E82C50" w:rsidRDefault="00656457" w:rsidP="00656457">
      <w:pPr>
        <w:jc w:val="both"/>
        <w:rPr>
          <w:rFonts w:asciiTheme="minorHAnsi" w:hAnsiTheme="minorHAnsi" w:cstheme="minorHAnsi"/>
        </w:rPr>
      </w:pPr>
    </w:p>
    <w:p w14:paraId="68285AFB"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Elle réalise également les documents de synthèse et la liasse fiscale en collaboration avec un cabinet d’expertise comptable. Celui-ci se charge des obligations sociales de la société.</w:t>
      </w:r>
    </w:p>
    <w:p w14:paraId="6F372B0B"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Tous les mois, Madame Dominici prépare les informations à communiquer au cabinet d’expertise comptable.</w:t>
      </w:r>
    </w:p>
    <w:p w14:paraId="327B395C" w14:textId="77777777" w:rsidR="00656457" w:rsidRPr="00E82C50" w:rsidRDefault="00656457" w:rsidP="00656457">
      <w:pPr>
        <w:jc w:val="both"/>
        <w:rPr>
          <w:rFonts w:asciiTheme="minorHAnsi" w:hAnsiTheme="minorHAnsi" w:cstheme="minorHAnsi"/>
        </w:rPr>
      </w:pPr>
    </w:p>
    <w:p w14:paraId="3C545BB5"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rPr>
        <w:t>La comptabilité permet de traduire l’activité économique de l’entreprise, de décrire ses moyens d’exploitation et les relations qu’elle entretient avec ses partenaires.</w:t>
      </w:r>
    </w:p>
    <w:p w14:paraId="0B4F0E11" w14:textId="77777777" w:rsidR="00656457" w:rsidRPr="00E82C50" w:rsidRDefault="00656457" w:rsidP="00656457">
      <w:pPr>
        <w:tabs>
          <w:tab w:val="left" w:pos="284"/>
        </w:tabs>
        <w:jc w:val="both"/>
        <w:rPr>
          <w:rFonts w:asciiTheme="minorHAnsi" w:hAnsiTheme="minorHAnsi" w:cstheme="minorHAnsi"/>
        </w:rPr>
      </w:pPr>
      <w:r w:rsidRPr="00E82C50">
        <w:rPr>
          <w:rFonts w:asciiTheme="minorHAnsi" w:hAnsiTheme="minorHAnsi" w:cstheme="minorHAnsi"/>
        </w:rPr>
        <w:t>L’enregistrement des flux en partie double est nécessaire pour prendre en compte la réalité du fonctionnement des organisations et notamment les délais de paiements.</w:t>
      </w:r>
    </w:p>
    <w:p w14:paraId="72DB5772" w14:textId="77777777" w:rsidR="00656457" w:rsidRPr="00E82C50" w:rsidRDefault="00656457" w:rsidP="00656457">
      <w:pPr>
        <w:tabs>
          <w:tab w:val="left" w:pos="284"/>
        </w:tabs>
        <w:jc w:val="both"/>
        <w:rPr>
          <w:rFonts w:asciiTheme="minorHAnsi" w:hAnsiTheme="minorHAnsi" w:cstheme="minorHAnsi"/>
        </w:rPr>
      </w:pPr>
      <w:r w:rsidRPr="00E82C50">
        <w:rPr>
          <w:rFonts w:asciiTheme="minorHAnsi" w:hAnsiTheme="minorHAnsi" w:cstheme="minorHAnsi"/>
        </w:rPr>
        <w:t>Au cœur du modèle économique de l’entreprise, les opérations commerciales réalisées avec les tiers, clients et fournisseurs, représentent une partie significative des enregistrements comptables.</w:t>
      </w:r>
    </w:p>
    <w:p w14:paraId="63B6B63C" w14:textId="77777777" w:rsidR="00656457" w:rsidRPr="00E82C50" w:rsidRDefault="00656457" w:rsidP="00656457">
      <w:pPr>
        <w:tabs>
          <w:tab w:val="left" w:pos="284"/>
        </w:tabs>
        <w:jc w:val="both"/>
        <w:rPr>
          <w:rFonts w:asciiTheme="minorHAnsi" w:hAnsiTheme="minorHAnsi" w:cstheme="minorHAnsi"/>
          <w:color w:val="000000"/>
        </w:rPr>
      </w:pPr>
    </w:p>
    <w:p w14:paraId="737A0585" w14:textId="77777777" w:rsidR="00656457" w:rsidRPr="00E82C50" w:rsidRDefault="00656457" w:rsidP="00656457">
      <w:pPr>
        <w:tabs>
          <w:tab w:val="left" w:pos="284"/>
        </w:tabs>
        <w:jc w:val="both"/>
        <w:rPr>
          <w:rFonts w:asciiTheme="minorHAnsi" w:hAnsiTheme="minorHAnsi" w:cstheme="minorHAnsi"/>
          <w:color w:val="000000"/>
        </w:rPr>
      </w:pPr>
      <w:r w:rsidRPr="00E82C50">
        <w:rPr>
          <w:rFonts w:asciiTheme="minorHAnsi" w:hAnsiTheme="minorHAnsi" w:cstheme="minorHAnsi"/>
          <w:color w:val="000000"/>
        </w:rPr>
        <w:t>Pour assurer sa pérennité ou répondre à un besoin de croissance, l'entreprise est amenée à investir. Elle acquiert ainsi des biens dont l'utilisation perdure sur plusieurs années. Ces biens durables sont appelés en comptabilité des immobilisations. La décision d'investir est une décision stratégique de l'entreprise, elle engage le futur. L'investissement fait partie de la politique de croissance à long et moyen terme de l'entreprise.</w:t>
      </w:r>
    </w:p>
    <w:p w14:paraId="2B32A479" w14:textId="77777777" w:rsidR="00656457" w:rsidRPr="00FF5ECF" w:rsidRDefault="00656457" w:rsidP="00656457">
      <w:pPr>
        <w:jc w:val="right"/>
        <w:rPr>
          <w:rFonts w:asciiTheme="minorHAnsi" w:hAnsiTheme="minorHAnsi" w:cstheme="minorHAnsi"/>
          <w:i/>
          <w:iCs/>
          <w:sz w:val="16"/>
          <w:szCs w:val="16"/>
        </w:rPr>
      </w:pPr>
      <w:r>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50DC71D3" w14:textId="77777777" w:rsidR="00A7651F" w:rsidRDefault="00A7651F">
      <w:pPr>
        <w:rPr>
          <w:rFonts w:cstheme="minorHAnsi"/>
        </w:rPr>
      </w:pPr>
    </w:p>
    <w:p w14:paraId="34078A83" w14:textId="77777777" w:rsidR="00433842" w:rsidRDefault="00433842">
      <w:pPr>
        <w:rPr>
          <w:rFonts w:asciiTheme="minorHAnsi" w:eastAsiaTheme="minorHAnsi" w:hAnsiTheme="minorHAnsi" w:cstheme="minorHAnsi"/>
          <w:b/>
          <w:bCs/>
          <w:i/>
          <w:iCs/>
          <w:u w:color="0000FF"/>
          <w:lang w:eastAsia="en-US"/>
        </w:rPr>
      </w:pPr>
      <w:r>
        <w:rPr>
          <w:rFonts w:cstheme="minorHAnsi"/>
        </w:rPr>
        <w:br w:type="page"/>
      </w:r>
    </w:p>
    <w:p w14:paraId="20599BC8" w14:textId="77777777" w:rsidR="00A7651F" w:rsidRPr="00E82C50" w:rsidRDefault="00A7651F" w:rsidP="00433842">
      <w:pPr>
        <w:pStyle w:val="5"/>
        <w:rPr>
          <w:rFonts w:cstheme="minorHAnsi"/>
        </w:rPr>
      </w:pPr>
      <w:bookmarkStart w:id="21" w:name="_Toc214628167"/>
      <w:r w:rsidRPr="00E82C50">
        <w:rPr>
          <w:rFonts w:cstheme="minorHAnsi"/>
        </w:rPr>
        <w:lastRenderedPageBreak/>
        <w:t>Annexe 9</w:t>
      </w:r>
      <w:r>
        <w:rPr>
          <w:rFonts w:cstheme="minorHAnsi"/>
        </w:rPr>
        <w:t>4 bis</w:t>
      </w:r>
      <w:r w:rsidRPr="00E82C50">
        <w:rPr>
          <w:rFonts w:cstheme="minorHAnsi"/>
        </w:rPr>
        <w:t xml:space="preserve"> : </w:t>
      </w:r>
      <w:r w:rsidR="00A13010">
        <w:rPr>
          <w:rFonts w:cstheme="minorHAnsi"/>
        </w:rPr>
        <w:t>Budgets prévisionnels de l’année N+1</w:t>
      </w:r>
      <w:r w:rsidRPr="00E82C50">
        <w:rPr>
          <w:rFonts w:cstheme="minorHAnsi"/>
        </w:rPr>
        <w:t xml:space="preserve"> de l’entreprise Raugi</w:t>
      </w:r>
      <w:bookmarkEnd w:id="21"/>
    </w:p>
    <w:p w14:paraId="28BA197B" w14:textId="77777777" w:rsidR="00433842" w:rsidRDefault="00433842" w:rsidP="00433842">
      <w:pPr>
        <w:pStyle w:val="NormalWeb"/>
        <w:spacing w:before="0" w:beforeAutospacing="0" w:after="0" w:afterAutospacing="0"/>
        <w:jc w:val="both"/>
        <w:rPr>
          <w:rStyle w:val="lev"/>
          <w:rFonts w:asciiTheme="minorHAnsi" w:eastAsiaTheme="majorEastAsia" w:hAnsiTheme="minorHAnsi" w:cstheme="minorHAnsi"/>
          <w:b w:val="0"/>
          <w:bCs w:val="0"/>
        </w:rPr>
      </w:pPr>
      <w:r w:rsidRPr="0009073B">
        <w:rPr>
          <w:rFonts w:asciiTheme="minorHAnsi" w:hAnsiTheme="minorHAnsi" w:cstheme="minorHAnsi"/>
        </w:rPr>
        <w:t xml:space="preserve">On établit les </w:t>
      </w:r>
      <w:r w:rsidRPr="0009073B">
        <w:rPr>
          <w:rStyle w:val="lev"/>
          <w:rFonts w:asciiTheme="minorHAnsi" w:eastAsiaTheme="majorEastAsia" w:hAnsiTheme="minorHAnsi" w:cstheme="minorHAnsi"/>
          <w:b w:val="0"/>
          <w:bCs w:val="0"/>
        </w:rPr>
        <w:t xml:space="preserve">budgets prévisionnels </w:t>
      </w:r>
      <w:r>
        <w:rPr>
          <w:rStyle w:val="lev"/>
          <w:rFonts w:asciiTheme="minorHAnsi" w:eastAsiaTheme="majorEastAsia" w:hAnsiTheme="minorHAnsi" w:cstheme="minorHAnsi"/>
          <w:b w:val="0"/>
          <w:bCs w:val="0"/>
        </w:rPr>
        <w:t xml:space="preserve">de l’entreprise Raugi pour </w:t>
      </w:r>
      <w:r w:rsidRPr="0009073B">
        <w:rPr>
          <w:rStyle w:val="lev"/>
          <w:rFonts w:asciiTheme="minorHAnsi" w:eastAsiaTheme="majorEastAsia" w:hAnsiTheme="minorHAnsi" w:cstheme="minorHAnsi"/>
          <w:b w:val="0"/>
          <w:bCs w:val="0"/>
        </w:rPr>
        <w:t xml:space="preserve">janvier, février et mars </w:t>
      </w:r>
      <w:r>
        <w:rPr>
          <w:rStyle w:val="lev"/>
          <w:rFonts w:asciiTheme="minorHAnsi" w:eastAsiaTheme="majorEastAsia" w:hAnsiTheme="minorHAnsi" w:cstheme="minorHAnsi"/>
          <w:b w:val="0"/>
          <w:bCs w:val="0"/>
        </w:rPr>
        <w:t xml:space="preserve">de l’année </w:t>
      </w:r>
      <w:r w:rsidRPr="0009073B">
        <w:rPr>
          <w:rStyle w:val="lev"/>
          <w:rFonts w:asciiTheme="minorHAnsi" w:eastAsiaTheme="majorEastAsia" w:hAnsiTheme="minorHAnsi" w:cstheme="minorHAnsi"/>
          <w:b w:val="0"/>
          <w:bCs w:val="0"/>
        </w:rPr>
        <w:t>N+1</w:t>
      </w:r>
      <w:r>
        <w:rPr>
          <w:rFonts w:asciiTheme="minorHAnsi" w:hAnsiTheme="minorHAnsi" w:cstheme="minorHAnsi"/>
        </w:rPr>
        <w:t>. C’est une</w:t>
      </w:r>
      <w:r w:rsidRPr="0009073B">
        <w:rPr>
          <w:rFonts w:asciiTheme="minorHAnsi" w:hAnsiTheme="minorHAnsi" w:cstheme="minorHAnsi"/>
        </w:rPr>
        <w:t xml:space="preserve"> période traditionnellement basse</w:t>
      </w:r>
      <w:r>
        <w:rPr>
          <w:rFonts w:asciiTheme="minorHAnsi" w:hAnsiTheme="minorHAnsi" w:cstheme="minorHAnsi"/>
        </w:rPr>
        <w:t>, bien que l</w:t>
      </w:r>
      <w:r w:rsidRPr="0009073B">
        <w:rPr>
          <w:rFonts w:asciiTheme="minorHAnsi" w:hAnsiTheme="minorHAnsi" w:cstheme="minorHAnsi"/>
        </w:rPr>
        <w:t xml:space="preserve">e glacier réalise des ventes très élevées en </w:t>
      </w:r>
      <w:r w:rsidRPr="0009073B">
        <w:rPr>
          <w:rStyle w:val="lev"/>
          <w:rFonts w:asciiTheme="minorHAnsi" w:eastAsiaTheme="majorEastAsia" w:hAnsiTheme="minorHAnsi" w:cstheme="minorHAnsi"/>
          <w:b w:val="0"/>
          <w:bCs w:val="0"/>
        </w:rPr>
        <w:t>décembre</w:t>
      </w:r>
      <w:r w:rsidRPr="0009073B">
        <w:rPr>
          <w:rFonts w:asciiTheme="minorHAnsi" w:hAnsiTheme="minorHAnsi" w:cstheme="minorHAnsi"/>
        </w:rPr>
        <w:t xml:space="preserve"> grâce aux bûches glacées de Noël.</w:t>
      </w:r>
      <w:r>
        <w:rPr>
          <w:rFonts w:asciiTheme="minorHAnsi" w:hAnsiTheme="minorHAnsi" w:cstheme="minorHAnsi"/>
        </w:rPr>
        <w:t xml:space="preserve"> 60% de ces ventes sont encaissées immédiatement car il s’agit de client particuliers (B to C). 40% des ventes sont encaissées à J+30 car ce sont des clients professionnels (B to B). </w:t>
      </w:r>
      <w:r w:rsidRPr="0009073B">
        <w:rPr>
          <w:rFonts w:asciiTheme="minorHAnsi" w:hAnsiTheme="minorHAnsi" w:cstheme="minorHAnsi"/>
        </w:rPr>
        <w:t xml:space="preserve">La TVA applicable est </w:t>
      </w:r>
      <w:r w:rsidRPr="0009073B">
        <w:rPr>
          <w:rStyle w:val="lev"/>
          <w:rFonts w:asciiTheme="minorHAnsi" w:eastAsiaTheme="majorEastAsia" w:hAnsiTheme="minorHAnsi" w:cstheme="minorHAnsi"/>
          <w:b w:val="0"/>
          <w:bCs w:val="0"/>
        </w:rPr>
        <w:t>5,5</w:t>
      </w:r>
      <w:r>
        <w:rPr>
          <w:rStyle w:val="lev"/>
          <w:rFonts w:asciiTheme="minorHAnsi" w:eastAsiaTheme="majorEastAsia" w:hAnsiTheme="minorHAnsi" w:cstheme="minorHAnsi"/>
          <w:b w:val="0"/>
          <w:bCs w:val="0"/>
        </w:rPr>
        <w:t xml:space="preserve">. L’entreprise paie ses fournisseurs avec un délai de 30 jours. </w:t>
      </w:r>
    </w:p>
    <w:p w14:paraId="067044A6" w14:textId="77777777" w:rsidR="00433842" w:rsidRPr="00433842" w:rsidRDefault="00433842" w:rsidP="00433842">
      <w:pPr>
        <w:jc w:val="both"/>
        <w:rPr>
          <w:rStyle w:val="lev"/>
          <w:rFonts w:asciiTheme="minorHAnsi" w:eastAsiaTheme="majorEastAsia" w:hAnsiTheme="minorHAnsi" w:cstheme="minorHAnsi"/>
          <w:b w:val="0"/>
          <w:bCs w:val="0"/>
          <w:color w:val="000000" w:themeColor="text1"/>
        </w:rPr>
      </w:pPr>
      <w:r w:rsidRPr="00433842">
        <w:rPr>
          <w:rFonts w:asciiTheme="minorHAnsi" w:hAnsiTheme="minorHAnsi" w:cstheme="minorHAnsi"/>
          <w:color w:val="000000" w:themeColor="text1"/>
        </w:rPr>
        <w:t>Achats HT de matières premières : Janvier N+1 = 25 000 €, Février N+1 = 28 000 €, Mars N+1 = 30 000 €.</w:t>
      </w:r>
    </w:p>
    <w:p w14:paraId="1C065A4A" w14:textId="77777777" w:rsidR="00433842" w:rsidRPr="0009073B" w:rsidRDefault="00433842" w:rsidP="00433842">
      <w:pPr>
        <w:pStyle w:val="NormalWeb"/>
        <w:spacing w:before="0" w:beforeAutospacing="0" w:after="0" w:afterAutospacing="0"/>
        <w:jc w:val="both"/>
        <w:rPr>
          <w:rFonts w:asciiTheme="minorHAnsi" w:hAnsiTheme="minorHAnsi" w:cstheme="minorHAnsi"/>
        </w:rPr>
      </w:pPr>
      <w:r>
        <w:rPr>
          <w:rStyle w:val="lev"/>
          <w:rFonts w:asciiTheme="minorHAnsi" w:eastAsiaTheme="majorEastAsia" w:hAnsiTheme="minorHAnsi" w:cstheme="minorHAnsi"/>
          <w:b w:val="0"/>
          <w:bCs w:val="0"/>
        </w:rPr>
        <w:t>Les salaires, pour les 40 salariés, s’élèvent à 92 000€ par mois. Les autres charges sont de 12 000€ par mois.</w:t>
      </w:r>
    </w:p>
    <w:p w14:paraId="3AC29563" w14:textId="77777777" w:rsidR="00433842" w:rsidRDefault="00433842" w:rsidP="00433842">
      <w:pPr>
        <w:pStyle w:val="NormalWeb"/>
        <w:spacing w:before="0" w:beforeAutospacing="0" w:after="0" w:afterAutospacing="0"/>
        <w:jc w:val="both"/>
        <w:rPr>
          <w:rStyle w:val="lev"/>
          <w:rFonts w:asciiTheme="minorHAnsi" w:eastAsiaTheme="majorEastAsia" w:hAnsiTheme="minorHAnsi" w:cstheme="minorHAnsi"/>
          <w:b w:val="0"/>
          <w:bCs w:val="0"/>
        </w:rPr>
      </w:pPr>
      <w:r>
        <w:rPr>
          <w:rStyle w:val="lev"/>
          <w:rFonts w:asciiTheme="minorHAnsi" w:eastAsiaTheme="majorEastAsia" w:hAnsiTheme="minorHAnsi" w:cstheme="minorHAnsi"/>
          <w:b w:val="0"/>
          <w:bCs w:val="0"/>
        </w:rPr>
        <w:t xml:space="preserve">Montant des ventes HT : </w:t>
      </w:r>
    </w:p>
    <w:p w14:paraId="55E9BBE6" w14:textId="77777777" w:rsidR="00433842" w:rsidRDefault="00433842" w:rsidP="00433842">
      <w:pPr>
        <w:pStyle w:val="NormalWeb"/>
        <w:numPr>
          <w:ilvl w:val="0"/>
          <w:numId w:val="70"/>
        </w:numPr>
        <w:spacing w:before="0" w:beforeAutospacing="0" w:after="0" w:afterAutospacing="0"/>
        <w:jc w:val="both"/>
        <w:rPr>
          <w:rStyle w:val="lev"/>
          <w:rFonts w:asciiTheme="minorHAnsi" w:eastAsiaTheme="majorEastAsia" w:hAnsiTheme="minorHAnsi" w:cstheme="minorHAnsi"/>
          <w:b w:val="0"/>
          <w:bCs w:val="0"/>
        </w:rPr>
      </w:pPr>
      <w:r>
        <w:rPr>
          <w:rStyle w:val="lev"/>
          <w:rFonts w:asciiTheme="minorHAnsi" w:eastAsiaTheme="majorEastAsia" w:hAnsiTheme="minorHAnsi" w:cstheme="minorHAnsi"/>
          <w:b w:val="0"/>
          <w:bCs w:val="0"/>
        </w:rPr>
        <w:t>D</w:t>
      </w:r>
      <w:r w:rsidRPr="0009073B">
        <w:rPr>
          <w:rStyle w:val="lev"/>
          <w:rFonts w:asciiTheme="minorHAnsi" w:eastAsiaTheme="majorEastAsia" w:hAnsiTheme="minorHAnsi" w:cstheme="minorHAnsi"/>
          <w:b w:val="0"/>
          <w:bCs w:val="0"/>
        </w:rPr>
        <w:t>écembre</w:t>
      </w:r>
      <w:r>
        <w:rPr>
          <w:rStyle w:val="lev"/>
          <w:rFonts w:asciiTheme="minorHAnsi" w:eastAsiaTheme="majorEastAsia" w:hAnsiTheme="minorHAnsi" w:cstheme="minorHAnsi"/>
          <w:b w:val="0"/>
          <w:bCs w:val="0"/>
        </w:rPr>
        <w:t xml:space="preserve"> année</w:t>
      </w:r>
      <w:r w:rsidRPr="0009073B">
        <w:rPr>
          <w:rStyle w:val="lev"/>
          <w:rFonts w:asciiTheme="minorHAnsi" w:eastAsiaTheme="majorEastAsia" w:hAnsiTheme="minorHAnsi" w:cstheme="minorHAnsi"/>
          <w:b w:val="0"/>
          <w:bCs w:val="0"/>
        </w:rPr>
        <w:t xml:space="preserve"> N 300 000 €</w:t>
      </w:r>
      <w:r>
        <w:rPr>
          <w:rStyle w:val="lev"/>
          <w:rFonts w:asciiTheme="minorHAnsi" w:eastAsiaTheme="majorEastAsia" w:hAnsiTheme="minorHAnsi" w:cstheme="minorHAnsi"/>
          <w:b w:val="0"/>
          <w:bCs w:val="0"/>
        </w:rPr>
        <w:t xml:space="preserve"> (60% encaissés en décembre, 40% en janvier).</w:t>
      </w:r>
    </w:p>
    <w:p w14:paraId="02DA4498" w14:textId="77777777" w:rsidR="00433842" w:rsidRDefault="00433842" w:rsidP="00433842">
      <w:pPr>
        <w:pStyle w:val="NormalWeb"/>
        <w:numPr>
          <w:ilvl w:val="0"/>
          <w:numId w:val="70"/>
        </w:numPr>
        <w:spacing w:before="0" w:beforeAutospacing="0" w:after="0" w:afterAutospacing="0"/>
        <w:jc w:val="both"/>
        <w:rPr>
          <w:rFonts w:asciiTheme="minorHAnsi" w:hAnsiTheme="minorHAnsi" w:cstheme="minorHAnsi"/>
        </w:rPr>
      </w:pPr>
      <w:r>
        <w:rPr>
          <w:rFonts w:asciiTheme="minorHAnsi" w:hAnsiTheme="minorHAnsi" w:cstheme="minorHAnsi"/>
        </w:rPr>
        <w:t xml:space="preserve">Janvier année N+1 80 000 € </w:t>
      </w:r>
      <w:r>
        <w:rPr>
          <w:rStyle w:val="lev"/>
          <w:rFonts w:asciiTheme="minorHAnsi" w:eastAsiaTheme="majorEastAsia" w:hAnsiTheme="minorHAnsi" w:cstheme="minorHAnsi"/>
          <w:b w:val="0"/>
          <w:bCs w:val="0"/>
        </w:rPr>
        <w:t>(60% encaissés en janvier, 40% en février).</w:t>
      </w:r>
    </w:p>
    <w:p w14:paraId="0A862D20" w14:textId="77777777" w:rsidR="00433842" w:rsidRDefault="00433842" w:rsidP="00433842">
      <w:pPr>
        <w:pStyle w:val="NormalWeb"/>
        <w:numPr>
          <w:ilvl w:val="0"/>
          <w:numId w:val="70"/>
        </w:numPr>
        <w:spacing w:before="0" w:beforeAutospacing="0" w:after="0" w:afterAutospacing="0"/>
        <w:jc w:val="both"/>
        <w:rPr>
          <w:rFonts w:asciiTheme="minorHAnsi" w:hAnsiTheme="minorHAnsi" w:cstheme="minorHAnsi"/>
        </w:rPr>
      </w:pPr>
      <w:r>
        <w:rPr>
          <w:rFonts w:asciiTheme="minorHAnsi" w:hAnsiTheme="minorHAnsi" w:cstheme="minorHAnsi"/>
        </w:rPr>
        <w:t xml:space="preserve">Février année N+1 = 90 000 € </w:t>
      </w:r>
      <w:r>
        <w:rPr>
          <w:rStyle w:val="lev"/>
          <w:rFonts w:asciiTheme="minorHAnsi" w:eastAsiaTheme="majorEastAsia" w:hAnsiTheme="minorHAnsi" w:cstheme="minorHAnsi"/>
          <w:b w:val="0"/>
          <w:bCs w:val="0"/>
        </w:rPr>
        <w:t>(60% encaissés en février, 40% en mars).</w:t>
      </w:r>
    </w:p>
    <w:p w14:paraId="587DD70E" w14:textId="77777777" w:rsidR="00433842" w:rsidRPr="002A5866" w:rsidRDefault="00433842" w:rsidP="00433842">
      <w:pPr>
        <w:pStyle w:val="NormalWeb"/>
        <w:numPr>
          <w:ilvl w:val="0"/>
          <w:numId w:val="70"/>
        </w:numPr>
        <w:spacing w:before="0" w:beforeAutospacing="0" w:after="0" w:afterAutospacing="0"/>
        <w:jc w:val="both"/>
        <w:rPr>
          <w:rStyle w:val="lev"/>
          <w:rFonts w:asciiTheme="minorHAnsi" w:hAnsiTheme="minorHAnsi" w:cstheme="minorHAnsi"/>
          <w:b w:val="0"/>
          <w:bCs w:val="0"/>
        </w:rPr>
      </w:pPr>
      <w:r>
        <w:rPr>
          <w:rFonts w:asciiTheme="minorHAnsi" w:hAnsiTheme="minorHAnsi" w:cstheme="minorHAnsi"/>
        </w:rPr>
        <w:t xml:space="preserve">Mars année N+1 = 100 000 € </w:t>
      </w:r>
      <w:r>
        <w:rPr>
          <w:rStyle w:val="lev"/>
          <w:rFonts w:asciiTheme="minorHAnsi" w:eastAsiaTheme="majorEastAsia" w:hAnsiTheme="minorHAnsi" w:cstheme="minorHAnsi"/>
          <w:b w:val="0"/>
          <w:bCs w:val="0"/>
        </w:rPr>
        <w:t>(60% encaissés en mars, 40% en avril).</w:t>
      </w:r>
    </w:p>
    <w:p w14:paraId="6EB007EB" w14:textId="77777777" w:rsidR="002A5866" w:rsidRPr="002A5866" w:rsidRDefault="002A5866" w:rsidP="002A5866">
      <w:pPr>
        <w:pStyle w:val="NormalWeb"/>
        <w:spacing w:before="0" w:beforeAutospacing="0" w:after="0" w:afterAutospacing="0"/>
        <w:jc w:val="center"/>
        <w:rPr>
          <w:rFonts w:asciiTheme="minorHAnsi" w:hAnsiTheme="minorHAnsi" w:cstheme="minorHAnsi"/>
        </w:rPr>
      </w:pPr>
      <w:r>
        <w:rPr>
          <w:rFonts w:cstheme="minorHAnsi"/>
          <w:noProof/>
          <w14:ligatures w14:val="standardContextual"/>
        </w:rPr>
        <w:drawing>
          <wp:inline distT="0" distB="0" distL="0" distR="0" wp14:anchorId="4547C8C5" wp14:editId="6DEE0A1A">
            <wp:extent cx="3972107" cy="6785408"/>
            <wp:effectExtent l="0" t="0" r="3175" b="0"/>
            <wp:docPr id="11563358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35836" name="Image 1156335836"/>
                    <pic:cNvPicPr/>
                  </pic:nvPicPr>
                  <pic:blipFill>
                    <a:blip r:embed="rId13">
                      <a:extLst>
                        <a:ext uri="{28A0092B-C50C-407E-A947-70E740481C1C}">
                          <a14:useLocalDpi xmlns:a14="http://schemas.microsoft.com/office/drawing/2010/main" val="0"/>
                        </a:ext>
                      </a:extLst>
                    </a:blip>
                    <a:stretch>
                      <a:fillRect/>
                    </a:stretch>
                  </pic:blipFill>
                  <pic:spPr>
                    <a:xfrm>
                      <a:off x="0" y="0"/>
                      <a:ext cx="3997386" cy="6828592"/>
                    </a:xfrm>
                    <a:prstGeom prst="rect">
                      <a:avLst/>
                    </a:prstGeom>
                  </pic:spPr>
                </pic:pic>
              </a:graphicData>
            </a:graphic>
          </wp:inline>
        </w:drawing>
      </w:r>
    </w:p>
    <w:p w14:paraId="722CBD1A" w14:textId="77777777" w:rsidR="002A5866" w:rsidRPr="002A5866" w:rsidRDefault="002A5866" w:rsidP="002A5866">
      <w:pPr>
        <w:pStyle w:val="Paragraphedeliste"/>
        <w:jc w:val="right"/>
        <w:outlineLvl w:val="2"/>
        <w:rPr>
          <w:rFonts w:asciiTheme="minorHAnsi" w:hAnsiTheme="minorHAnsi" w:cstheme="minorHAnsi"/>
          <w:bCs/>
          <w:i/>
          <w:color w:val="151515"/>
          <w:sz w:val="16"/>
          <w:szCs w:val="16"/>
        </w:rPr>
      </w:pPr>
      <w:r w:rsidRPr="002A5866">
        <w:rPr>
          <w:rFonts w:asciiTheme="minorHAnsi" w:hAnsiTheme="minorHAnsi" w:cstheme="minorHAnsi"/>
          <w:i/>
          <w:sz w:val="16"/>
          <w:szCs w:val="16"/>
        </w:rPr>
        <w:t xml:space="preserve">NB : </w:t>
      </w:r>
      <w:r w:rsidRPr="002A5866">
        <w:rPr>
          <w:rFonts w:asciiTheme="minorHAnsi" w:hAnsiTheme="minorHAnsi" w:cstheme="minorHAnsi"/>
          <w:i/>
          <w:color w:val="000000"/>
          <w:sz w:val="16"/>
          <w:szCs w:val="16"/>
        </w:rPr>
        <w:t>données fictives employées à des fins pédagogiques</w:t>
      </w:r>
      <w:r w:rsidRPr="002A5866">
        <w:rPr>
          <w:rFonts w:asciiTheme="minorHAnsi" w:hAnsiTheme="minorHAnsi" w:cstheme="minorHAnsi"/>
          <w:i/>
          <w:iCs/>
          <w:sz w:val="16"/>
          <w:szCs w:val="16"/>
        </w:rPr>
        <w:t xml:space="preserve"> </w:t>
      </w:r>
    </w:p>
    <w:p w14:paraId="395F7CAA" w14:textId="77777777" w:rsidR="00433842" w:rsidRPr="002A5866" w:rsidRDefault="002A5866" w:rsidP="002A5866">
      <w:pPr>
        <w:pStyle w:val="Paragraphedeliste"/>
        <w:jc w:val="right"/>
        <w:rPr>
          <w:rFonts w:asciiTheme="minorHAnsi" w:hAnsiTheme="minorHAnsi" w:cstheme="minorHAnsi"/>
          <w:i/>
          <w:iCs/>
          <w:sz w:val="16"/>
          <w:szCs w:val="16"/>
        </w:rPr>
      </w:pPr>
      <w:r w:rsidRPr="002A5866">
        <w:rPr>
          <w:rFonts w:asciiTheme="minorHAnsi" w:hAnsiTheme="minorHAnsi" w:cstheme="minorHAnsi"/>
          <w:i/>
          <w:iCs/>
          <w:sz w:val="16"/>
          <w:szCs w:val="16"/>
        </w:rPr>
        <w:t xml:space="preserve">Source : </w:t>
      </w:r>
      <w:r w:rsidRPr="002A5866">
        <w:rPr>
          <w:rFonts w:asciiTheme="minorHAnsi" w:hAnsiTheme="minorHAnsi" w:cstheme="minorHAnsi"/>
          <w:i/>
          <w:color w:val="000000"/>
          <w:sz w:val="16"/>
          <w:szCs w:val="16"/>
        </w:rPr>
        <w:t xml:space="preserve"> </w:t>
      </w:r>
      <w:r w:rsidR="0059344D">
        <w:rPr>
          <w:rFonts w:asciiTheme="minorHAnsi" w:hAnsiTheme="minorHAnsi" w:cstheme="minorHAnsi"/>
          <w:i/>
          <w:iCs/>
          <w:sz w:val="16"/>
          <w:szCs w:val="16"/>
        </w:rPr>
        <w:t>auteures</w:t>
      </w:r>
      <w:r w:rsidR="00433842" w:rsidRPr="002A5866">
        <w:rPr>
          <w:rFonts w:cstheme="minorHAnsi"/>
        </w:rPr>
        <w:br w:type="page"/>
      </w:r>
    </w:p>
    <w:p w14:paraId="1F3E6718" w14:textId="77777777" w:rsidR="00656457" w:rsidRPr="00E82C50" w:rsidRDefault="00656457" w:rsidP="00656457">
      <w:pPr>
        <w:pStyle w:val="5"/>
        <w:rPr>
          <w:rFonts w:cstheme="minorHAnsi"/>
        </w:rPr>
      </w:pPr>
      <w:bookmarkStart w:id="22" w:name="_Toc214628168"/>
      <w:r w:rsidRPr="00E82C50">
        <w:rPr>
          <w:rFonts w:cstheme="minorHAnsi"/>
        </w:rPr>
        <w:lastRenderedPageBreak/>
        <w:t>Annexe 1</w:t>
      </w:r>
      <w:r>
        <w:rPr>
          <w:rFonts w:cstheme="minorHAnsi"/>
        </w:rPr>
        <w:t>24</w:t>
      </w:r>
      <w:r w:rsidRPr="00E82C50">
        <w:rPr>
          <w:rFonts w:cstheme="minorHAnsi"/>
        </w:rPr>
        <w:t> : Tableau de remboursement d’emprunt transmis par la banque</w:t>
      </w:r>
      <w:bookmarkEnd w:id="22"/>
      <w:r w:rsidRPr="00E82C50">
        <w:rPr>
          <w:rFonts w:cstheme="minorHAnsi"/>
        </w:rPr>
        <w:t xml:space="preserve"> </w:t>
      </w:r>
    </w:p>
    <w:p w14:paraId="3805B552" w14:textId="77777777" w:rsidR="00656457" w:rsidRPr="00E82C50" w:rsidRDefault="00656457" w:rsidP="00656457">
      <w:pPr>
        <w:pStyle w:val="5"/>
        <w:rPr>
          <w:rFonts w:cstheme="minorHAnsi"/>
        </w:rPr>
      </w:pPr>
    </w:p>
    <w:p w14:paraId="4E09EE12"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color w:val="000000"/>
        </w:rPr>
        <w:t>Le 3 septembre 2020, le gouvernement a lancé un plan de relance de 100 milliards d’euros pour soutenir l’économie, en mettant l’accent sur l’écologie, la compétitivité et la cohésion. Grâce à "France Relance", les glaces Raugi étendent leur activité en Corse.</w:t>
      </w:r>
    </w:p>
    <w:p w14:paraId="6DFEF5DD" w14:textId="77777777" w:rsidR="00656457" w:rsidRPr="00E82C50" w:rsidRDefault="00656457" w:rsidP="00656457">
      <w:pPr>
        <w:jc w:val="both"/>
        <w:rPr>
          <w:rFonts w:asciiTheme="minorHAnsi" w:hAnsiTheme="minorHAnsi" w:cstheme="minorHAnsi"/>
          <w:color w:val="000000"/>
        </w:rPr>
      </w:pPr>
    </w:p>
    <w:p w14:paraId="692B0A81"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color w:val="000000"/>
        </w:rPr>
        <w:t>Le 21 octobre, le préfet de Haute-Corse a visité leur futur laboratoire de 2 400 m² à Biguglia, partiellement financé par le programme "Territoires d’Industrie".</w:t>
      </w:r>
    </w:p>
    <w:p w14:paraId="333EF45F" w14:textId="77777777" w:rsidR="00656457" w:rsidRPr="00E82C50" w:rsidRDefault="00656457" w:rsidP="00656457">
      <w:pPr>
        <w:jc w:val="both"/>
        <w:rPr>
          <w:rFonts w:asciiTheme="minorHAnsi" w:hAnsiTheme="minorHAnsi" w:cstheme="minorHAnsi"/>
          <w:color w:val="000000"/>
        </w:rPr>
      </w:pPr>
    </w:p>
    <w:p w14:paraId="11319D82"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color w:val="000000"/>
        </w:rPr>
        <w:t>Cependant, un financement supplémentaire de 100 000 € est encore nécessaire pour finaliser la mise en service et assurer le bon fonctionnement de cette nouvelle infrastructure.</w:t>
      </w:r>
      <w:r>
        <w:rPr>
          <w:rFonts w:asciiTheme="minorHAnsi" w:hAnsiTheme="minorHAnsi" w:cstheme="minorHAnsi"/>
          <w:color w:val="000000"/>
        </w:rPr>
        <w:t xml:space="preserve"> Fabrice Raugi demande donc à sa comptable, madame Dominici, d’établir une </w:t>
      </w:r>
      <w:r w:rsidRPr="008104FD">
        <w:rPr>
          <w:rFonts w:asciiTheme="minorHAnsi" w:hAnsiTheme="minorHAnsi" w:cstheme="minorHAnsi"/>
          <w:b/>
          <w:bCs/>
          <w:color w:val="000000"/>
        </w:rPr>
        <w:t>simulation</w:t>
      </w:r>
      <w:r>
        <w:rPr>
          <w:rFonts w:asciiTheme="minorHAnsi" w:hAnsiTheme="minorHAnsi" w:cstheme="minorHAnsi"/>
          <w:color w:val="000000"/>
        </w:rPr>
        <w:t xml:space="preserve"> pour un emprunt de 100 000€. </w:t>
      </w:r>
    </w:p>
    <w:p w14:paraId="37743229" w14:textId="77777777" w:rsidR="00656457" w:rsidRPr="00E82C50" w:rsidRDefault="00656457" w:rsidP="00656457">
      <w:pPr>
        <w:jc w:val="both"/>
        <w:rPr>
          <w:rFonts w:asciiTheme="minorHAnsi" w:hAnsiTheme="minorHAnsi" w:cstheme="minorHAnsi"/>
        </w:rPr>
      </w:pPr>
    </w:p>
    <w:p w14:paraId="7FB50FA1" w14:textId="77777777" w:rsidR="00656457" w:rsidRPr="00E82C50" w:rsidRDefault="00656457" w:rsidP="00656457">
      <w:pPr>
        <w:jc w:val="both"/>
        <w:rPr>
          <w:rFonts w:asciiTheme="minorHAnsi" w:hAnsiTheme="minorHAnsi" w:cstheme="minorHAnsi"/>
        </w:rPr>
      </w:pPr>
    </w:p>
    <w:p w14:paraId="6025914B" w14:textId="77777777" w:rsidR="00656457" w:rsidRPr="00E82C50" w:rsidRDefault="00656457" w:rsidP="00656457">
      <w:pPr>
        <w:pStyle w:val="NormalWeb"/>
        <w:tabs>
          <w:tab w:val="left" w:pos="5670"/>
        </w:tabs>
        <w:spacing w:before="0" w:beforeAutospacing="0" w:after="0" w:afterAutospacing="0"/>
        <w:rPr>
          <w:rFonts w:asciiTheme="minorHAnsi" w:hAnsiTheme="minorHAnsi" w:cstheme="minorHAnsi"/>
          <w:sz w:val="22"/>
          <w:szCs w:val="22"/>
        </w:rPr>
      </w:pPr>
      <w:r w:rsidRPr="00E82C50">
        <w:rPr>
          <w:rFonts w:asciiTheme="minorHAnsi" w:hAnsiTheme="minorHAnsi" w:cstheme="minorHAnsi"/>
          <w:sz w:val="22"/>
          <w:szCs w:val="22"/>
          <w:u w:val="single"/>
        </w:rPr>
        <w:t>Capital emprunté</w:t>
      </w:r>
      <w:r w:rsidRPr="00E82C50">
        <w:rPr>
          <w:rFonts w:asciiTheme="minorHAnsi" w:hAnsiTheme="minorHAnsi" w:cstheme="minorHAnsi"/>
          <w:sz w:val="22"/>
          <w:szCs w:val="22"/>
        </w:rPr>
        <w:t xml:space="preserve"> : 100 000 € </w:t>
      </w:r>
      <w:r w:rsidRPr="00E82C50">
        <w:rPr>
          <w:rFonts w:asciiTheme="minorHAnsi" w:hAnsiTheme="minorHAnsi" w:cstheme="minorHAnsi"/>
          <w:sz w:val="22"/>
          <w:szCs w:val="22"/>
        </w:rPr>
        <w:tab/>
      </w:r>
      <w:r w:rsidRPr="00E82C50">
        <w:rPr>
          <w:rFonts w:asciiTheme="minorHAnsi" w:hAnsiTheme="minorHAnsi" w:cstheme="minorHAnsi"/>
          <w:sz w:val="22"/>
          <w:szCs w:val="22"/>
          <w:u w:val="single"/>
        </w:rPr>
        <w:t>Taux d’intérêt</w:t>
      </w:r>
      <w:r w:rsidRPr="00E82C50">
        <w:rPr>
          <w:rFonts w:asciiTheme="minorHAnsi" w:hAnsiTheme="minorHAnsi" w:cstheme="minorHAnsi"/>
          <w:sz w:val="22"/>
          <w:szCs w:val="22"/>
        </w:rPr>
        <w:t xml:space="preserve"> : 3,2 % </w:t>
      </w:r>
    </w:p>
    <w:p w14:paraId="1C43C330" w14:textId="77777777" w:rsidR="00656457" w:rsidRPr="00E82C50" w:rsidRDefault="00656457" w:rsidP="00656457">
      <w:pPr>
        <w:pStyle w:val="NormalWeb"/>
        <w:tabs>
          <w:tab w:val="left" w:pos="5670"/>
        </w:tabs>
        <w:spacing w:before="0" w:beforeAutospacing="0" w:after="0" w:afterAutospacing="0"/>
        <w:rPr>
          <w:rFonts w:asciiTheme="minorHAnsi" w:hAnsiTheme="minorHAnsi" w:cstheme="minorHAnsi"/>
        </w:rPr>
      </w:pPr>
      <w:r w:rsidRPr="00E82C50">
        <w:rPr>
          <w:rFonts w:asciiTheme="minorHAnsi" w:hAnsiTheme="minorHAnsi" w:cstheme="minorHAnsi"/>
          <w:sz w:val="22"/>
          <w:szCs w:val="22"/>
        </w:rPr>
        <w:tab/>
      </w:r>
      <w:r w:rsidRPr="00E82C50">
        <w:rPr>
          <w:rFonts w:asciiTheme="minorHAnsi" w:hAnsiTheme="minorHAnsi" w:cstheme="minorHAnsi"/>
          <w:sz w:val="22"/>
          <w:szCs w:val="22"/>
          <w:u w:val="single"/>
        </w:rPr>
        <w:t>Durée</w:t>
      </w:r>
      <w:r w:rsidRPr="00E82C50">
        <w:rPr>
          <w:rFonts w:asciiTheme="minorHAnsi" w:hAnsiTheme="minorHAnsi" w:cstheme="minorHAnsi"/>
          <w:sz w:val="22"/>
          <w:szCs w:val="22"/>
        </w:rPr>
        <w:t xml:space="preserve"> : 10 ans </w:t>
      </w:r>
    </w:p>
    <w:tbl>
      <w:tblPr>
        <w:tblStyle w:val="Grilledutableau"/>
        <w:tblW w:w="0" w:type="auto"/>
        <w:jc w:val="center"/>
        <w:tblLook w:val="04A0" w:firstRow="1" w:lastRow="0" w:firstColumn="1" w:lastColumn="0" w:noHBand="0" w:noVBand="1"/>
      </w:tblPr>
      <w:tblGrid>
        <w:gridCol w:w="1413"/>
        <w:gridCol w:w="2043"/>
        <w:gridCol w:w="1510"/>
        <w:gridCol w:w="1510"/>
        <w:gridCol w:w="1510"/>
        <w:gridCol w:w="1510"/>
      </w:tblGrid>
      <w:tr w:rsidR="00656457" w:rsidRPr="00E82C50" w14:paraId="27E6C981" w14:textId="77777777" w:rsidTr="006A283D">
        <w:trPr>
          <w:jc w:val="center"/>
        </w:trPr>
        <w:tc>
          <w:tcPr>
            <w:tcW w:w="1413" w:type="dxa"/>
          </w:tcPr>
          <w:p w14:paraId="6EA3D337" w14:textId="77777777" w:rsidR="00656457" w:rsidRPr="00E82C50" w:rsidRDefault="00656457" w:rsidP="006A283D">
            <w:pPr>
              <w:pStyle w:val="NormalWeb"/>
              <w:shd w:val="clear" w:color="auto" w:fill="FFFFFF"/>
              <w:jc w:val="center"/>
              <w:rPr>
                <w:rFonts w:asciiTheme="minorHAnsi" w:hAnsiTheme="minorHAnsi" w:cstheme="minorHAnsi"/>
              </w:rPr>
            </w:pPr>
            <w:r w:rsidRPr="00E82C50">
              <w:rPr>
                <w:rFonts w:asciiTheme="minorHAnsi" w:hAnsiTheme="minorHAnsi" w:cstheme="minorHAnsi"/>
              </w:rPr>
              <w:t>Année</w:t>
            </w:r>
          </w:p>
        </w:tc>
        <w:tc>
          <w:tcPr>
            <w:tcW w:w="2043" w:type="dxa"/>
          </w:tcPr>
          <w:p w14:paraId="1DEAC976" w14:textId="77777777" w:rsidR="00656457" w:rsidRPr="00E82C50" w:rsidRDefault="00656457" w:rsidP="006A283D">
            <w:pPr>
              <w:pStyle w:val="NormalWeb"/>
              <w:shd w:val="clear" w:color="auto" w:fill="FFFFFF"/>
              <w:spacing w:before="0" w:beforeAutospacing="0" w:after="0" w:afterAutospacing="0"/>
              <w:jc w:val="center"/>
              <w:rPr>
                <w:rFonts w:asciiTheme="minorHAnsi" w:hAnsiTheme="minorHAnsi" w:cstheme="minorHAnsi"/>
              </w:rPr>
            </w:pPr>
            <w:r w:rsidRPr="00E82C50">
              <w:rPr>
                <w:rFonts w:asciiTheme="minorHAnsi" w:hAnsiTheme="minorHAnsi" w:cstheme="minorHAnsi"/>
              </w:rPr>
              <w:t>Capital restant dû̂ en début de période</w:t>
            </w:r>
          </w:p>
        </w:tc>
        <w:tc>
          <w:tcPr>
            <w:tcW w:w="1510" w:type="dxa"/>
          </w:tcPr>
          <w:p w14:paraId="533F7DAC"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Intérêt</w:t>
            </w:r>
          </w:p>
        </w:tc>
        <w:tc>
          <w:tcPr>
            <w:tcW w:w="1510" w:type="dxa"/>
          </w:tcPr>
          <w:p w14:paraId="45C5061A" w14:textId="77777777" w:rsidR="00656457" w:rsidRPr="00E82C50" w:rsidRDefault="00656457" w:rsidP="006A283D">
            <w:pPr>
              <w:pStyle w:val="NormalWeb"/>
              <w:shd w:val="clear" w:color="auto" w:fill="FFFFFF"/>
              <w:jc w:val="center"/>
              <w:rPr>
                <w:rFonts w:asciiTheme="minorHAnsi" w:hAnsiTheme="minorHAnsi" w:cstheme="minorHAnsi"/>
              </w:rPr>
            </w:pPr>
            <w:r w:rsidRPr="00E82C50">
              <w:rPr>
                <w:rFonts w:asciiTheme="minorHAnsi" w:hAnsiTheme="minorHAnsi" w:cstheme="minorHAnsi"/>
              </w:rPr>
              <w:t>Amortissement</w:t>
            </w:r>
          </w:p>
        </w:tc>
        <w:tc>
          <w:tcPr>
            <w:tcW w:w="1510" w:type="dxa"/>
          </w:tcPr>
          <w:p w14:paraId="3287EC63" w14:textId="77777777" w:rsidR="00656457" w:rsidRPr="00E82C50" w:rsidRDefault="00656457" w:rsidP="006A283D">
            <w:pPr>
              <w:pStyle w:val="NormalWeb"/>
              <w:shd w:val="clear" w:color="auto" w:fill="FFFFFF"/>
              <w:jc w:val="center"/>
              <w:rPr>
                <w:rFonts w:asciiTheme="minorHAnsi" w:hAnsiTheme="minorHAnsi" w:cstheme="minorHAnsi"/>
              </w:rPr>
            </w:pPr>
            <w:r w:rsidRPr="00E82C50">
              <w:rPr>
                <w:rFonts w:asciiTheme="minorHAnsi" w:hAnsiTheme="minorHAnsi" w:cstheme="minorHAnsi"/>
              </w:rPr>
              <w:t>Annuité́</w:t>
            </w:r>
          </w:p>
        </w:tc>
        <w:tc>
          <w:tcPr>
            <w:tcW w:w="1510" w:type="dxa"/>
          </w:tcPr>
          <w:p w14:paraId="23845CBF" w14:textId="77777777" w:rsidR="00656457" w:rsidRPr="00E82C50" w:rsidRDefault="00656457" w:rsidP="006A283D">
            <w:pPr>
              <w:pStyle w:val="NormalWeb"/>
              <w:shd w:val="clear" w:color="auto" w:fill="FFFFFF"/>
              <w:jc w:val="center"/>
              <w:rPr>
                <w:rFonts w:asciiTheme="minorHAnsi" w:hAnsiTheme="minorHAnsi" w:cstheme="minorHAnsi"/>
              </w:rPr>
            </w:pPr>
            <w:r w:rsidRPr="00E82C50">
              <w:rPr>
                <w:rFonts w:asciiTheme="minorHAnsi" w:hAnsiTheme="minorHAnsi" w:cstheme="minorHAnsi"/>
              </w:rPr>
              <w:t xml:space="preserve">Capital restant </w:t>
            </w:r>
            <w:proofErr w:type="spellStart"/>
            <w:r w:rsidRPr="00E82C50">
              <w:rPr>
                <w:rFonts w:asciiTheme="minorHAnsi" w:hAnsiTheme="minorHAnsi" w:cstheme="minorHAnsi"/>
              </w:rPr>
              <w:t>du</w:t>
            </w:r>
            <w:proofErr w:type="spellEnd"/>
            <w:r w:rsidRPr="00E82C50">
              <w:rPr>
                <w:rFonts w:asciiTheme="minorHAnsi" w:hAnsiTheme="minorHAnsi" w:cstheme="minorHAnsi"/>
              </w:rPr>
              <w:t>̂ en fin de</w:t>
            </w:r>
          </w:p>
        </w:tc>
      </w:tr>
      <w:tr w:rsidR="00656457" w:rsidRPr="00E82C50" w14:paraId="4AF5F39D" w14:textId="77777777" w:rsidTr="006A283D">
        <w:trPr>
          <w:jc w:val="center"/>
        </w:trPr>
        <w:tc>
          <w:tcPr>
            <w:tcW w:w="1413" w:type="dxa"/>
          </w:tcPr>
          <w:p w14:paraId="5BCD2397"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 xml:space="preserve">N </w:t>
            </w:r>
          </w:p>
        </w:tc>
        <w:tc>
          <w:tcPr>
            <w:tcW w:w="2043" w:type="dxa"/>
          </w:tcPr>
          <w:p w14:paraId="67DB4DD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100 000</w:t>
            </w:r>
          </w:p>
        </w:tc>
        <w:tc>
          <w:tcPr>
            <w:tcW w:w="1510" w:type="dxa"/>
          </w:tcPr>
          <w:p w14:paraId="63471AB5"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3 200</w:t>
            </w:r>
          </w:p>
        </w:tc>
        <w:tc>
          <w:tcPr>
            <w:tcW w:w="1510" w:type="dxa"/>
          </w:tcPr>
          <w:p w14:paraId="39D88286"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42141051"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 xml:space="preserve">13 200 </w:t>
            </w:r>
          </w:p>
        </w:tc>
        <w:tc>
          <w:tcPr>
            <w:tcW w:w="1510" w:type="dxa"/>
          </w:tcPr>
          <w:p w14:paraId="16C2D1C3"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90 000</w:t>
            </w:r>
          </w:p>
        </w:tc>
      </w:tr>
      <w:tr w:rsidR="00656457" w:rsidRPr="00E82C50" w14:paraId="6A29180F" w14:textId="77777777" w:rsidTr="006A283D">
        <w:trPr>
          <w:jc w:val="center"/>
        </w:trPr>
        <w:tc>
          <w:tcPr>
            <w:tcW w:w="1413" w:type="dxa"/>
          </w:tcPr>
          <w:p w14:paraId="588FBCB4"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+ 1</w:t>
            </w:r>
          </w:p>
        </w:tc>
        <w:tc>
          <w:tcPr>
            <w:tcW w:w="2043" w:type="dxa"/>
          </w:tcPr>
          <w:p w14:paraId="1D472A19"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90 000</w:t>
            </w:r>
          </w:p>
        </w:tc>
        <w:tc>
          <w:tcPr>
            <w:tcW w:w="1510" w:type="dxa"/>
          </w:tcPr>
          <w:p w14:paraId="4E26B95A"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2 880</w:t>
            </w:r>
          </w:p>
        </w:tc>
        <w:tc>
          <w:tcPr>
            <w:tcW w:w="1510" w:type="dxa"/>
          </w:tcPr>
          <w:p w14:paraId="3EA19B58"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58D15D27"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12 880</w:t>
            </w:r>
          </w:p>
        </w:tc>
        <w:tc>
          <w:tcPr>
            <w:tcW w:w="1510" w:type="dxa"/>
          </w:tcPr>
          <w:p w14:paraId="72EF875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80 000</w:t>
            </w:r>
          </w:p>
        </w:tc>
      </w:tr>
      <w:tr w:rsidR="00656457" w:rsidRPr="00E82C50" w14:paraId="771A8D59" w14:textId="77777777" w:rsidTr="006A283D">
        <w:trPr>
          <w:jc w:val="center"/>
        </w:trPr>
        <w:tc>
          <w:tcPr>
            <w:tcW w:w="1413" w:type="dxa"/>
          </w:tcPr>
          <w:p w14:paraId="458CDB7A"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+ 2</w:t>
            </w:r>
          </w:p>
        </w:tc>
        <w:tc>
          <w:tcPr>
            <w:tcW w:w="2043" w:type="dxa"/>
          </w:tcPr>
          <w:p w14:paraId="47CCC3F7"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80 000</w:t>
            </w:r>
          </w:p>
        </w:tc>
        <w:tc>
          <w:tcPr>
            <w:tcW w:w="1510" w:type="dxa"/>
          </w:tcPr>
          <w:p w14:paraId="1586C31C"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2 560</w:t>
            </w:r>
          </w:p>
        </w:tc>
        <w:tc>
          <w:tcPr>
            <w:tcW w:w="1510" w:type="dxa"/>
          </w:tcPr>
          <w:p w14:paraId="6DF7BD9F"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54325C4B"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12 560</w:t>
            </w:r>
          </w:p>
        </w:tc>
        <w:tc>
          <w:tcPr>
            <w:tcW w:w="1510" w:type="dxa"/>
          </w:tcPr>
          <w:p w14:paraId="2B0B99DD"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70 000</w:t>
            </w:r>
          </w:p>
        </w:tc>
      </w:tr>
      <w:tr w:rsidR="00656457" w:rsidRPr="00E82C50" w14:paraId="2A3FEAB5" w14:textId="77777777" w:rsidTr="006A283D">
        <w:trPr>
          <w:jc w:val="center"/>
        </w:trPr>
        <w:tc>
          <w:tcPr>
            <w:tcW w:w="1413" w:type="dxa"/>
          </w:tcPr>
          <w:p w14:paraId="50AD75E8"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+ 3</w:t>
            </w:r>
          </w:p>
        </w:tc>
        <w:tc>
          <w:tcPr>
            <w:tcW w:w="2043" w:type="dxa"/>
          </w:tcPr>
          <w:p w14:paraId="299138BF"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70 000</w:t>
            </w:r>
          </w:p>
        </w:tc>
        <w:tc>
          <w:tcPr>
            <w:tcW w:w="1510" w:type="dxa"/>
          </w:tcPr>
          <w:p w14:paraId="433ACDB4"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2 240</w:t>
            </w:r>
          </w:p>
        </w:tc>
        <w:tc>
          <w:tcPr>
            <w:tcW w:w="1510" w:type="dxa"/>
          </w:tcPr>
          <w:p w14:paraId="41F255D2"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08D3348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12 240</w:t>
            </w:r>
          </w:p>
        </w:tc>
        <w:tc>
          <w:tcPr>
            <w:tcW w:w="1510" w:type="dxa"/>
          </w:tcPr>
          <w:p w14:paraId="2993E834"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60 000</w:t>
            </w:r>
          </w:p>
        </w:tc>
      </w:tr>
      <w:tr w:rsidR="00656457" w:rsidRPr="00E82C50" w14:paraId="7E56BF8E" w14:textId="77777777" w:rsidTr="006A283D">
        <w:trPr>
          <w:jc w:val="center"/>
        </w:trPr>
        <w:tc>
          <w:tcPr>
            <w:tcW w:w="1413" w:type="dxa"/>
          </w:tcPr>
          <w:p w14:paraId="711BF718"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+ 4</w:t>
            </w:r>
          </w:p>
        </w:tc>
        <w:tc>
          <w:tcPr>
            <w:tcW w:w="2043" w:type="dxa"/>
          </w:tcPr>
          <w:p w14:paraId="58E34FA6"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60 000</w:t>
            </w:r>
          </w:p>
        </w:tc>
        <w:tc>
          <w:tcPr>
            <w:tcW w:w="1510" w:type="dxa"/>
          </w:tcPr>
          <w:p w14:paraId="23737DE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1 920</w:t>
            </w:r>
          </w:p>
        </w:tc>
        <w:tc>
          <w:tcPr>
            <w:tcW w:w="1510" w:type="dxa"/>
          </w:tcPr>
          <w:p w14:paraId="20B2D926"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08413770"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11 920</w:t>
            </w:r>
          </w:p>
        </w:tc>
        <w:tc>
          <w:tcPr>
            <w:tcW w:w="1510" w:type="dxa"/>
          </w:tcPr>
          <w:p w14:paraId="48F872B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50 000</w:t>
            </w:r>
          </w:p>
        </w:tc>
      </w:tr>
      <w:tr w:rsidR="00656457" w:rsidRPr="00E82C50" w14:paraId="6DD6B594" w14:textId="77777777" w:rsidTr="006A283D">
        <w:trPr>
          <w:jc w:val="center"/>
        </w:trPr>
        <w:tc>
          <w:tcPr>
            <w:tcW w:w="1413" w:type="dxa"/>
          </w:tcPr>
          <w:p w14:paraId="60FFB74D"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+ 5</w:t>
            </w:r>
          </w:p>
        </w:tc>
        <w:tc>
          <w:tcPr>
            <w:tcW w:w="2043" w:type="dxa"/>
          </w:tcPr>
          <w:p w14:paraId="4D27E39B"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50 000</w:t>
            </w:r>
          </w:p>
        </w:tc>
        <w:tc>
          <w:tcPr>
            <w:tcW w:w="1510" w:type="dxa"/>
          </w:tcPr>
          <w:p w14:paraId="0E539AF6"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1 600</w:t>
            </w:r>
          </w:p>
        </w:tc>
        <w:tc>
          <w:tcPr>
            <w:tcW w:w="1510" w:type="dxa"/>
          </w:tcPr>
          <w:p w14:paraId="386C8731"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368B22A4"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11 600</w:t>
            </w:r>
          </w:p>
        </w:tc>
        <w:tc>
          <w:tcPr>
            <w:tcW w:w="1510" w:type="dxa"/>
          </w:tcPr>
          <w:p w14:paraId="12BCBE21"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40 000</w:t>
            </w:r>
          </w:p>
        </w:tc>
      </w:tr>
      <w:tr w:rsidR="00656457" w:rsidRPr="00E82C50" w14:paraId="43A62A6F" w14:textId="77777777" w:rsidTr="006A283D">
        <w:trPr>
          <w:jc w:val="center"/>
        </w:trPr>
        <w:tc>
          <w:tcPr>
            <w:tcW w:w="1413" w:type="dxa"/>
          </w:tcPr>
          <w:p w14:paraId="6100D471"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+ 6</w:t>
            </w:r>
          </w:p>
        </w:tc>
        <w:tc>
          <w:tcPr>
            <w:tcW w:w="2043" w:type="dxa"/>
          </w:tcPr>
          <w:p w14:paraId="77E2DF9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40 000</w:t>
            </w:r>
          </w:p>
        </w:tc>
        <w:tc>
          <w:tcPr>
            <w:tcW w:w="1510" w:type="dxa"/>
          </w:tcPr>
          <w:p w14:paraId="55A9B82B"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1 280</w:t>
            </w:r>
          </w:p>
        </w:tc>
        <w:tc>
          <w:tcPr>
            <w:tcW w:w="1510" w:type="dxa"/>
          </w:tcPr>
          <w:p w14:paraId="6B0B288E"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261FAEBF"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11 280</w:t>
            </w:r>
          </w:p>
        </w:tc>
        <w:tc>
          <w:tcPr>
            <w:tcW w:w="1510" w:type="dxa"/>
          </w:tcPr>
          <w:p w14:paraId="287FA33D"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30 000</w:t>
            </w:r>
          </w:p>
        </w:tc>
      </w:tr>
      <w:tr w:rsidR="00656457" w:rsidRPr="00E82C50" w14:paraId="5C979873" w14:textId="77777777" w:rsidTr="006A283D">
        <w:trPr>
          <w:jc w:val="center"/>
        </w:trPr>
        <w:tc>
          <w:tcPr>
            <w:tcW w:w="1413" w:type="dxa"/>
          </w:tcPr>
          <w:p w14:paraId="58B6C4E8"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+ 7</w:t>
            </w:r>
          </w:p>
        </w:tc>
        <w:tc>
          <w:tcPr>
            <w:tcW w:w="2043" w:type="dxa"/>
          </w:tcPr>
          <w:p w14:paraId="76ACD74A"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30 000</w:t>
            </w:r>
          </w:p>
        </w:tc>
        <w:tc>
          <w:tcPr>
            <w:tcW w:w="1510" w:type="dxa"/>
          </w:tcPr>
          <w:p w14:paraId="5FCC1802" w14:textId="77777777" w:rsidR="00656457" w:rsidRPr="00E82C50" w:rsidRDefault="00656457" w:rsidP="006A283D">
            <w:pPr>
              <w:jc w:val="center"/>
              <w:rPr>
                <w:rFonts w:asciiTheme="minorHAnsi" w:hAnsiTheme="minorHAnsi" w:cstheme="minorHAnsi"/>
              </w:rPr>
            </w:pPr>
          </w:p>
        </w:tc>
        <w:tc>
          <w:tcPr>
            <w:tcW w:w="1510" w:type="dxa"/>
          </w:tcPr>
          <w:p w14:paraId="33C1F4BF"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32D70C11" w14:textId="77777777" w:rsidR="00656457" w:rsidRPr="00E82C50" w:rsidRDefault="00656457" w:rsidP="006A283D">
            <w:pPr>
              <w:jc w:val="center"/>
              <w:rPr>
                <w:rFonts w:asciiTheme="minorHAnsi" w:hAnsiTheme="minorHAnsi" w:cstheme="minorHAnsi"/>
              </w:rPr>
            </w:pPr>
          </w:p>
        </w:tc>
        <w:tc>
          <w:tcPr>
            <w:tcW w:w="1510" w:type="dxa"/>
          </w:tcPr>
          <w:p w14:paraId="7EF6C95B"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20 000</w:t>
            </w:r>
          </w:p>
        </w:tc>
      </w:tr>
      <w:tr w:rsidR="00656457" w:rsidRPr="00E82C50" w14:paraId="412E7155" w14:textId="77777777" w:rsidTr="006A283D">
        <w:trPr>
          <w:jc w:val="center"/>
        </w:trPr>
        <w:tc>
          <w:tcPr>
            <w:tcW w:w="1413" w:type="dxa"/>
          </w:tcPr>
          <w:p w14:paraId="3EC05F4D"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+ 8</w:t>
            </w:r>
          </w:p>
        </w:tc>
        <w:tc>
          <w:tcPr>
            <w:tcW w:w="2043" w:type="dxa"/>
          </w:tcPr>
          <w:p w14:paraId="7514D98C"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20 000</w:t>
            </w:r>
          </w:p>
        </w:tc>
        <w:tc>
          <w:tcPr>
            <w:tcW w:w="1510" w:type="dxa"/>
          </w:tcPr>
          <w:p w14:paraId="3BEAC220"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640</w:t>
            </w:r>
          </w:p>
        </w:tc>
        <w:tc>
          <w:tcPr>
            <w:tcW w:w="1510" w:type="dxa"/>
          </w:tcPr>
          <w:p w14:paraId="38261F9D" w14:textId="77777777" w:rsidR="00656457" w:rsidRPr="00E82C50" w:rsidRDefault="00656457" w:rsidP="006A283D">
            <w:pPr>
              <w:jc w:val="center"/>
              <w:rPr>
                <w:rFonts w:asciiTheme="minorHAnsi" w:hAnsiTheme="minorHAnsi" w:cstheme="minorHAnsi"/>
                <w:b/>
              </w:rPr>
            </w:pPr>
            <w:r w:rsidRPr="00E82C50">
              <w:rPr>
                <w:rFonts w:asciiTheme="minorHAnsi" w:hAnsiTheme="minorHAnsi" w:cstheme="minorHAnsi"/>
              </w:rPr>
              <w:t>10 000</w:t>
            </w:r>
          </w:p>
        </w:tc>
        <w:tc>
          <w:tcPr>
            <w:tcW w:w="1510" w:type="dxa"/>
          </w:tcPr>
          <w:p w14:paraId="2997A9A5"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10 640</w:t>
            </w:r>
          </w:p>
        </w:tc>
        <w:tc>
          <w:tcPr>
            <w:tcW w:w="1510" w:type="dxa"/>
          </w:tcPr>
          <w:p w14:paraId="3A53F017"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r>
      <w:tr w:rsidR="00656457" w:rsidRPr="00E82C50" w14:paraId="60A3D62A" w14:textId="77777777" w:rsidTr="006A283D">
        <w:trPr>
          <w:jc w:val="center"/>
        </w:trPr>
        <w:tc>
          <w:tcPr>
            <w:tcW w:w="1413" w:type="dxa"/>
          </w:tcPr>
          <w:p w14:paraId="2DBE8E97" w14:textId="77777777" w:rsidR="00656457" w:rsidRPr="00E82C50" w:rsidRDefault="00656457" w:rsidP="006A283D">
            <w:pPr>
              <w:rPr>
                <w:rFonts w:asciiTheme="minorHAnsi" w:hAnsiTheme="minorHAnsi" w:cstheme="minorHAnsi"/>
              </w:rPr>
            </w:pPr>
            <w:r w:rsidRPr="00E82C50">
              <w:rPr>
                <w:rFonts w:asciiTheme="minorHAnsi" w:hAnsiTheme="minorHAnsi" w:cstheme="minorHAnsi"/>
              </w:rPr>
              <w:t>N + 09</w:t>
            </w:r>
          </w:p>
        </w:tc>
        <w:tc>
          <w:tcPr>
            <w:tcW w:w="2043" w:type="dxa"/>
          </w:tcPr>
          <w:p w14:paraId="0270FFFD"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44194B2D"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320</w:t>
            </w:r>
          </w:p>
        </w:tc>
        <w:tc>
          <w:tcPr>
            <w:tcW w:w="1510" w:type="dxa"/>
          </w:tcPr>
          <w:p w14:paraId="1965D505"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10 000</w:t>
            </w:r>
          </w:p>
        </w:tc>
        <w:tc>
          <w:tcPr>
            <w:tcW w:w="1510" w:type="dxa"/>
          </w:tcPr>
          <w:p w14:paraId="72A9D8DC"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10 320</w:t>
            </w:r>
          </w:p>
        </w:tc>
        <w:tc>
          <w:tcPr>
            <w:tcW w:w="1510" w:type="dxa"/>
          </w:tcPr>
          <w:p w14:paraId="78F16B07" w14:textId="77777777" w:rsidR="00656457" w:rsidRPr="00E82C50" w:rsidRDefault="00656457" w:rsidP="006A283D">
            <w:pPr>
              <w:jc w:val="center"/>
              <w:rPr>
                <w:rFonts w:asciiTheme="minorHAnsi" w:hAnsiTheme="minorHAnsi" w:cstheme="minorHAnsi"/>
              </w:rPr>
            </w:pPr>
            <w:r w:rsidRPr="00E82C50">
              <w:rPr>
                <w:rFonts w:asciiTheme="minorHAnsi" w:hAnsiTheme="minorHAnsi" w:cstheme="minorHAnsi"/>
              </w:rPr>
              <w:t>0</w:t>
            </w:r>
          </w:p>
        </w:tc>
      </w:tr>
    </w:tbl>
    <w:p w14:paraId="085BF562" w14:textId="77777777" w:rsidR="00656457" w:rsidRPr="00E82C50" w:rsidRDefault="00656457" w:rsidP="00656457">
      <w:pPr>
        <w:spacing w:line="360" w:lineRule="atLeast"/>
        <w:jc w:val="right"/>
        <w:outlineLvl w:val="2"/>
        <w:rPr>
          <w:rFonts w:asciiTheme="minorHAnsi" w:hAnsiTheme="minorHAnsi" w:cstheme="minorHAnsi"/>
          <w:bCs/>
          <w:i/>
          <w:color w:val="151515"/>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4AE16833"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Pr="00E82C50">
        <w:rPr>
          <w:rFonts w:asciiTheme="minorHAnsi" w:hAnsiTheme="minorHAnsi" w:cstheme="minorHAnsi"/>
          <w:i/>
          <w:color w:val="000000"/>
          <w:sz w:val="16"/>
          <w:szCs w:val="16"/>
        </w:rPr>
        <w:t xml:space="preserve"> </w:t>
      </w:r>
      <w:r w:rsidR="0059344D">
        <w:rPr>
          <w:rFonts w:asciiTheme="minorHAnsi" w:hAnsiTheme="minorHAnsi" w:cstheme="minorHAnsi"/>
          <w:i/>
          <w:iCs/>
          <w:sz w:val="16"/>
          <w:szCs w:val="16"/>
        </w:rPr>
        <w:t>auteures</w:t>
      </w:r>
    </w:p>
    <w:p w14:paraId="44673DD3" w14:textId="77777777" w:rsidR="00656457" w:rsidRDefault="00656457" w:rsidP="00656457"/>
    <w:p w14:paraId="47BBA490" w14:textId="77777777" w:rsidR="00656457" w:rsidRPr="00E82C50" w:rsidRDefault="00656457" w:rsidP="00B27FF9">
      <w:pPr>
        <w:pStyle w:val="5"/>
        <w:jc w:val="both"/>
        <w:rPr>
          <w:rFonts w:cstheme="minorHAnsi"/>
        </w:rPr>
      </w:pPr>
      <w:bookmarkStart w:id="23" w:name="_Toc214628169"/>
      <w:r w:rsidRPr="00E82C50">
        <w:rPr>
          <w:rFonts w:cstheme="minorHAnsi"/>
        </w:rPr>
        <w:t>Annexe 1</w:t>
      </w:r>
      <w:r>
        <w:rPr>
          <w:rFonts w:cstheme="minorHAnsi"/>
        </w:rPr>
        <w:t>25</w:t>
      </w:r>
      <w:r w:rsidRPr="00E82C50">
        <w:rPr>
          <w:rFonts w:cstheme="minorHAnsi"/>
        </w:rPr>
        <w:t xml:space="preserve"> : Contraintes liées au choix de financement de M Fabrice Raugi</w:t>
      </w:r>
      <w:r w:rsidR="00B27FF9">
        <w:rPr>
          <w:rFonts w:cstheme="minorHAnsi"/>
        </w:rPr>
        <w:t xml:space="preserve"> et entretien avec Mme Dominici afin de déterminer ma meilleure solution de financement.</w:t>
      </w:r>
      <w:bookmarkEnd w:id="23"/>
    </w:p>
    <w:p w14:paraId="04A50B26" w14:textId="77777777" w:rsidR="00656457" w:rsidRPr="00E82C50" w:rsidRDefault="00656457" w:rsidP="00656457">
      <w:pPr>
        <w:jc w:val="both"/>
        <w:rPr>
          <w:rFonts w:asciiTheme="minorHAnsi" w:hAnsiTheme="minorHAnsi" w:cstheme="minorHAnsi"/>
          <w:sz w:val="22"/>
          <w:szCs w:val="22"/>
        </w:rPr>
      </w:pPr>
    </w:p>
    <w:p w14:paraId="4AA95452" w14:textId="77777777" w:rsidR="00656457" w:rsidRPr="00E82C50" w:rsidRDefault="00656457" w:rsidP="00656457">
      <w:pPr>
        <w:pStyle w:val="Paragraphedeliste"/>
        <w:numPr>
          <w:ilvl w:val="0"/>
          <w:numId w:val="55"/>
        </w:numPr>
        <w:ind w:left="426"/>
        <w:jc w:val="both"/>
        <w:rPr>
          <w:rFonts w:asciiTheme="minorHAnsi" w:hAnsiTheme="minorHAnsi" w:cstheme="minorHAnsi"/>
          <w:sz w:val="22"/>
          <w:szCs w:val="22"/>
        </w:rPr>
      </w:pPr>
      <w:r w:rsidRPr="00E82C50">
        <w:rPr>
          <w:rFonts w:asciiTheme="minorHAnsi" w:hAnsiTheme="minorHAnsi" w:cstheme="minorHAnsi"/>
          <w:b/>
          <w:bCs/>
          <w:sz w:val="22"/>
          <w:szCs w:val="22"/>
        </w:rPr>
        <w:t>L’emprunt bancaire</w:t>
      </w:r>
      <w:r w:rsidRPr="00E82C50">
        <w:rPr>
          <w:rFonts w:asciiTheme="minorHAnsi" w:hAnsiTheme="minorHAnsi" w:cstheme="minorHAnsi"/>
          <w:sz w:val="22"/>
          <w:szCs w:val="22"/>
        </w:rPr>
        <w:t xml:space="preserve"> est indispensable pour bénéficier de l’effet levier, notre rentabilité́ économique étant supérieure au taux d’intérêt de l’emprunt (3,2 %). Les intérêts versés sont des charges financières déductibles pour le calcul de l’impôt. Notre banque nous fait confiance et nous accompagne dans le développement de notre activité́. Mais nous devons être vigilants sur notre indépendance financière et notre taux d’endettement. </w:t>
      </w:r>
    </w:p>
    <w:p w14:paraId="5D14AB60" w14:textId="77777777" w:rsidR="00656457" w:rsidRPr="00E82C50" w:rsidRDefault="00656457" w:rsidP="00656457">
      <w:pPr>
        <w:ind w:left="426"/>
        <w:jc w:val="both"/>
        <w:rPr>
          <w:rFonts w:asciiTheme="minorHAnsi" w:hAnsiTheme="minorHAnsi" w:cstheme="minorHAnsi"/>
          <w:sz w:val="22"/>
          <w:szCs w:val="22"/>
        </w:rPr>
      </w:pPr>
    </w:p>
    <w:p w14:paraId="7CFF56B1" w14:textId="77777777" w:rsidR="00656457" w:rsidRPr="00E82C50" w:rsidRDefault="00656457" w:rsidP="00656457">
      <w:pPr>
        <w:pStyle w:val="Paragraphedeliste"/>
        <w:numPr>
          <w:ilvl w:val="0"/>
          <w:numId w:val="55"/>
        </w:numPr>
        <w:ind w:left="426"/>
        <w:jc w:val="both"/>
        <w:rPr>
          <w:rFonts w:asciiTheme="minorHAnsi" w:hAnsiTheme="minorHAnsi" w:cstheme="minorHAnsi"/>
          <w:sz w:val="22"/>
          <w:szCs w:val="22"/>
        </w:rPr>
      </w:pPr>
      <w:r w:rsidRPr="00E82C50">
        <w:rPr>
          <w:rFonts w:asciiTheme="minorHAnsi" w:hAnsiTheme="minorHAnsi" w:cstheme="minorHAnsi"/>
          <w:b/>
          <w:bCs/>
          <w:sz w:val="22"/>
          <w:szCs w:val="22"/>
        </w:rPr>
        <w:t>L’augmentation de capital</w:t>
      </w:r>
      <w:r w:rsidRPr="00E82C50">
        <w:rPr>
          <w:rFonts w:asciiTheme="minorHAnsi" w:hAnsiTheme="minorHAnsi" w:cstheme="minorHAnsi"/>
          <w:sz w:val="22"/>
          <w:szCs w:val="22"/>
        </w:rPr>
        <w:t xml:space="preserve"> pourrait être intéressant pour augmenter nos capitaux propres et améliorer notre équilibre financier. De plus, ce mode de financement n’entraine pas de charges d’intérêt. Mais nous ne souhaitons pas subir une dissolution des pouvoirs en cas d’arrivée de nouveaux associés. </w:t>
      </w:r>
    </w:p>
    <w:p w14:paraId="6AADB5D1" w14:textId="77777777" w:rsidR="00656457" w:rsidRPr="00E82C50" w:rsidRDefault="00656457" w:rsidP="00656457">
      <w:pPr>
        <w:pStyle w:val="Paragraphedeliste"/>
        <w:rPr>
          <w:rFonts w:asciiTheme="minorHAnsi" w:hAnsiTheme="minorHAnsi" w:cstheme="minorHAnsi"/>
          <w:sz w:val="22"/>
          <w:szCs w:val="22"/>
        </w:rPr>
      </w:pPr>
    </w:p>
    <w:p w14:paraId="2524F3F6" w14:textId="77777777" w:rsidR="00656457" w:rsidRPr="00E82C50" w:rsidRDefault="00656457" w:rsidP="00656457">
      <w:pPr>
        <w:pStyle w:val="Paragraphedeliste"/>
        <w:numPr>
          <w:ilvl w:val="0"/>
          <w:numId w:val="55"/>
        </w:numPr>
        <w:ind w:left="426"/>
        <w:jc w:val="both"/>
        <w:rPr>
          <w:rFonts w:asciiTheme="minorHAnsi" w:hAnsiTheme="minorHAnsi" w:cstheme="minorHAnsi"/>
          <w:sz w:val="22"/>
          <w:szCs w:val="22"/>
        </w:rPr>
      </w:pPr>
      <w:r w:rsidRPr="00E82C50">
        <w:rPr>
          <w:rFonts w:asciiTheme="minorHAnsi" w:hAnsiTheme="minorHAnsi" w:cstheme="minorHAnsi"/>
          <w:b/>
          <w:bCs/>
          <w:sz w:val="22"/>
          <w:szCs w:val="22"/>
        </w:rPr>
        <w:t>La subvention</w:t>
      </w:r>
      <w:r w:rsidRPr="00E82C50">
        <w:rPr>
          <w:rFonts w:asciiTheme="minorHAnsi" w:hAnsiTheme="minorHAnsi" w:cstheme="minorHAnsi"/>
          <w:sz w:val="22"/>
          <w:szCs w:val="22"/>
        </w:rPr>
        <w:t xml:space="preserve"> est nécessaire pour compléter une partie du financement par emprunt. Ce mode de financement n’entraine pas de remboursement de la somme perçue. Mais il faut constituer un dossier pour l’obtenir, comprenant souvent les factures acquittées. L’entreprise doit donc avancer les fonds avant de recevoir le montant de la subvention accordée.</w:t>
      </w:r>
    </w:p>
    <w:p w14:paraId="15AFE076" w14:textId="77777777" w:rsidR="00656457" w:rsidRPr="00E82C50" w:rsidRDefault="00656457" w:rsidP="00656457">
      <w:pPr>
        <w:pStyle w:val="Paragraphedeliste"/>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1742DC45" w14:textId="77777777" w:rsidR="00656457" w:rsidRDefault="00656457" w:rsidP="00656457">
      <w:pPr>
        <w:jc w:val="both"/>
        <w:rPr>
          <w:rFonts w:asciiTheme="minorHAnsi" w:hAnsiTheme="minorHAnsi" w:cstheme="minorHAnsi"/>
        </w:rPr>
      </w:pPr>
    </w:p>
    <w:p w14:paraId="7B090EE4" w14:textId="77777777" w:rsidR="00B27FF9" w:rsidRDefault="00B27FF9">
      <w:pPr>
        <w:rPr>
          <w:rFonts w:asciiTheme="minorHAnsi" w:hAnsiTheme="minorHAnsi" w:cstheme="minorHAnsi"/>
          <w:b/>
          <w:bCs/>
          <w:i/>
          <w:iCs/>
        </w:rPr>
      </w:pPr>
      <w:r>
        <w:rPr>
          <w:rFonts w:asciiTheme="minorHAnsi" w:hAnsiTheme="minorHAnsi" w:cstheme="minorHAnsi"/>
          <w:b/>
          <w:bCs/>
          <w:i/>
          <w:iCs/>
        </w:rPr>
        <w:br w:type="page"/>
      </w:r>
    </w:p>
    <w:p w14:paraId="258D3A24" w14:textId="77777777" w:rsidR="00867AB3" w:rsidRPr="00B27FF9" w:rsidRDefault="00867AB3" w:rsidP="00867AB3">
      <w:pPr>
        <w:jc w:val="both"/>
        <w:rPr>
          <w:rFonts w:asciiTheme="minorHAnsi" w:hAnsiTheme="minorHAnsi" w:cstheme="minorHAnsi"/>
          <w:b/>
          <w:bCs/>
          <w:i/>
          <w:iCs/>
        </w:rPr>
      </w:pPr>
      <w:r w:rsidRPr="00B27FF9">
        <w:rPr>
          <w:rFonts w:asciiTheme="minorHAnsi" w:hAnsiTheme="minorHAnsi" w:cstheme="minorHAnsi"/>
          <w:b/>
          <w:bCs/>
          <w:i/>
          <w:iCs/>
        </w:rPr>
        <w:lastRenderedPageBreak/>
        <w:t>Extrait d’un entretien entre M. Raugi et Mme Dominici, chargée des opérations courantes et des travaux d’inventaire.</w:t>
      </w:r>
    </w:p>
    <w:p w14:paraId="35FC2D8D"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 xml:space="preserve">M. </w:t>
      </w:r>
      <w:r w:rsidR="00B27FF9" w:rsidRPr="00817714">
        <w:rPr>
          <w:rFonts w:asciiTheme="minorHAnsi" w:hAnsiTheme="minorHAnsi" w:cstheme="minorHAnsi"/>
          <w:i/>
          <w:iCs/>
        </w:rPr>
        <w:t>Raugi :</w:t>
      </w:r>
      <w:r>
        <w:rPr>
          <w:rFonts w:asciiTheme="minorHAnsi" w:hAnsiTheme="minorHAnsi" w:cstheme="minorHAnsi"/>
          <w:i/>
          <w:iCs/>
        </w:rPr>
        <w:t xml:space="preserve"> </w:t>
      </w:r>
      <w:r w:rsidR="00B27FF9" w:rsidRPr="00B27FF9">
        <w:rPr>
          <w:rFonts w:asciiTheme="minorHAnsi" w:hAnsiTheme="minorHAnsi" w:cstheme="minorHAnsi"/>
        </w:rPr>
        <w:t>Madame Dominici, les travaux de notre nouveau laboratoire de 2 400 m² à Biguglia avancent bien. Le préfet est venu visiter le chantier le 21 octobre, et l’aide du programme Territoires d’Industrie nous a permis de franchir un cap important. Mais il nous manque encore 100 000 € pour finaliser la mise en service. Il faut qu’on détermine la meilleure solution de financement.</w:t>
      </w:r>
    </w:p>
    <w:p w14:paraId="266C5616" w14:textId="77777777" w:rsidR="00B27FF9" w:rsidRPr="00340B55" w:rsidRDefault="00B27FF9" w:rsidP="00B27FF9">
      <w:pPr>
        <w:jc w:val="both"/>
        <w:rPr>
          <w:rFonts w:asciiTheme="minorHAnsi" w:hAnsiTheme="minorHAnsi" w:cstheme="minorHAnsi"/>
          <w:sz w:val="16"/>
          <w:szCs w:val="16"/>
        </w:rPr>
      </w:pPr>
    </w:p>
    <w:p w14:paraId="252F57FF"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w:t>
      </w:r>
      <w:r w:rsidR="00B27FF9" w:rsidRPr="00817714">
        <w:rPr>
          <w:rFonts w:asciiTheme="minorHAnsi" w:hAnsiTheme="minorHAnsi" w:cstheme="minorHAnsi"/>
          <w:i/>
          <w:iCs/>
        </w:rPr>
        <w:t xml:space="preserve"> Dominici :</w:t>
      </w:r>
      <w:r>
        <w:rPr>
          <w:rFonts w:asciiTheme="minorHAnsi" w:hAnsiTheme="minorHAnsi" w:cstheme="minorHAnsi"/>
          <w:i/>
          <w:iCs/>
        </w:rPr>
        <w:t xml:space="preserve"> </w:t>
      </w:r>
      <w:r w:rsidR="00B27FF9" w:rsidRPr="00B27FF9">
        <w:rPr>
          <w:rFonts w:asciiTheme="minorHAnsi" w:hAnsiTheme="minorHAnsi" w:cstheme="minorHAnsi"/>
        </w:rPr>
        <w:t>Oui, Fabrice. Trois options se présentent à nous : l’emprunt bancaire, l’augmentation de capital et la subvention complémentaire. Chacune a ses avantages et ses contraintes.</w:t>
      </w:r>
    </w:p>
    <w:p w14:paraId="244F887C" w14:textId="77777777" w:rsidR="00B27FF9" w:rsidRPr="00340B55" w:rsidRDefault="00B27FF9" w:rsidP="00B27FF9">
      <w:pPr>
        <w:jc w:val="both"/>
        <w:rPr>
          <w:rFonts w:asciiTheme="minorHAnsi" w:hAnsiTheme="minorHAnsi" w:cstheme="minorHAnsi"/>
          <w:sz w:val="16"/>
          <w:szCs w:val="16"/>
        </w:rPr>
      </w:pPr>
    </w:p>
    <w:p w14:paraId="1A33D564" w14:textId="77777777" w:rsidR="00B27FF9" w:rsidRPr="00817714" w:rsidRDefault="00817714" w:rsidP="00B27FF9">
      <w:pPr>
        <w:jc w:val="both"/>
        <w:rPr>
          <w:rFonts w:asciiTheme="minorHAnsi" w:hAnsiTheme="minorHAnsi" w:cstheme="minorHAnsi"/>
          <w:i/>
          <w:iCs/>
        </w:rPr>
      </w:pPr>
      <w:r w:rsidRPr="00817714">
        <w:rPr>
          <w:rFonts w:asciiTheme="minorHAnsi" w:hAnsiTheme="minorHAnsi" w:cstheme="minorHAnsi"/>
          <w:i/>
          <w:iCs/>
        </w:rPr>
        <w:t>M. Raugi :</w:t>
      </w:r>
      <w:r>
        <w:rPr>
          <w:rFonts w:asciiTheme="minorHAnsi" w:hAnsiTheme="minorHAnsi" w:cstheme="minorHAnsi"/>
          <w:i/>
          <w:iCs/>
        </w:rPr>
        <w:t xml:space="preserve"> </w:t>
      </w:r>
      <w:r w:rsidR="00340B55">
        <w:rPr>
          <w:rFonts w:asciiTheme="minorHAnsi" w:hAnsiTheme="minorHAnsi" w:cstheme="minorHAnsi"/>
        </w:rPr>
        <w:t>Je</w:t>
      </w:r>
      <w:r w:rsidR="00B27FF9" w:rsidRPr="00B27FF9">
        <w:rPr>
          <w:rFonts w:asciiTheme="minorHAnsi" w:hAnsiTheme="minorHAnsi" w:cstheme="minorHAnsi"/>
        </w:rPr>
        <w:t xml:space="preserve"> suis plutôt favorable </w:t>
      </w:r>
      <w:r w:rsidR="00340B55">
        <w:rPr>
          <w:rFonts w:asciiTheme="minorHAnsi" w:hAnsiTheme="minorHAnsi" w:cstheme="minorHAnsi"/>
        </w:rPr>
        <w:t>à l’emprunt,</w:t>
      </w:r>
      <w:r w:rsidR="00B27FF9" w:rsidRPr="00B27FF9">
        <w:rPr>
          <w:rFonts w:asciiTheme="minorHAnsi" w:hAnsiTheme="minorHAnsi" w:cstheme="minorHAnsi"/>
        </w:rPr>
        <w:t xml:space="preserve"> notre rentabilité économique est supérieure au taux d’intérêt proposé</w:t>
      </w:r>
      <w:r w:rsidR="00340B55">
        <w:rPr>
          <w:rFonts w:asciiTheme="minorHAnsi" w:hAnsiTheme="minorHAnsi" w:cstheme="minorHAnsi"/>
        </w:rPr>
        <w:t xml:space="preserve"> par la banque</w:t>
      </w:r>
      <w:r w:rsidR="00B27FF9" w:rsidRPr="00B27FF9">
        <w:rPr>
          <w:rFonts w:asciiTheme="minorHAnsi" w:hAnsiTheme="minorHAnsi" w:cstheme="minorHAnsi"/>
        </w:rPr>
        <w:t>, 3,2 %. Cela signifie que l’emprunt jouerait pleinement son rôle d’effet levier, non ?</w:t>
      </w:r>
    </w:p>
    <w:p w14:paraId="518E16B9" w14:textId="77777777" w:rsidR="00B27FF9" w:rsidRPr="00340B55" w:rsidRDefault="00B27FF9" w:rsidP="00B27FF9">
      <w:pPr>
        <w:jc w:val="both"/>
        <w:rPr>
          <w:rFonts w:asciiTheme="minorHAnsi" w:hAnsiTheme="minorHAnsi" w:cstheme="minorHAnsi"/>
          <w:sz w:val="16"/>
          <w:szCs w:val="16"/>
        </w:rPr>
      </w:pPr>
    </w:p>
    <w:p w14:paraId="530A964A"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w:t>
      </w:r>
      <w:r>
        <w:rPr>
          <w:rFonts w:asciiTheme="minorHAnsi" w:hAnsiTheme="minorHAnsi" w:cstheme="minorHAnsi"/>
          <w:i/>
          <w:iCs/>
        </w:rPr>
        <w:t xml:space="preserve"> : </w:t>
      </w:r>
      <w:r w:rsidR="00B27FF9" w:rsidRPr="00B27FF9">
        <w:rPr>
          <w:rFonts w:asciiTheme="minorHAnsi" w:hAnsiTheme="minorHAnsi" w:cstheme="minorHAnsi"/>
        </w:rPr>
        <w:t>Exactement. L’effet levier fonctionne dès lors que la rentabilité économique dépasse le coût de l’endettement. En empruntant, on augmente la rentabilité des capitaux propres, puisque l’entreprise génère un rendement supérieur à ce qu’elle paye en intérêts. En plus, ces intérêts constituent des charges financières déductibles du résultat imposable, ce qui réduit l’impôt.</w:t>
      </w:r>
    </w:p>
    <w:p w14:paraId="583481FA" w14:textId="77777777" w:rsidR="00B27FF9" w:rsidRPr="00340B55" w:rsidRDefault="00B27FF9" w:rsidP="00B27FF9">
      <w:pPr>
        <w:jc w:val="both"/>
        <w:rPr>
          <w:rFonts w:asciiTheme="minorHAnsi" w:hAnsiTheme="minorHAnsi" w:cstheme="minorHAnsi"/>
          <w:sz w:val="16"/>
          <w:szCs w:val="16"/>
        </w:rPr>
      </w:pPr>
    </w:p>
    <w:p w14:paraId="716B3FA4"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B27FF9" w:rsidRPr="00B27FF9">
        <w:rPr>
          <w:rFonts w:asciiTheme="minorHAnsi" w:hAnsiTheme="minorHAnsi" w:cstheme="minorHAnsi"/>
        </w:rPr>
        <w:t>Et du point de vue de notre relation avec la banque ?</w:t>
      </w:r>
    </w:p>
    <w:p w14:paraId="3A755F07" w14:textId="77777777" w:rsidR="00B27FF9" w:rsidRPr="00340B55" w:rsidRDefault="00B27FF9" w:rsidP="00B27FF9">
      <w:pPr>
        <w:jc w:val="both"/>
        <w:rPr>
          <w:rFonts w:asciiTheme="minorHAnsi" w:hAnsiTheme="minorHAnsi" w:cstheme="minorHAnsi"/>
          <w:sz w:val="16"/>
          <w:szCs w:val="16"/>
        </w:rPr>
      </w:pPr>
    </w:p>
    <w:p w14:paraId="43CB7179"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Notre banque nous suit depuis plusieurs années et elle nous fait confiance. Mais il faut rester attentifs à notre taux d’endettement. Trop de dettes fragiliseraient notre indépendance financière et pourraient limiter nos marges de manœuvre pour de futurs investissements.</w:t>
      </w:r>
    </w:p>
    <w:p w14:paraId="6ECD184E" w14:textId="77777777" w:rsidR="00B27FF9" w:rsidRPr="00340B55" w:rsidRDefault="00B27FF9" w:rsidP="00B27FF9">
      <w:pPr>
        <w:jc w:val="both"/>
        <w:rPr>
          <w:rFonts w:asciiTheme="minorHAnsi" w:hAnsiTheme="minorHAnsi" w:cstheme="minorHAnsi"/>
          <w:sz w:val="16"/>
          <w:szCs w:val="16"/>
        </w:rPr>
      </w:pPr>
    </w:p>
    <w:p w14:paraId="4D2A5103"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B27FF9" w:rsidRPr="00B27FF9">
        <w:rPr>
          <w:rFonts w:asciiTheme="minorHAnsi" w:hAnsiTheme="minorHAnsi" w:cstheme="minorHAnsi"/>
        </w:rPr>
        <w:t>D’accord. Et si on envisageait une augmentation de capital ?</w:t>
      </w:r>
    </w:p>
    <w:p w14:paraId="6B72B07C" w14:textId="77777777" w:rsidR="00B27FF9" w:rsidRPr="00340B55" w:rsidRDefault="00B27FF9" w:rsidP="00B27FF9">
      <w:pPr>
        <w:jc w:val="both"/>
        <w:rPr>
          <w:rFonts w:asciiTheme="minorHAnsi" w:hAnsiTheme="minorHAnsi" w:cstheme="minorHAnsi"/>
          <w:sz w:val="16"/>
          <w:szCs w:val="16"/>
        </w:rPr>
      </w:pPr>
    </w:p>
    <w:p w14:paraId="29E9816E"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C’est une option intéressante si l’on veut améliorer notre structure financière. En augmentant nos capitaux propres, on renforce notre solvabilité et on réduit le poids de l’endettement. En plus, il n’y a pas de charges d’intérêt à payer, donc pas d’incidence négative sur la trésorerie.</w:t>
      </w:r>
    </w:p>
    <w:p w14:paraId="7E172084" w14:textId="77777777" w:rsidR="00B27FF9" w:rsidRPr="00340B55" w:rsidRDefault="00B27FF9" w:rsidP="00B27FF9">
      <w:pPr>
        <w:jc w:val="both"/>
        <w:rPr>
          <w:rFonts w:asciiTheme="minorHAnsi" w:hAnsiTheme="minorHAnsi" w:cstheme="minorHAnsi"/>
          <w:sz w:val="16"/>
          <w:szCs w:val="16"/>
        </w:rPr>
      </w:pPr>
    </w:p>
    <w:p w14:paraId="584753B3"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B27FF9" w:rsidRPr="00B27FF9">
        <w:rPr>
          <w:rFonts w:asciiTheme="minorHAnsi" w:hAnsiTheme="minorHAnsi" w:cstheme="minorHAnsi"/>
        </w:rPr>
        <w:t>Mais cela veut dire ouvrir le capital à de nouveaux associés ?</w:t>
      </w:r>
    </w:p>
    <w:p w14:paraId="4362DBA9" w14:textId="77777777" w:rsidR="00B27FF9" w:rsidRPr="00340B55" w:rsidRDefault="00B27FF9" w:rsidP="00B27FF9">
      <w:pPr>
        <w:jc w:val="both"/>
        <w:rPr>
          <w:rFonts w:asciiTheme="minorHAnsi" w:hAnsiTheme="minorHAnsi" w:cstheme="minorHAnsi"/>
          <w:sz w:val="16"/>
          <w:szCs w:val="16"/>
        </w:rPr>
      </w:pPr>
    </w:p>
    <w:p w14:paraId="4291AFDF"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 xml:space="preserve">Oui, c’est </w:t>
      </w:r>
      <w:r w:rsidR="00340B55">
        <w:rPr>
          <w:rFonts w:asciiTheme="minorHAnsi" w:hAnsiTheme="minorHAnsi" w:cstheme="minorHAnsi"/>
        </w:rPr>
        <w:t>là l’</w:t>
      </w:r>
      <w:r w:rsidR="00B27FF9" w:rsidRPr="00B27FF9">
        <w:rPr>
          <w:rFonts w:asciiTheme="minorHAnsi" w:hAnsiTheme="minorHAnsi" w:cstheme="minorHAnsi"/>
        </w:rPr>
        <w:t>inconvénient. Si de nouveaux investisseurs entrent au capital, cela dilue votre pouvoir de décision. Or, je sais que vous tenez à conserver une gouvernance familiale et indépendante.</w:t>
      </w:r>
    </w:p>
    <w:p w14:paraId="6A14D0CE" w14:textId="77777777" w:rsidR="00B27FF9" w:rsidRPr="00340B55" w:rsidRDefault="00B27FF9" w:rsidP="00B27FF9">
      <w:pPr>
        <w:jc w:val="both"/>
        <w:rPr>
          <w:rFonts w:asciiTheme="minorHAnsi" w:hAnsiTheme="minorHAnsi" w:cstheme="minorHAnsi"/>
          <w:sz w:val="16"/>
          <w:szCs w:val="16"/>
        </w:rPr>
      </w:pPr>
    </w:p>
    <w:p w14:paraId="3B9B6406"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B27FF9" w:rsidRPr="00B27FF9">
        <w:rPr>
          <w:rFonts w:asciiTheme="minorHAnsi" w:hAnsiTheme="minorHAnsi" w:cstheme="minorHAnsi"/>
        </w:rPr>
        <w:t>Exactement. L’entreprise Raugi reste avant tout une aventure familiale et artisanale. Je ne souhaite pas qu’un investisseur extérieur puisse influencer nos choix.</w:t>
      </w:r>
    </w:p>
    <w:p w14:paraId="53591751" w14:textId="77777777" w:rsidR="00B27FF9" w:rsidRPr="00340B55" w:rsidRDefault="00B27FF9" w:rsidP="00B27FF9">
      <w:pPr>
        <w:jc w:val="both"/>
        <w:rPr>
          <w:rFonts w:asciiTheme="minorHAnsi" w:hAnsiTheme="minorHAnsi" w:cstheme="minorHAnsi"/>
          <w:sz w:val="16"/>
          <w:szCs w:val="16"/>
        </w:rPr>
      </w:pPr>
    </w:p>
    <w:p w14:paraId="1BE04FCD"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Dans ce cas, il serait plus prudent de maintenir le financement principal par emprunt, mais en cherchant à obtenir une subvention complémentaire pour alléger la charge financière.</w:t>
      </w:r>
    </w:p>
    <w:p w14:paraId="076228FE" w14:textId="77777777" w:rsidR="00B27FF9" w:rsidRPr="00340B55" w:rsidRDefault="00B27FF9" w:rsidP="00B27FF9">
      <w:pPr>
        <w:jc w:val="both"/>
        <w:rPr>
          <w:rFonts w:asciiTheme="minorHAnsi" w:hAnsiTheme="minorHAnsi" w:cstheme="minorHAnsi"/>
          <w:sz w:val="16"/>
          <w:szCs w:val="16"/>
        </w:rPr>
      </w:pPr>
    </w:p>
    <w:p w14:paraId="5BCB509E"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Pr>
          <w:rFonts w:asciiTheme="minorHAnsi" w:hAnsiTheme="minorHAnsi" w:cstheme="minorHAnsi"/>
        </w:rPr>
        <w:t>Le</w:t>
      </w:r>
      <w:r w:rsidR="00B27FF9" w:rsidRPr="00B27FF9">
        <w:rPr>
          <w:rFonts w:asciiTheme="minorHAnsi" w:hAnsiTheme="minorHAnsi" w:cstheme="minorHAnsi"/>
        </w:rPr>
        <w:t xml:space="preserve"> programme Territoires d’Industrie nous a déjà soutenus. Peut-on espérer une nouvelle aide ?</w:t>
      </w:r>
    </w:p>
    <w:p w14:paraId="21E0AE05" w14:textId="77777777" w:rsidR="00B27FF9" w:rsidRPr="00340B55" w:rsidRDefault="00B27FF9" w:rsidP="00B27FF9">
      <w:pPr>
        <w:jc w:val="both"/>
        <w:rPr>
          <w:rFonts w:asciiTheme="minorHAnsi" w:hAnsiTheme="minorHAnsi" w:cstheme="minorHAnsi"/>
          <w:sz w:val="16"/>
          <w:szCs w:val="16"/>
        </w:rPr>
      </w:pPr>
    </w:p>
    <w:p w14:paraId="4380A984"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C’est possible, mais il faut constituer un dossier solide : factures acquittées, justificatifs des dépenses, prévisionnels… Et il faut savoir que la subvention intervient souvent après coup : il faudra avancer les fonds avant d’être remboursés.</w:t>
      </w:r>
    </w:p>
    <w:p w14:paraId="39F41388" w14:textId="77777777" w:rsidR="00B27FF9" w:rsidRPr="00340B55" w:rsidRDefault="00B27FF9" w:rsidP="00B27FF9">
      <w:pPr>
        <w:jc w:val="both"/>
        <w:rPr>
          <w:rFonts w:asciiTheme="minorHAnsi" w:hAnsiTheme="minorHAnsi" w:cstheme="minorHAnsi"/>
          <w:sz w:val="16"/>
          <w:szCs w:val="16"/>
        </w:rPr>
      </w:pPr>
    </w:p>
    <w:p w14:paraId="639E156E"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340B55">
        <w:rPr>
          <w:rFonts w:asciiTheme="minorHAnsi" w:hAnsiTheme="minorHAnsi" w:cstheme="minorHAnsi"/>
        </w:rPr>
        <w:t>L</w:t>
      </w:r>
      <w:r w:rsidR="00B27FF9" w:rsidRPr="00B27FF9">
        <w:rPr>
          <w:rFonts w:asciiTheme="minorHAnsi" w:hAnsiTheme="minorHAnsi" w:cstheme="minorHAnsi"/>
        </w:rPr>
        <w:t>a subvention ne remplace pas le besoin de trésorerie, mais peut compléter le financement.</w:t>
      </w:r>
    </w:p>
    <w:p w14:paraId="42A912AC" w14:textId="77777777" w:rsidR="00B27FF9" w:rsidRPr="00340B55" w:rsidRDefault="00B27FF9" w:rsidP="00B27FF9">
      <w:pPr>
        <w:jc w:val="both"/>
        <w:rPr>
          <w:rFonts w:asciiTheme="minorHAnsi" w:hAnsiTheme="minorHAnsi" w:cstheme="minorHAnsi"/>
          <w:sz w:val="16"/>
          <w:szCs w:val="16"/>
        </w:rPr>
      </w:pPr>
    </w:p>
    <w:p w14:paraId="6B3E3808"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Mme Dominici :</w:t>
      </w:r>
      <w:r>
        <w:rPr>
          <w:rFonts w:asciiTheme="minorHAnsi" w:hAnsiTheme="minorHAnsi" w:cstheme="minorHAnsi"/>
          <w:i/>
          <w:iCs/>
        </w:rPr>
        <w:t xml:space="preserve"> </w:t>
      </w:r>
      <w:r w:rsidR="00B27FF9" w:rsidRPr="00B27FF9">
        <w:rPr>
          <w:rFonts w:asciiTheme="minorHAnsi" w:hAnsiTheme="minorHAnsi" w:cstheme="minorHAnsi"/>
        </w:rPr>
        <w:t>Exactement. En combinant emprunt bancaire et une subvention, on optimise à la fois l’effet levier et la structure financière, tout en limitant les risques de dilution du capital.</w:t>
      </w:r>
    </w:p>
    <w:p w14:paraId="4CF88C28" w14:textId="77777777" w:rsidR="00B27FF9" w:rsidRPr="00340B55" w:rsidRDefault="00B27FF9" w:rsidP="00B27FF9">
      <w:pPr>
        <w:jc w:val="both"/>
        <w:rPr>
          <w:rFonts w:asciiTheme="minorHAnsi" w:hAnsiTheme="minorHAnsi" w:cstheme="minorHAnsi"/>
          <w:sz w:val="16"/>
          <w:szCs w:val="16"/>
        </w:rPr>
      </w:pPr>
    </w:p>
    <w:p w14:paraId="7625C11B" w14:textId="77777777" w:rsidR="00B27FF9" w:rsidRPr="00B27FF9" w:rsidRDefault="00817714" w:rsidP="00B27FF9">
      <w:pPr>
        <w:jc w:val="both"/>
        <w:rPr>
          <w:rFonts w:asciiTheme="minorHAnsi" w:hAnsiTheme="minorHAnsi" w:cstheme="minorHAnsi"/>
        </w:rPr>
      </w:pPr>
      <w:r w:rsidRPr="00817714">
        <w:rPr>
          <w:rFonts w:asciiTheme="minorHAnsi" w:hAnsiTheme="minorHAnsi" w:cstheme="minorHAnsi"/>
          <w:i/>
          <w:iCs/>
        </w:rPr>
        <w:t>M. Raugi :</w:t>
      </w:r>
      <w:r>
        <w:rPr>
          <w:rFonts w:asciiTheme="minorHAnsi" w:hAnsiTheme="minorHAnsi" w:cstheme="minorHAnsi"/>
          <w:i/>
          <w:iCs/>
        </w:rPr>
        <w:t xml:space="preserve"> </w:t>
      </w:r>
      <w:r w:rsidR="00B27FF9" w:rsidRPr="00B27FF9">
        <w:rPr>
          <w:rFonts w:asciiTheme="minorHAnsi" w:hAnsiTheme="minorHAnsi" w:cstheme="minorHAnsi"/>
        </w:rPr>
        <w:t>C’est un bon équilibre. On garde notre indépendance, on profite de la confiance de la banque, et on reste éligibles à des aides publiques. Allons dans ce sens. Merci, Madame Dominici.</w:t>
      </w:r>
    </w:p>
    <w:p w14:paraId="216E1C33" w14:textId="77777777" w:rsidR="00B27FF9" w:rsidRPr="00340B55" w:rsidRDefault="00B27FF9" w:rsidP="00B27FF9">
      <w:pPr>
        <w:jc w:val="both"/>
        <w:rPr>
          <w:rFonts w:asciiTheme="minorHAnsi" w:hAnsiTheme="minorHAnsi" w:cstheme="minorHAnsi"/>
          <w:sz w:val="16"/>
          <w:szCs w:val="16"/>
        </w:rPr>
      </w:pPr>
    </w:p>
    <w:p w14:paraId="183C9FE1" w14:textId="77777777" w:rsidR="00656457" w:rsidRPr="00340B55" w:rsidRDefault="00817714" w:rsidP="00340B55">
      <w:pPr>
        <w:jc w:val="both"/>
        <w:rPr>
          <w:rFonts w:asciiTheme="minorHAnsi" w:hAnsiTheme="minorHAnsi" w:cstheme="minorHAnsi"/>
        </w:rPr>
      </w:pPr>
      <w:r w:rsidRPr="00817714">
        <w:rPr>
          <w:rFonts w:asciiTheme="minorHAnsi" w:hAnsiTheme="minorHAnsi" w:cstheme="minorHAnsi"/>
          <w:i/>
          <w:iCs/>
        </w:rPr>
        <w:t>Mme</w:t>
      </w:r>
      <w:r w:rsidR="00B27FF9" w:rsidRPr="00817714">
        <w:rPr>
          <w:rFonts w:asciiTheme="minorHAnsi" w:hAnsiTheme="minorHAnsi" w:cstheme="minorHAnsi"/>
          <w:i/>
          <w:iCs/>
        </w:rPr>
        <w:t xml:space="preserve"> Dominici :</w:t>
      </w:r>
      <w:r>
        <w:rPr>
          <w:rFonts w:asciiTheme="minorHAnsi" w:hAnsiTheme="minorHAnsi" w:cstheme="minorHAnsi"/>
          <w:i/>
          <w:iCs/>
        </w:rPr>
        <w:t xml:space="preserve"> </w:t>
      </w:r>
      <w:r w:rsidR="00B27FF9" w:rsidRPr="00B27FF9">
        <w:rPr>
          <w:rFonts w:asciiTheme="minorHAnsi" w:hAnsiTheme="minorHAnsi" w:cstheme="minorHAnsi"/>
        </w:rPr>
        <w:t>Avec plaisir. Je vous prépare la simulation d’emprunt et je lance le dossier de subvention.</w:t>
      </w:r>
      <w:r w:rsidR="00656457">
        <w:rPr>
          <w:rFonts w:cstheme="minorHAnsi"/>
        </w:rPr>
        <w:br w:type="page"/>
      </w:r>
    </w:p>
    <w:p w14:paraId="68CE3BEC" w14:textId="77777777" w:rsidR="00656457" w:rsidRDefault="00656457" w:rsidP="00656457">
      <w:pPr>
        <w:pStyle w:val="5"/>
        <w:rPr>
          <w:rFonts w:cstheme="minorHAnsi"/>
        </w:rPr>
      </w:pPr>
      <w:bookmarkStart w:id="24" w:name="_Toc214628170"/>
      <w:r w:rsidRPr="00E82C50">
        <w:rPr>
          <w:rFonts w:cstheme="minorHAnsi"/>
        </w:rPr>
        <w:lastRenderedPageBreak/>
        <w:t>Annexe 1</w:t>
      </w:r>
      <w:r>
        <w:rPr>
          <w:rFonts w:cstheme="minorHAnsi"/>
        </w:rPr>
        <w:t>26</w:t>
      </w:r>
      <w:r w:rsidRPr="00E82C50">
        <w:rPr>
          <w:rFonts w:cstheme="minorHAnsi"/>
        </w:rPr>
        <w:t> : Extrait des capitaux propres au 31/12/N</w:t>
      </w:r>
      <w:bookmarkEnd w:id="24"/>
    </w:p>
    <w:p w14:paraId="4ADDCDFC" w14:textId="77777777" w:rsidR="00656457" w:rsidRPr="00E82C50" w:rsidRDefault="00656457" w:rsidP="00656457"/>
    <w:tbl>
      <w:tblPr>
        <w:tblStyle w:val="Grilledutableau"/>
        <w:tblW w:w="5812" w:type="dxa"/>
        <w:tblInd w:w="1838" w:type="dxa"/>
        <w:tblLook w:val="04A0" w:firstRow="1" w:lastRow="0" w:firstColumn="1" w:lastColumn="0" w:noHBand="0" w:noVBand="1"/>
      </w:tblPr>
      <w:tblGrid>
        <w:gridCol w:w="2977"/>
        <w:gridCol w:w="2835"/>
      </w:tblGrid>
      <w:tr w:rsidR="00656457" w14:paraId="6C9A1F20" w14:textId="77777777" w:rsidTr="006A283D">
        <w:tc>
          <w:tcPr>
            <w:tcW w:w="2977" w:type="dxa"/>
            <w:vAlign w:val="center"/>
          </w:tcPr>
          <w:p w14:paraId="3A34230D" w14:textId="77777777" w:rsidR="00656457" w:rsidRDefault="00656457" w:rsidP="006A283D">
            <w:r>
              <w:t>Capital</w:t>
            </w:r>
          </w:p>
        </w:tc>
        <w:tc>
          <w:tcPr>
            <w:tcW w:w="2835" w:type="dxa"/>
            <w:vAlign w:val="center"/>
          </w:tcPr>
          <w:p w14:paraId="7D316FC7" w14:textId="77777777" w:rsidR="00656457" w:rsidRDefault="00656457" w:rsidP="006A283D">
            <w:pPr>
              <w:jc w:val="center"/>
            </w:pPr>
            <w:r>
              <w:t>890 000</w:t>
            </w:r>
          </w:p>
        </w:tc>
      </w:tr>
      <w:tr w:rsidR="00656457" w14:paraId="02614194" w14:textId="77777777" w:rsidTr="006A283D">
        <w:tc>
          <w:tcPr>
            <w:tcW w:w="2977" w:type="dxa"/>
            <w:vAlign w:val="center"/>
          </w:tcPr>
          <w:p w14:paraId="6FA8F5F3" w14:textId="77777777" w:rsidR="00656457" w:rsidRDefault="00656457" w:rsidP="006A283D">
            <w:r>
              <w:t xml:space="preserve">Réserve </w:t>
            </w:r>
          </w:p>
        </w:tc>
        <w:tc>
          <w:tcPr>
            <w:tcW w:w="2835" w:type="dxa"/>
            <w:vAlign w:val="center"/>
          </w:tcPr>
          <w:p w14:paraId="3FF057B3" w14:textId="77777777" w:rsidR="00656457" w:rsidRDefault="000A6DEF" w:rsidP="006A283D">
            <w:pPr>
              <w:jc w:val="center"/>
            </w:pPr>
            <w:r>
              <w:t>42 686,27</w:t>
            </w:r>
          </w:p>
        </w:tc>
      </w:tr>
      <w:tr w:rsidR="00656457" w14:paraId="7128D8E7" w14:textId="77777777" w:rsidTr="006A283D">
        <w:tc>
          <w:tcPr>
            <w:tcW w:w="2977" w:type="dxa"/>
            <w:vAlign w:val="center"/>
          </w:tcPr>
          <w:p w14:paraId="681D6C2E" w14:textId="77777777" w:rsidR="00656457" w:rsidRDefault="00656457" w:rsidP="006A283D">
            <w:r>
              <w:t>Réserve facultative</w:t>
            </w:r>
          </w:p>
        </w:tc>
        <w:tc>
          <w:tcPr>
            <w:tcW w:w="2835" w:type="dxa"/>
            <w:vAlign w:val="center"/>
          </w:tcPr>
          <w:p w14:paraId="4BCC215D" w14:textId="77777777" w:rsidR="00656457" w:rsidRDefault="00656457" w:rsidP="006A283D">
            <w:pPr>
              <w:jc w:val="center"/>
            </w:pPr>
            <w:r>
              <w:t>-</w:t>
            </w:r>
          </w:p>
        </w:tc>
      </w:tr>
      <w:tr w:rsidR="00656457" w14:paraId="41C84DF1" w14:textId="77777777" w:rsidTr="006A283D">
        <w:tc>
          <w:tcPr>
            <w:tcW w:w="2977" w:type="dxa"/>
            <w:vAlign w:val="center"/>
          </w:tcPr>
          <w:p w14:paraId="47161A3E" w14:textId="77777777" w:rsidR="00656457" w:rsidRDefault="00656457" w:rsidP="006A283D">
            <w:r>
              <w:t>Résultat</w:t>
            </w:r>
          </w:p>
        </w:tc>
        <w:tc>
          <w:tcPr>
            <w:tcW w:w="2835" w:type="dxa"/>
            <w:vAlign w:val="center"/>
          </w:tcPr>
          <w:p w14:paraId="35F98DF9" w14:textId="77777777" w:rsidR="00656457" w:rsidRDefault="00656457" w:rsidP="006A283D">
            <w:pPr>
              <w:jc w:val="center"/>
            </w:pPr>
            <w:r>
              <w:t>4 514,17</w:t>
            </w:r>
          </w:p>
        </w:tc>
      </w:tr>
      <w:tr w:rsidR="00656457" w14:paraId="6859424B" w14:textId="77777777" w:rsidTr="006A283D">
        <w:tc>
          <w:tcPr>
            <w:tcW w:w="2977" w:type="dxa"/>
            <w:vAlign w:val="center"/>
          </w:tcPr>
          <w:p w14:paraId="3C62F124" w14:textId="77777777" w:rsidR="00656457" w:rsidRDefault="00656457" w:rsidP="006A283D">
            <w:r>
              <w:t>Report à nouveau</w:t>
            </w:r>
          </w:p>
        </w:tc>
        <w:tc>
          <w:tcPr>
            <w:tcW w:w="2835" w:type="dxa"/>
            <w:vAlign w:val="center"/>
          </w:tcPr>
          <w:p w14:paraId="3AC9BCB5" w14:textId="77777777" w:rsidR="00656457" w:rsidRDefault="00656457" w:rsidP="006A283D">
            <w:pPr>
              <w:jc w:val="center"/>
            </w:pPr>
            <w:r>
              <w:t>20 583,54</w:t>
            </w:r>
          </w:p>
        </w:tc>
      </w:tr>
    </w:tbl>
    <w:p w14:paraId="43512F95" w14:textId="77777777" w:rsidR="00656457" w:rsidRPr="00E82C50" w:rsidRDefault="00656457" w:rsidP="00656457">
      <w:pPr>
        <w:pStyle w:val="Paragraphedeliste"/>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C9B3608" w14:textId="77777777" w:rsidR="00656457" w:rsidRPr="00E82C50" w:rsidRDefault="00656457" w:rsidP="00656457">
      <w:pPr>
        <w:pStyle w:val="Paragraphedeliste"/>
        <w:jc w:val="right"/>
        <w:rPr>
          <w:rFonts w:asciiTheme="minorHAnsi" w:hAnsiTheme="minorHAnsi" w:cstheme="minorHAnsi"/>
          <w:i/>
          <w:iCs/>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09748EA7" w14:textId="77777777" w:rsidR="00656457" w:rsidRPr="00E82C50" w:rsidRDefault="00656457" w:rsidP="00656457">
      <w:pPr>
        <w:jc w:val="both"/>
        <w:rPr>
          <w:rFonts w:asciiTheme="minorHAnsi" w:hAnsiTheme="minorHAnsi" w:cstheme="minorHAnsi"/>
        </w:rPr>
      </w:pPr>
    </w:p>
    <w:p w14:paraId="5791438E" w14:textId="77777777" w:rsidR="00656457" w:rsidRPr="00E82C50" w:rsidRDefault="00656457" w:rsidP="00656457"/>
    <w:p w14:paraId="7AD982D6" w14:textId="77777777" w:rsidR="00656457" w:rsidRPr="00E82C50" w:rsidRDefault="00656457" w:rsidP="00656457">
      <w:pPr>
        <w:pStyle w:val="5"/>
        <w:rPr>
          <w:rFonts w:cstheme="minorHAnsi"/>
        </w:rPr>
      </w:pPr>
      <w:bookmarkStart w:id="25" w:name="_Toc214628171"/>
      <w:r w:rsidRPr="00E82C50">
        <w:rPr>
          <w:rFonts w:cstheme="minorHAnsi"/>
        </w:rPr>
        <w:t>Annexe 1</w:t>
      </w:r>
      <w:r>
        <w:rPr>
          <w:rFonts w:cstheme="minorHAnsi"/>
        </w:rPr>
        <w:t>27</w:t>
      </w:r>
      <w:r w:rsidRPr="00E82C50">
        <w:rPr>
          <w:rFonts w:cstheme="minorHAnsi"/>
        </w:rPr>
        <w:t> : Tableau de répartition des charges indirectes</w:t>
      </w:r>
      <w:bookmarkEnd w:id="25"/>
    </w:p>
    <w:p w14:paraId="057D4D4C" w14:textId="77777777" w:rsidR="00656457" w:rsidRPr="00E82C50" w:rsidRDefault="00656457" w:rsidP="00656457">
      <w:pPr>
        <w:jc w:val="both"/>
        <w:rPr>
          <w:rFonts w:asciiTheme="minorHAnsi" w:hAnsiTheme="minorHAnsi" w:cstheme="minorHAnsi"/>
          <w:color w:val="000000" w:themeColor="text1"/>
          <w:sz w:val="22"/>
          <w:szCs w:val="22"/>
        </w:rPr>
      </w:pPr>
    </w:p>
    <w:tbl>
      <w:tblPr>
        <w:tblStyle w:val="Grilledutableau"/>
        <w:tblW w:w="10768" w:type="dxa"/>
        <w:tblLayout w:type="fixed"/>
        <w:tblLook w:val="04A0" w:firstRow="1" w:lastRow="0" w:firstColumn="1" w:lastColumn="0" w:noHBand="0" w:noVBand="1"/>
      </w:tblPr>
      <w:tblGrid>
        <w:gridCol w:w="2122"/>
        <w:gridCol w:w="1134"/>
        <w:gridCol w:w="1275"/>
        <w:gridCol w:w="1985"/>
        <w:gridCol w:w="1559"/>
        <w:gridCol w:w="1559"/>
        <w:gridCol w:w="1134"/>
      </w:tblGrid>
      <w:tr w:rsidR="00656457" w:rsidRPr="00E82C50" w14:paraId="5162D2CF" w14:textId="77777777" w:rsidTr="006A283D">
        <w:tc>
          <w:tcPr>
            <w:tcW w:w="2122" w:type="dxa"/>
            <w:vMerge w:val="restart"/>
            <w:shd w:val="clear" w:color="auto" w:fill="E7E6E6" w:themeFill="background2"/>
          </w:tcPr>
          <w:p w14:paraId="330B1256"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 xml:space="preserve">Charges indirectes par nature </w:t>
            </w:r>
          </w:p>
          <w:p w14:paraId="4ACB29C9" w14:textId="77777777" w:rsidR="00656457" w:rsidRPr="00E82C50" w:rsidRDefault="00656457" w:rsidP="006A283D">
            <w:pPr>
              <w:jc w:val="both"/>
              <w:rPr>
                <w:rFonts w:asciiTheme="minorHAnsi" w:hAnsiTheme="minorHAnsi" w:cstheme="minorHAnsi"/>
                <w:i/>
                <w:color w:val="000000" w:themeColor="text1"/>
                <w:sz w:val="18"/>
                <w:szCs w:val="18"/>
              </w:rPr>
            </w:pPr>
            <w:r w:rsidRPr="00E82C50">
              <w:rPr>
                <w:rFonts w:asciiTheme="minorHAnsi" w:hAnsiTheme="minorHAnsi" w:cstheme="minorHAnsi"/>
                <w:i/>
                <w:color w:val="000000" w:themeColor="text1"/>
                <w:sz w:val="18"/>
                <w:szCs w:val="18"/>
              </w:rPr>
              <w:t>Issues de la comptabilité générale</w:t>
            </w:r>
          </w:p>
        </w:tc>
        <w:tc>
          <w:tcPr>
            <w:tcW w:w="1134" w:type="dxa"/>
            <w:vMerge w:val="restart"/>
            <w:shd w:val="clear" w:color="auto" w:fill="E7E6E6" w:themeFill="background2"/>
          </w:tcPr>
          <w:p w14:paraId="6F0ED4DD"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Montants</w:t>
            </w:r>
          </w:p>
        </w:tc>
        <w:tc>
          <w:tcPr>
            <w:tcW w:w="1275" w:type="dxa"/>
            <w:shd w:val="clear" w:color="auto" w:fill="E7E6E6" w:themeFill="background2"/>
          </w:tcPr>
          <w:p w14:paraId="2709221D"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Centres auxiliaires</w:t>
            </w:r>
          </w:p>
        </w:tc>
        <w:tc>
          <w:tcPr>
            <w:tcW w:w="5103" w:type="dxa"/>
            <w:gridSpan w:val="3"/>
            <w:shd w:val="clear" w:color="auto" w:fill="E7E6E6" w:themeFill="background2"/>
          </w:tcPr>
          <w:p w14:paraId="246E87E1"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Centres principaux</w:t>
            </w:r>
          </w:p>
        </w:tc>
        <w:tc>
          <w:tcPr>
            <w:tcW w:w="1134" w:type="dxa"/>
            <w:vMerge w:val="restart"/>
            <w:shd w:val="clear" w:color="auto" w:fill="E7E6E6" w:themeFill="background2"/>
          </w:tcPr>
          <w:p w14:paraId="3F5F984F"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Total</w:t>
            </w:r>
          </w:p>
        </w:tc>
      </w:tr>
      <w:tr w:rsidR="00656457" w:rsidRPr="00E82C50" w14:paraId="063401B8" w14:textId="77777777" w:rsidTr="006A283D">
        <w:tc>
          <w:tcPr>
            <w:tcW w:w="2122" w:type="dxa"/>
            <w:vMerge/>
            <w:shd w:val="clear" w:color="auto" w:fill="E7E6E6" w:themeFill="background2"/>
          </w:tcPr>
          <w:p w14:paraId="573E2D4F" w14:textId="77777777" w:rsidR="00656457" w:rsidRPr="00E82C50" w:rsidRDefault="00656457" w:rsidP="006A283D">
            <w:pPr>
              <w:jc w:val="both"/>
              <w:rPr>
                <w:rFonts w:asciiTheme="minorHAnsi" w:hAnsiTheme="minorHAnsi" w:cstheme="minorHAnsi"/>
                <w:b/>
                <w:i/>
                <w:color w:val="000000" w:themeColor="text1"/>
                <w:sz w:val="22"/>
                <w:szCs w:val="22"/>
              </w:rPr>
            </w:pPr>
          </w:p>
        </w:tc>
        <w:tc>
          <w:tcPr>
            <w:tcW w:w="1134" w:type="dxa"/>
            <w:vMerge/>
            <w:shd w:val="clear" w:color="auto" w:fill="E7E6E6" w:themeFill="background2"/>
          </w:tcPr>
          <w:p w14:paraId="075D0EF0" w14:textId="77777777" w:rsidR="00656457" w:rsidRPr="00E82C50" w:rsidRDefault="00656457" w:rsidP="006A283D">
            <w:pPr>
              <w:jc w:val="both"/>
              <w:rPr>
                <w:rFonts w:asciiTheme="minorHAnsi" w:hAnsiTheme="minorHAnsi" w:cstheme="minorHAnsi"/>
                <w:b/>
                <w:i/>
                <w:color w:val="000000" w:themeColor="text1"/>
                <w:sz w:val="22"/>
                <w:szCs w:val="22"/>
              </w:rPr>
            </w:pPr>
          </w:p>
        </w:tc>
        <w:tc>
          <w:tcPr>
            <w:tcW w:w="1275" w:type="dxa"/>
            <w:shd w:val="clear" w:color="auto" w:fill="E7E6E6" w:themeFill="background2"/>
          </w:tcPr>
          <w:p w14:paraId="1812BB7F"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Logistique</w:t>
            </w:r>
          </w:p>
        </w:tc>
        <w:tc>
          <w:tcPr>
            <w:tcW w:w="1985" w:type="dxa"/>
            <w:shd w:val="clear" w:color="auto" w:fill="E7E6E6" w:themeFill="background2"/>
          </w:tcPr>
          <w:p w14:paraId="21AFB45B" w14:textId="77777777" w:rsidR="00656457" w:rsidRPr="00E82C50" w:rsidRDefault="00656457" w:rsidP="006A283D">
            <w:pPr>
              <w:jc w:val="both"/>
              <w:rPr>
                <w:rFonts w:asciiTheme="minorHAnsi" w:hAnsiTheme="minorHAnsi" w:cstheme="minorHAnsi"/>
                <w:b/>
                <w:i/>
                <w:color w:val="000000" w:themeColor="text1"/>
              </w:rPr>
            </w:pPr>
            <w:r w:rsidRPr="00E82C50">
              <w:rPr>
                <w:rFonts w:asciiTheme="minorHAnsi" w:hAnsiTheme="minorHAnsi" w:cstheme="minorHAnsi"/>
                <w:b/>
                <w:i/>
                <w:color w:val="000000" w:themeColor="text1"/>
              </w:rPr>
              <w:t>Approvisionnement</w:t>
            </w:r>
          </w:p>
        </w:tc>
        <w:tc>
          <w:tcPr>
            <w:tcW w:w="1559" w:type="dxa"/>
            <w:shd w:val="clear" w:color="auto" w:fill="E7E6E6" w:themeFill="background2"/>
          </w:tcPr>
          <w:p w14:paraId="6CA6C9E4" w14:textId="77777777" w:rsidR="00656457" w:rsidRPr="00E82C50" w:rsidRDefault="00375F3C" w:rsidP="006A283D">
            <w:pPr>
              <w:jc w:val="both"/>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Production</w:t>
            </w:r>
            <w:r w:rsidR="00656457" w:rsidRPr="00E82C50">
              <w:rPr>
                <w:rFonts w:asciiTheme="minorHAnsi" w:hAnsiTheme="minorHAnsi" w:cstheme="minorHAnsi"/>
                <w:b/>
                <w:i/>
                <w:color w:val="000000" w:themeColor="text1"/>
                <w:sz w:val="22"/>
                <w:szCs w:val="22"/>
              </w:rPr>
              <w:t xml:space="preserve"> </w:t>
            </w:r>
          </w:p>
        </w:tc>
        <w:tc>
          <w:tcPr>
            <w:tcW w:w="1559" w:type="dxa"/>
            <w:shd w:val="clear" w:color="auto" w:fill="E7E6E6" w:themeFill="background2"/>
          </w:tcPr>
          <w:p w14:paraId="559C30EE"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Distribution</w:t>
            </w:r>
          </w:p>
        </w:tc>
        <w:tc>
          <w:tcPr>
            <w:tcW w:w="1134" w:type="dxa"/>
            <w:vMerge/>
            <w:shd w:val="clear" w:color="auto" w:fill="E7E6E6" w:themeFill="background2"/>
          </w:tcPr>
          <w:p w14:paraId="640DF319" w14:textId="77777777" w:rsidR="00656457" w:rsidRPr="00E82C50" w:rsidRDefault="00656457" w:rsidP="006A283D">
            <w:pPr>
              <w:jc w:val="both"/>
              <w:rPr>
                <w:rFonts w:asciiTheme="minorHAnsi" w:hAnsiTheme="minorHAnsi" w:cstheme="minorHAnsi"/>
                <w:b/>
                <w:i/>
                <w:color w:val="000000" w:themeColor="text1"/>
                <w:sz w:val="22"/>
                <w:szCs w:val="22"/>
              </w:rPr>
            </w:pPr>
          </w:p>
        </w:tc>
      </w:tr>
      <w:tr w:rsidR="00656457" w:rsidRPr="00E82C50" w14:paraId="7C3BB63C" w14:textId="77777777" w:rsidTr="006A283D">
        <w:trPr>
          <w:trHeight w:val="293"/>
        </w:trPr>
        <w:tc>
          <w:tcPr>
            <w:tcW w:w="2122" w:type="dxa"/>
          </w:tcPr>
          <w:p w14:paraId="14329815" w14:textId="77777777" w:rsidR="00656457" w:rsidRPr="00E82C50" w:rsidRDefault="00656457" w:rsidP="006A283D">
            <w:pPr>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Locaux</w:t>
            </w:r>
          </w:p>
        </w:tc>
        <w:tc>
          <w:tcPr>
            <w:tcW w:w="1134" w:type="dxa"/>
          </w:tcPr>
          <w:p w14:paraId="740125DB" w14:textId="77777777" w:rsidR="00656457" w:rsidRPr="00E82C50" w:rsidRDefault="00656457" w:rsidP="006A283D">
            <w:pPr>
              <w:jc w:val="center"/>
              <w:rPr>
                <w:rFonts w:asciiTheme="minorHAnsi" w:hAnsiTheme="minorHAnsi" w:cstheme="minorHAnsi"/>
                <w:color w:val="000000" w:themeColor="text1"/>
                <w:sz w:val="22"/>
                <w:szCs w:val="22"/>
              </w:rPr>
            </w:pPr>
            <w:proofErr w:type="spellStart"/>
            <w:proofErr w:type="gramStart"/>
            <w:r w:rsidRPr="00E82C50">
              <w:rPr>
                <w:rFonts w:asciiTheme="minorHAnsi" w:hAnsiTheme="minorHAnsi" w:cstheme="minorHAnsi"/>
                <w:color w:val="000000" w:themeColor="text1"/>
                <w:sz w:val="22"/>
                <w:szCs w:val="22"/>
              </w:rPr>
              <w:t>xxxx</w:t>
            </w:r>
            <w:proofErr w:type="spellEnd"/>
            <w:proofErr w:type="gramEnd"/>
          </w:p>
        </w:tc>
        <w:tc>
          <w:tcPr>
            <w:tcW w:w="1275" w:type="dxa"/>
          </w:tcPr>
          <w:p w14:paraId="6B1646A8" w14:textId="77777777" w:rsidR="00656457" w:rsidRPr="00E82C50" w:rsidRDefault="00656457" w:rsidP="006A283D">
            <w:pPr>
              <w:jc w:val="center"/>
              <w:rPr>
                <w:rFonts w:asciiTheme="minorHAnsi" w:hAnsiTheme="minorHAnsi" w:cstheme="minorHAnsi"/>
                <w:color w:val="000000" w:themeColor="text1"/>
                <w:sz w:val="22"/>
                <w:szCs w:val="22"/>
              </w:rPr>
            </w:pPr>
          </w:p>
        </w:tc>
        <w:tc>
          <w:tcPr>
            <w:tcW w:w="1985" w:type="dxa"/>
          </w:tcPr>
          <w:p w14:paraId="50A17DDC"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Pr>
          <w:p w14:paraId="5E66513D"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Pr>
          <w:p w14:paraId="164775B7" w14:textId="77777777" w:rsidR="00656457" w:rsidRPr="00E82C50" w:rsidRDefault="00656457" w:rsidP="006A283D">
            <w:pPr>
              <w:jc w:val="center"/>
              <w:rPr>
                <w:rFonts w:asciiTheme="minorHAnsi" w:hAnsiTheme="minorHAnsi" w:cstheme="minorHAnsi"/>
                <w:color w:val="000000" w:themeColor="text1"/>
                <w:sz w:val="22"/>
                <w:szCs w:val="22"/>
              </w:rPr>
            </w:pPr>
          </w:p>
        </w:tc>
        <w:tc>
          <w:tcPr>
            <w:tcW w:w="1134" w:type="dxa"/>
          </w:tcPr>
          <w:p w14:paraId="4E7BBE2D" w14:textId="77777777" w:rsidR="00656457" w:rsidRPr="00E82C50" w:rsidRDefault="00656457" w:rsidP="006A283D">
            <w:pPr>
              <w:jc w:val="center"/>
              <w:rPr>
                <w:rFonts w:asciiTheme="minorHAnsi" w:hAnsiTheme="minorHAnsi" w:cstheme="minorHAnsi"/>
                <w:color w:val="000000" w:themeColor="text1"/>
                <w:sz w:val="22"/>
                <w:szCs w:val="22"/>
              </w:rPr>
            </w:pPr>
          </w:p>
        </w:tc>
      </w:tr>
      <w:tr w:rsidR="00656457" w:rsidRPr="00E82C50" w14:paraId="3342A5DF" w14:textId="77777777" w:rsidTr="006A283D">
        <w:tc>
          <w:tcPr>
            <w:tcW w:w="2122" w:type="dxa"/>
          </w:tcPr>
          <w:p w14:paraId="19CB1F99" w14:textId="77777777" w:rsidR="00656457" w:rsidRPr="00E82C50" w:rsidRDefault="00656457" w:rsidP="006A283D">
            <w:pPr>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Impôt et taxes</w:t>
            </w:r>
          </w:p>
        </w:tc>
        <w:tc>
          <w:tcPr>
            <w:tcW w:w="1134" w:type="dxa"/>
          </w:tcPr>
          <w:p w14:paraId="2087F78B" w14:textId="77777777" w:rsidR="00656457" w:rsidRPr="00E82C50" w:rsidRDefault="00656457" w:rsidP="006A283D">
            <w:pPr>
              <w:jc w:val="center"/>
              <w:rPr>
                <w:rFonts w:asciiTheme="minorHAnsi" w:hAnsiTheme="minorHAnsi" w:cstheme="minorHAnsi"/>
                <w:color w:val="000000" w:themeColor="text1"/>
                <w:sz w:val="22"/>
                <w:szCs w:val="22"/>
              </w:rPr>
            </w:pPr>
            <w:proofErr w:type="spellStart"/>
            <w:proofErr w:type="gramStart"/>
            <w:r w:rsidRPr="00E82C50">
              <w:rPr>
                <w:rFonts w:asciiTheme="minorHAnsi" w:hAnsiTheme="minorHAnsi" w:cstheme="minorHAnsi"/>
                <w:color w:val="000000" w:themeColor="text1"/>
                <w:sz w:val="22"/>
                <w:szCs w:val="22"/>
              </w:rPr>
              <w:t>xxxx</w:t>
            </w:r>
            <w:proofErr w:type="spellEnd"/>
            <w:proofErr w:type="gramEnd"/>
          </w:p>
        </w:tc>
        <w:tc>
          <w:tcPr>
            <w:tcW w:w="1275" w:type="dxa"/>
          </w:tcPr>
          <w:p w14:paraId="1B304380" w14:textId="77777777" w:rsidR="00656457" w:rsidRPr="00E82C50" w:rsidRDefault="00656457" w:rsidP="006A283D">
            <w:pPr>
              <w:jc w:val="center"/>
              <w:rPr>
                <w:rFonts w:asciiTheme="minorHAnsi" w:hAnsiTheme="minorHAnsi" w:cstheme="minorHAnsi"/>
                <w:color w:val="000000" w:themeColor="text1"/>
                <w:sz w:val="22"/>
                <w:szCs w:val="22"/>
              </w:rPr>
            </w:pPr>
          </w:p>
        </w:tc>
        <w:tc>
          <w:tcPr>
            <w:tcW w:w="1985" w:type="dxa"/>
          </w:tcPr>
          <w:p w14:paraId="259A3B3A"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Pr>
          <w:p w14:paraId="28DEDC9D"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Pr>
          <w:p w14:paraId="08C243E3" w14:textId="77777777" w:rsidR="00656457" w:rsidRPr="00E82C50" w:rsidRDefault="00656457" w:rsidP="006A283D">
            <w:pPr>
              <w:jc w:val="center"/>
              <w:rPr>
                <w:rFonts w:asciiTheme="minorHAnsi" w:hAnsiTheme="minorHAnsi" w:cstheme="minorHAnsi"/>
                <w:color w:val="000000" w:themeColor="text1"/>
                <w:sz w:val="22"/>
                <w:szCs w:val="22"/>
              </w:rPr>
            </w:pPr>
          </w:p>
        </w:tc>
        <w:tc>
          <w:tcPr>
            <w:tcW w:w="1134" w:type="dxa"/>
          </w:tcPr>
          <w:p w14:paraId="1FB30E91" w14:textId="77777777" w:rsidR="00656457" w:rsidRPr="00E82C50" w:rsidRDefault="00656457" w:rsidP="006A283D">
            <w:pPr>
              <w:jc w:val="center"/>
              <w:rPr>
                <w:rFonts w:asciiTheme="minorHAnsi" w:hAnsiTheme="minorHAnsi" w:cstheme="minorHAnsi"/>
                <w:color w:val="000000" w:themeColor="text1"/>
                <w:sz w:val="22"/>
                <w:szCs w:val="22"/>
              </w:rPr>
            </w:pPr>
          </w:p>
        </w:tc>
      </w:tr>
      <w:tr w:rsidR="00656457" w:rsidRPr="00E82C50" w14:paraId="483BB9F9" w14:textId="77777777" w:rsidTr="006A283D">
        <w:tc>
          <w:tcPr>
            <w:tcW w:w="2122" w:type="dxa"/>
            <w:tcBorders>
              <w:bottom w:val="single" w:sz="4" w:space="0" w:color="auto"/>
            </w:tcBorders>
          </w:tcPr>
          <w:p w14:paraId="1EE223A5" w14:textId="77777777" w:rsidR="00656457" w:rsidRPr="00E82C50" w:rsidRDefault="00656457" w:rsidP="006A283D">
            <w:pPr>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w:t>
            </w:r>
          </w:p>
        </w:tc>
        <w:tc>
          <w:tcPr>
            <w:tcW w:w="1134" w:type="dxa"/>
            <w:tcBorders>
              <w:bottom w:val="single" w:sz="4" w:space="0" w:color="auto"/>
            </w:tcBorders>
          </w:tcPr>
          <w:p w14:paraId="647E3D4B" w14:textId="77777777" w:rsidR="00656457" w:rsidRPr="00E82C50" w:rsidRDefault="00656457" w:rsidP="006A283D">
            <w:pPr>
              <w:jc w:val="center"/>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w:t>
            </w:r>
          </w:p>
        </w:tc>
        <w:tc>
          <w:tcPr>
            <w:tcW w:w="1275" w:type="dxa"/>
            <w:tcBorders>
              <w:bottom w:val="single" w:sz="4" w:space="0" w:color="auto"/>
            </w:tcBorders>
          </w:tcPr>
          <w:p w14:paraId="5A02439B" w14:textId="77777777" w:rsidR="00656457" w:rsidRPr="00E82C50" w:rsidRDefault="00656457" w:rsidP="006A283D">
            <w:pPr>
              <w:jc w:val="center"/>
              <w:rPr>
                <w:rFonts w:asciiTheme="minorHAnsi" w:hAnsiTheme="minorHAnsi" w:cstheme="minorHAnsi"/>
                <w:color w:val="000000" w:themeColor="text1"/>
                <w:sz w:val="22"/>
                <w:szCs w:val="22"/>
              </w:rPr>
            </w:pPr>
          </w:p>
        </w:tc>
        <w:tc>
          <w:tcPr>
            <w:tcW w:w="1985" w:type="dxa"/>
            <w:tcBorders>
              <w:bottom w:val="single" w:sz="4" w:space="0" w:color="auto"/>
            </w:tcBorders>
          </w:tcPr>
          <w:p w14:paraId="23E87796"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Borders>
              <w:bottom w:val="single" w:sz="4" w:space="0" w:color="auto"/>
            </w:tcBorders>
          </w:tcPr>
          <w:p w14:paraId="28408D03" w14:textId="77777777" w:rsidR="00656457" w:rsidRPr="00E82C50" w:rsidRDefault="00656457" w:rsidP="006A283D">
            <w:pPr>
              <w:jc w:val="center"/>
              <w:rPr>
                <w:rFonts w:asciiTheme="minorHAnsi" w:hAnsiTheme="minorHAnsi" w:cstheme="minorHAnsi"/>
                <w:color w:val="000000" w:themeColor="text1"/>
                <w:sz w:val="22"/>
                <w:szCs w:val="22"/>
              </w:rPr>
            </w:pPr>
          </w:p>
        </w:tc>
        <w:tc>
          <w:tcPr>
            <w:tcW w:w="1559" w:type="dxa"/>
            <w:tcBorders>
              <w:bottom w:val="single" w:sz="4" w:space="0" w:color="auto"/>
            </w:tcBorders>
          </w:tcPr>
          <w:p w14:paraId="4F6E658F" w14:textId="77777777" w:rsidR="00656457" w:rsidRPr="00E82C50" w:rsidRDefault="00656457" w:rsidP="006A283D">
            <w:pPr>
              <w:jc w:val="center"/>
              <w:rPr>
                <w:rFonts w:asciiTheme="minorHAnsi" w:hAnsiTheme="minorHAnsi" w:cstheme="minorHAnsi"/>
                <w:color w:val="000000" w:themeColor="text1"/>
                <w:sz w:val="22"/>
                <w:szCs w:val="22"/>
              </w:rPr>
            </w:pPr>
          </w:p>
        </w:tc>
        <w:tc>
          <w:tcPr>
            <w:tcW w:w="1134" w:type="dxa"/>
            <w:tcBorders>
              <w:bottom w:val="single" w:sz="4" w:space="0" w:color="auto"/>
            </w:tcBorders>
          </w:tcPr>
          <w:p w14:paraId="593B0500" w14:textId="77777777" w:rsidR="00656457" w:rsidRPr="00E82C50" w:rsidRDefault="00656457" w:rsidP="006A283D">
            <w:pPr>
              <w:jc w:val="center"/>
              <w:rPr>
                <w:rFonts w:asciiTheme="minorHAnsi" w:hAnsiTheme="minorHAnsi" w:cstheme="minorHAnsi"/>
                <w:color w:val="000000" w:themeColor="text1"/>
                <w:sz w:val="22"/>
                <w:szCs w:val="22"/>
              </w:rPr>
            </w:pPr>
          </w:p>
        </w:tc>
      </w:tr>
      <w:tr w:rsidR="00656457" w:rsidRPr="00E82C50" w14:paraId="5AC2F0CD" w14:textId="77777777" w:rsidTr="006A283D">
        <w:tc>
          <w:tcPr>
            <w:tcW w:w="2122" w:type="dxa"/>
            <w:shd w:val="clear" w:color="auto" w:fill="E7E6E6" w:themeFill="background2"/>
          </w:tcPr>
          <w:p w14:paraId="365A71A8"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Totaux répartitions primaires</w:t>
            </w:r>
          </w:p>
        </w:tc>
        <w:tc>
          <w:tcPr>
            <w:tcW w:w="1134" w:type="dxa"/>
            <w:shd w:val="clear" w:color="auto" w:fill="E7E6E6" w:themeFill="background2"/>
          </w:tcPr>
          <w:p w14:paraId="46C6F899" w14:textId="77777777" w:rsidR="00656457" w:rsidRPr="00E82C50" w:rsidRDefault="00375F3C" w:rsidP="006A283D">
            <w:pPr>
              <w:jc w:val="cente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34 426,47</w:t>
            </w:r>
          </w:p>
        </w:tc>
        <w:tc>
          <w:tcPr>
            <w:tcW w:w="1275" w:type="dxa"/>
            <w:shd w:val="clear" w:color="auto" w:fill="E7E6E6" w:themeFill="background2"/>
          </w:tcPr>
          <w:p w14:paraId="5A3BD2C2"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noProof/>
                <w:color w:val="000000" w:themeColor="text1"/>
                <w:sz w:val="22"/>
                <w:szCs w:val="22"/>
              </w:rPr>
              <mc:AlternateContent>
                <mc:Choice Requires="wps">
                  <w:drawing>
                    <wp:anchor distT="0" distB="0" distL="114300" distR="114300" simplePos="0" relativeHeight="251793408" behindDoc="0" locked="0" layoutInCell="1" allowOverlap="1" wp14:anchorId="60066DCC" wp14:editId="71AF09BE">
                      <wp:simplePos x="0" y="0"/>
                      <wp:positionH relativeFrom="column">
                        <wp:posOffset>449506</wp:posOffset>
                      </wp:positionH>
                      <wp:positionV relativeFrom="paragraph">
                        <wp:posOffset>229428</wp:posOffset>
                      </wp:positionV>
                      <wp:extent cx="0" cy="308344"/>
                      <wp:effectExtent l="0" t="0" r="12700" b="9525"/>
                      <wp:wrapNone/>
                      <wp:docPr id="1674450860" name="Connecteur droit 1674450860"/>
                      <wp:cNvGraphicFramePr/>
                      <a:graphic xmlns:a="http://schemas.openxmlformats.org/drawingml/2006/main">
                        <a:graphicData uri="http://schemas.microsoft.com/office/word/2010/wordprocessingShape">
                          <wps:wsp>
                            <wps:cNvCnPr/>
                            <wps:spPr>
                              <a:xfrm>
                                <a:off x="0" y="0"/>
                                <a:ext cx="0" cy="30834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2AF37E10" id="Connecteur droit 1674450860"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4pt,18.05pt" to="35.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" strokecolor="#ed7d31 [3205]" strokeweight=".5pt">
                      <v:stroke joinstyle="miter"/>
                    </v:line>
                  </w:pict>
                </mc:Fallback>
              </mc:AlternateContent>
            </w:r>
            <w:r w:rsidRPr="00E82C50">
              <w:rPr>
                <w:rFonts w:asciiTheme="minorHAnsi" w:hAnsiTheme="minorHAnsi" w:cstheme="minorHAnsi"/>
                <w:b/>
                <w:i/>
                <w:color w:val="000000" w:themeColor="text1"/>
                <w:sz w:val="22"/>
                <w:szCs w:val="22"/>
              </w:rPr>
              <w:t>13 000</w:t>
            </w:r>
          </w:p>
        </w:tc>
        <w:tc>
          <w:tcPr>
            <w:tcW w:w="1985" w:type="dxa"/>
            <w:shd w:val="clear" w:color="auto" w:fill="E7E6E6" w:themeFill="background2"/>
          </w:tcPr>
          <w:p w14:paraId="441139C3" w14:textId="77777777" w:rsidR="00656457" w:rsidRPr="00E82C50" w:rsidRDefault="00375F3C" w:rsidP="006A283D">
            <w:pPr>
              <w:jc w:val="cente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1</w:t>
            </w:r>
            <w:r w:rsidR="00656457" w:rsidRPr="00E82C50">
              <w:rPr>
                <w:rFonts w:asciiTheme="minorHAnsi" w:hAnsiTheme="minorHAnsi" w:cstheme="minorHAnsi"/>
                <w:b/>
                <w:i/>
                <w:color w:val="000000" w:themeColor="text1"/>
                <w:sz w:val="22"/>
                <w:szCs w:val="22"/>
              </w:rPr>
              <w:t>0 000</w:t>
            </w:r>
          </w:p>
        </w:tc>
        <w:tc>
          <w:tcPr>
            <w:tcW w:w="1559" w:type="dxa"/>
            <w:shd w:val="clear" w:color="auto" w:fill="E7E6E6" w:themeFill="background2"/>
          </w:tcPr>
          <w:p w14:paraId="63E1CD26" w14:textId="77777777" w:rsidR="00656457" w:rsidRPr="00E82C50" w:rsidRDefault="00375F3C" w:rsidP="006A283D">
            <w:pPr>
              <w:jc w:val="cente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5 656,67</w:t>
            </w:r>
          </w:p>
        </w:tc>
        <w:tc>
          <w:tcPr>
            <w:tcW w:w="1559" w:type="dxa"/>
            <w:shd w:val="clear" w:color="auto" w:fill="E7E6E6" w:themeFill="background2"/>
          </w:tcPr>
          <w:p w14:paraId="68880671" w14:textId="77777777" w:rsidR="00656457" w:rsidRPr="00E82C50" w:rsidRDefault="00375F3C" w:rsidP="006A283D">
            <w:pPr>
              <w:jc w:val="cente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5 769,80</w:t>
            </w:r>
          </w:p>
        </w:tc>
        <w:tc>
          <w:tcPr>
            <w:tcW w:w="1134" w:type="dxa"/>
            <w:shd w:val="clear" w:color="auto" w:fill="E7E6E6" w:themeFill="background2"/>
          </w:tcPr>
          <w:p w14:paraId="456BFC82" w14:textId="77777777" w:rsidR="00656457" w:rsidRPr="00E82C50" w:rsidRDefault="00656457" w:rsidP="006A283D">
            <w:pPr>
              <w:jc w:val="center"/>
              <w:rPr>
                <w:rFonts w:asciiTheme="minorHAnsi" w:hAnsiTheme="minorHAnsi" w:cstheme="minorHAnsi"/>
                <w:b/>
                <w:i/>
                <w:color w:val="000000" w:themeColor="text1"/>
                <w:sz w:val="22"/>
                <w:szCs w:val="22"/>
              </w:rPr>
            </w:pPr>
          </w:p>
        </w:tc>
      </w:tr>
      <w:tr w:rsidR="00656457" w:rsidRPr="00E82C50" w14:paraId="3A9E29A9" w14:textId="77777777" w:rsidTr="006A283D">
        <w:trPr>
          <w:trHeight w:val="422"/>
        </w:trPr>
        <w:tc>
          <w:tcPr>
            <w:tcW w:w="2122" w:type="dxa"/>
          </w:tcPr>
          <w:p w14:paraId="039CBFB1" w14:textId="77777777" w:rsidR="00656457" w:rsidRPr="00E82C50" w:rsidRDefault="00656457" w:rsidP="006A283D">
            <w:pPr>
              <w:jc w:val="both"/>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Centre logistique</w:t>
            </w:r>
          </w:p>
        </w:tc>
        <w:tc>
          <w:tcPr>
            <w:tcW w:w="1134" w:type="dxa"/>
          </w:tcPr>
          <w:p w14:paraId="2F72AD43" w14:textId="77777777" w:rsidR="00656457" w:rsidRPr="00E82C50" w:rsidRDefault="00375F3C" w:rsidP="006A283D">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34 426,47</w:t>
            </w:r>
          </w:p>
        </w:tc>
        <w:tc>
          <w:tcPr>
            <w:tcW w:w="1275" w:type="dxa"/>
          </w:tcPr>
          <w:p w14:paraId="5D6DB383" w14:textId="77777777" w:rsidR="00656457" w:rsidRPr="00E82C50" w:rsidRDefault="00656457" w:rsidP="006A283D">
            <w:pPr>
              <w:jc w:val="center"/>
              <w:rPr>
                <w:rFonts w:asciiTheme="minorHAnsi" w:hAnsiTheme="minorHAnsi" w:cstheme="minorHAnsi"/>
                <w:color w:val="000000" w:themeColor="text1"/>
                <w:sz w:val="22"/>
                <w:szCs w:val="22"/>
              </w:rPr>
            </w:pPr>
            <w:r w:rsidRPr="00E82C50">
              <w:rPr>
                <w:rFonts w:asciiTheme="minorHAnsi" w:hAnsiTheme="minorHAnsi" w:cstheme="minorHAnsi"/>
                <w:noProof/>
                <w:color w:val="000000" w:themeColor="text1"/>
                <w:sz w:val="22"/>
                <w:szCs w:val="22"/>
              </w:rPr>
              <mc:AlternateContent>
                <mc:Choice Requires="wps">
                  <w:drawing>
                    <wp:anchor distT="0" distB="0" distL="114300" distR="114300" simplePos="0" relativeHeight="251794432" behindDoc="0" locked="0" layoutInCell="1" allowOverlap="1" wp14:anchorId="6315A7AC" wp14:editId="50CE4FD2">
                      <wp:simplePos x="0" y="0"/>
                      <wp:positionH relativeFrom="column">
                        <wp:posOffset>447321</wp:posOffset>
                      </wp:positionH>
                      <wp:positionV relativeFrom="paragraph">
                        <wp:posOffset>191357</wp:posOffset>
                      </wp:positionV>
                      <wp:extent cx="925032" cy="0"/>
                      <wp:effectExtent l="0" t="63500" r="0" b="76200"/>
                      <wp:wrapNone/>
                      <wp:docPr id="1674450861" name="Connecteur droit avec flèche 1674450861"/>
                      <wp:cNvGraphicFramePr/>
                      <a:graphic xmlns:a="http://schemas.openxmlformats.org/drawingml/2006/main">
                        <a:graphicData uri="http://schemas.microsoft.com/office/word/2010/wordprocessingShape">
                          <wps:wsp>
                            <wps:cNvCnPr/>
                            <wps:spPr>
                              <a:xfrm>
                                <a:off x="0" y="0"/>
                                <a:ext cx="925032"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67466CE" id="Connecteur droit avec flèche 1674450861" o:spid="_x0000_s1026" type="#_x0000_t32" style="position:absolute;margin-left:35.2pt;margin-top:15.05pt;width:72.8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" strokecolor="#ed7d31 [3205]" strokeweight=".5pt">
                      <v:stroke endarrow="block" joinstyle="miter"/>
                    </v:shape>
                  </w:pict>
                </mc:Fallback>
              </mc:AlternateContent>
            </w:r>
            <w:r w:rsidRPr="00E82C50">
              <w:rPr>
                <w:rFonts w:asciiTheme="minorHAnsi" w:hAnsiTheme="minorHAnsi" w:cstheme="minorHAnsi"/>
                <w:color w:val="000000" w:themeColor="text1"/>
                <w:sz w:val="22"/>
                <w:szCs w:val="22"/>
              </w:rPr>
              <w:t>0</w:t>
            </w:r>
          </w:p>
        </w:tc>
        <w:tc>
          <w:tcPr>
            <w:tcW w:w="1985" w:type="dxa"/>
          </w:tcPr>
          <w:p w14:paraId="548C9011" w14:textId="77777777" w:rsidR="00656457" w:rsidRPr="00E82C50" w:rsidRDefault="00656457" w:rsidP="006A283D">
            <w:pPr>
              <w:jc w:val="center"/>
              <w:rPr>
                <w:rFonts w:asciiTheme="minorHAnsi" w:hAnsiTheme="minorHAnsi" w:cstheme="minorHAnsi"/>
                <w:color w:val="000000" w:themeColor="text1"/>
                <w:sz w:val="22"/>
                <w:szCs w:val="22"/>
              </w:rPr>
            </w:pPr>
            <w:r w:rsidRPr="00E82C50">
              <w:rPr>
                <w:rFonts w:asciiTheme="minorHAnsi" w:hAnsiTheme="minorHAnsi" w:cstheme="minorHAnsi"/>
                <w:noProof/>
                <w:color w:val="000000" w:themeColor="text1"/>
                <w:sz w:val="22"/>
                <w:szCs w:val="22"/>
              </w:rPr>
              <mc:AlternateContent>
                <mc:Choice Requires="wps">
                  <w:drawing>
                    <wp:anchor distT="0" distB="0" distL="114300" distR="114300" simplePos="0" relativeHeight="251795456" behindDoc="0" locked="0" layoutInCell="1" allowOverlap="1" wp14:anchorId="15D8F911" wp14:editId="3FD7C97B">
                      <wp:simplePos x="0" y="0"/>
                      <wp:positionH relativeFrom="column">
                        <wp:posOffset>446183</wp:posOffset>
                      </wp:positionH>
                      <wp:positionV relativeFrom="paragraph">
                        <wp:posOffset>191519</wp:posOffset>
                      </wp:positionV>
                      <wp:extent cx="1244010" cy="0"/>
                      <wp:effectExtent l="0" t="63500" r="0" b="76200"/>
                      <wp:wrapNone/>
                      <wp:docPr id="1674450862" name="Connecteur droit avec flèche 1674450862"/>
                      <wp:cNvGraphicFramePr/>
                      <a:graphic xmlns:a="http://schemas.openxmlformats.org/drawingml/2006/main">
                        <a:graphicData uri="http://schemas.microsoft.com/office/word/2010/wordprocessingShape">
                          <wps:wsp>
                            <wps:cNvCnPr/>
                            <wps:spPr>
                              <a:xfrm>
                                <a:off x="0" y="0"/>
                                <a:ext cx="124401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52C92C" id="Connecteur droit avec flèche 1674450862" o:spid="_x0000_s1026" type="#_x0000_t32" style="position:absolute;margin-left:35.15pt;margin-top:15.1pt;width:97.95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" strokecolor="#ed7d31 [3205]" strokeweight=".5pt">
                      <v:stroke endarrow="block" joinstyle="miter"/>
                    </v:shape>
                  </w:pict>
                </mc:Fallback>
              </mc:AlternateContent>
            </w:r>
            <w:r w:rsidRPr="00E82C50">
              <w:rPr>
                <w:rFonts w:asciiTheme="minorHAnsi" w:hAnsiTheme="minorHAnsi" w:cstheme="minorHAnsi"/>
                <w:color w:val="000000" w:themeColor="text1"/>
                <w:sz w:val="22"/>
                <w:szCs w:val="22"/>
              </w:rPr>
              <w:t>50 %</w:t>
            </w:r>
          </w:p>
        </w:tc>
        <w:tc>
          <w:tcPr>
            <w:tcW w:w="1559" w:type="dxa"/>
          </w:tcPr>
          <w:p w14:paraId="2F7FB019" w14:textId="77777777" w:rsidR="00656457" w:rsidRPr="00E82C50" w:rsidRDefault="00656457" w:rsidP="006A283D">
            <w:pPr>
              <w:jc w:val="center"/>
              <w:rPr>
                <w:rFonts w:asciiTheme="minorHAnsi" w:hAnsiTheme="minorHAnsi" w:cstheme="minorHAnsi"/>
                <w:color w:val="000000" w:themeColor="text1"/>
                <w:sz w:val="22"/>
                <w:szCs w:val="22"/>
              </w:rPr>
            </w:pPr>
            <w:r w:rsidRPr="00E82C50">
              <w:rPr>
                <w:rFonts w:asciiTheme="minorHAnsi" w:hAnsiTheme="minorHAnsi" w:cstheme="minorHAnsi"/>
                <w:noProof/>
                <w:color w:val="000000" w:themeColor="text1"/>
                <w:sz w:val="22"/>
                <w:szCs w:val="22"/>
              </w:rPr>
              <mc:AlternateContent>
                <mc:Choice Requires="wps">
                  <w:drawing>
                    <wp:anchor distT="0" distB="0" distL="114300" distR="114300" simplePos="0" relativeHeight="251796480" behindDoc="0" locked="0" layoutInCell="1" allowOverlap="1" wp14:anchorId="54595863" wp14:editId="02A0AC9A">
                      <wp:simplePos x="0" y="0"/>
                      <wp:positionH relativeFrom="column">
                        <wp:posOffset>436216</wp:posOffset>
                      </wp:positionH>
                      <wp:positionV relativeFrom="paragraph">
                        <wp:posOffset>191135</wp:posOffset>
                      </wp:positionV>
                      <wp:extent cx="744279" cy="0"/>
                      <wp:effectExtent l="0" t="63500" r="0" b="76200"/>
                      <wp:wrapNone/>
                      <wp:docPr id="1674450863" name="Connecteur droit avec flèche 1674450863"/>
                      <wp:cNvGraphicFramePr/>
                      <a:graphic xmlns:a="http://schemas.openxmlformats.org/drawingml/2006/main">
                        <a:graphicData uri="http://schemas.microsoft.com/office/word/2010/wordprocessingShape">
                          <wps:wsp>
                            <wps:cNvCnPr/>
                            <wps:spPr>
                              <a:xfrm>
                                <a:off x="0" y="0"/>
                                <a:ext cx="744279"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023A536" id="Connecteur droit avec flèche 1674450863" o:spid="_x0000_s1026" type="#_x0000_t32" style="position:absolute;margin-left:34.35pt;margin-top:15.05pt;width:58.6pt;height:0;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" strokecolor="#ed7d31 [3205]" strokeweight=".5pt">
                      <v:stroke endarrow="block" joinstyle="miter"/>
                    </v:shape>
                  </w:pict>
                </mc:Fallback>
              </mc:AlternateContent>
            </w:r>
            <w:r w:rsidRPr="00E82C50">
              <w:rPr>
                <w:rFonts w:asciiTheme="minorHAnsi" w:hAnsiTheme="minorHAnsi" w:cstheme="minorHAnsi"/>
                <w:color w:val="000000" w:themeColor="text1"/>
                <w:sz w:val="22"/>
                <w:szCs w:val="22"/>
              </w:rPr>
              <w:t>20 %</w:t>
            </w:r>
          </w:p>
        </w:tc>
        <w:tc>
          <w:tcPr>
            <w:tcW w:w="1559" w:type="dxa"/>
          </w:tcPr>
          <w:p w14:paraId="50937357" w14:textId="77777777" w:rsidR="00656457" w:rsidRPr="00E82C50" w:rsidRDefault="00656457" w:rsidP="006A283D">
            <w:pPr>
              <w:jc w:val="center"/>
              <w:rPr>
                <w:rFonts w:asciiTheme="minorHAnsi" w:hAnsiTheme="minorHAnsi" w:cstheme="minorHAnsi"/>
                <w:color w:val="000000" w:themeColor="text1"/>
                <w:sz w:val="22"/>
                <w:szCs w:val="22"/>
              </w:rPr>
            </w:pPr>
            <w:r w:rsidRPr="00E82C50">
              <w:rPr>
                <w:rFonts w:asciiTheme="minorHAnsi" w:hAnsiTheme="minorHAnsi" w:cstheme="minorHAnsi"/>
                <w:color w:val="000000" w:themeColor="text1"/>
                <w:sz w:val="22"/>
                <w:szCs w:val="22"/>
              </w:rPr>
              <w:t xml:space="preserve">30 % </w:t>
            </w:r>
          </w:p>
        </w:tc>
        <w:tc>
          <w:tcPr>
            <w:tcW w:w="1134" w:type="dxa"/>
          </w:tcPr>
          <w:p w14:paraId="43BCBCA7" w14:textId="77777777" w:rsidR="00656457" w:rsidRPr="00E82C50" w:rsidRDefault="00656457" w:rsidP="006A283D">
            <w:pPr>
              <w:jc w:val="center"/>
              <w:rPr>
                <w:rFonts w:asciiTheme="minorHAnsi" w:hAnsiTheme="minorHAnsi" w:cstheme="minorHAnsi"/>
                <w:color w:val="000000" w:themeColor="text1"/>
                <w:sz w:val="22"/>
                <w:szCs w:val="22"/>
              </w:rPr>
            </w:pPr>
          </w:p>
        </w:tc>
      </w:tr>
      <w:tr w:rsidR="00656457" w:rsidRPr="00E82C50" w14:paraId="5A7A55DD" w14:textId="77777777" w:rsidTr="006A283D">
        <w:tc>
          <w:tcPr>
            <w:tcW w:w="2122" w:type="dxa"/>
            <w:shd w:val="clear" w:color="auto" w:fill="E7E6E6" w:themeFill="background2"/>
          </w:tcPr>
          <w:p w14:paraId="60B10DD0"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Totaux répartitions secondaires</w:t>
            </w:r>
          </w:p>
        </w:tc>
        <w:tc>
          <w:tcPr>
            <w:tcW w:w="1134" w:type="dxa"/>
            <w:shd w:val="clear" w:color="auto" w:fill="E7E6E6" w:themeFill="background2"/>
          </w:tcPr>
          <w:p w14:paraId="036BC11A" w14:textId="77777777" w:rsidR="00656457" w:rsidRPr="00E82C50" w:rsidRDefault="00375F3C" w:rsidP="006A283D">
            <w:pPr>
              <w:jc w:val="center"/>
              <w:rPr>
                <w:rFonts w:asciiTheme="minorHAnsi" w:hAnsiTheme="minorHAnsi" w:cstheme="minorHAnsi"/>
                <w:b/>
                <w:i/>
                <w:color w:val="000000" w:themeColor="text1"/>
                <w:sz w:val="22"/>
                <w:szCs w:val="22"/>
              </w:rPr>
            </w:pPr>
            <w:r>
              <w:rPr>
                <w:rFonts w:asciiTheme="minorHAnsi" w:hAnsiTheme="minorHAnsi" w:cstheme="minorHAnsi"/>
                <w:b/>
                <w:i/>
                <w:color w:val="000000" w:themeColor="text1"/>
                <w:sz w:val="22"/>
                <w:szCs w:val="22"/>
              </w:rPr>
              <w:t>34 426,47</w:t>
            </w:r>
          </w:p>
        </w:tc>
        <w:tc>
          <w:tcPr>
            <w:tcW w:w="1275" w:type="dxa"/>
            <w:shd w:val="clear" w:color="auto" w:fill="E7E6E6" w:themeFill="background2"/>
          </w:tcPr>
          <w:p w14:paraId="57DBC26F" w14:textId="77777777" w:rsidR="00656457" w:rsidRPr="00E82C50" w:rsidRDefault="00656457" w:rsidP="006A283D">
            <w:pPr>
              <w:jc w:val="center"/>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0</w:t>
            </w:r>
          </w:p>
        </w:tc>
        <w:tc>
          <w:tcPr>
            <w:tcW w:w="1985" w:type="dxa"/>
            <w:shd w:val="clear" w:color="auto" w:fill="E7E6E6" w:themeFill="background2"/>
          </w:tcPr>
          <w:p w14:paraId="24BEFAD0" w14:textId="77777777" w:rsidR="00656457" w:rsidRPr="00E82C50" w:rsidRDefault="00656457" w:rsidP="006A283D">
            <w:pPr>
              <w:jc w:val="center"/>
              <w:rPr>
                <w:rFonts w:asciiTheme="minorHAnsi" w:hAnsiTheme="minorHAnsi" w:cstheme="minorHAnsi"/>
                <w:b/>
                <w:i/>
                <w:color w:val="000000" w:themeColor="text1"/>
                <w:sz w:val="22"/>
                <w:szCs w:val="22"/>
              </w:rPr>
            </w:pPr>
          </w:p>
        </w:tc>
        <w:tc>
          <w:tcPr>
            <w:tcW w:w="1559" w:type="dxa"/>
            <w:shd w:val="clear" w:color="auto" w:fill="E7E6E6" w:themeFill="background2"/>
          </w:tcPr>
          <w:p w14:paraId="4DA8B2E9" w14:textId="77777777" w:rsidR="00656457" w:rsidRPr="00E82C50" w:rsidRDefault="00656457" w:rsidP="006A283D">
            <w:pPr>
              <w:jc w:val="center"/>
              <w:rPr>
                <w:rFonts w:asciiTheme="minorHAnsi" w:hAnsiTheme="minorHAnsi" w:cstheme="minorHAnsi"/>
                <w:b/>
                <w:i/>
                <w:color w:val="000000" w:themeColor="text1"/>
                <w:sz w:val="22"/>
                <w:szCs w:val="22"/>
              </w:rPr>
            </w:pPr>
          </w:p>
        </w:tc>
        <w:tc>
          <w:tcPr>
            <w:tcW w:w="1559" w:type="dxa"/>
            <w:shd w:val="clear" w:color="auto" w:fill="E7E6E6" w:themeFill="background2"/>
          </w:tcPr>
          <w:p w14:paraId="5BE47B12" w14:textId="77777777" w:rsidR="00656457" w:rsidRPr="00E82C50" w:rsidRDefault="00656457" w:rsidP="006A283D">
            <w:pPr>
              <w:jc w:val="center"/>
              <w:rPr>
                <w:rFonts w:asciiTheme="minorHAnsi" w:hAnsiTheme="minorHAnsi" w:cstheme="minorHAnsi"/>
                <w:b/>
                <w:i/>
                <w:color w:val="000000" w:themeColor="text1"/>
                <w:sz w:val="22"/>
                <w:szCs w:val="22"/>
              </w:rPr>
            </w:pPr>
          </w:p>
        </w:tc>
        <w:tc>
          <w:tcPr>
            <w:tcW w:w="1134" w:type="dxa"/>
            <w:shd w:val="clear" w:color="auto" w:fill="E7E6E6" w:themeFill="background2"/>
          </w:tcPr>
          <w:p w14:paraId="675246FD" w14:textId="77777777" w:rsidR="00656457" w:rsidRPr="00E82C50" w:rsidRDefault="00656457" w:rsidP="006A283D">
            <w:pPr>
              <w:jc w:val="center"/>
              <w:rPr>
                <w:rFonts w:asciiTheme="minorHAnsi" w:hAnsiTheme="minorHAnsi" w:cstheme="minorHAnsi"/>
                <w:b/>
                <w:i/>
                <w:color w:val="000000" w:themeColor="text1"/>
                <w:sz w:val="22"/>
                <w:szCs w:val="22"/>
              </w:rPr>
            </w:pPr>
          </w:p>
        </w:tc>
      </w:tr>
      <w:tr w:rsidR="00656457" w:rsidRPr="00E82C50" w14:paraId="5986B8BA" w14:textId="77777777" w:rsidTr="006A283D">
        <w:tc>
          <w:tcPr>
            <w:tcW w:w="2122" w:type="dxa"/>
          </w:tcPr>
          <w:p w14:paraId="223CE617" w14:textId="77777777" w:rsidR="00656457" w:rsidRPr="00E82C50" w:rsidRDefault="00656457" w:rsidP="006A283D">
            <w:pPr>
              <w:jc w:val="both"/>
              <w:rPr>
                <w:rFonts w:asciiTheme="minorHAnsi" w:hAnsiTheme="minorHAnsi" w:cstheme="minorHAnsi"/>
                <w:b/>
                <w:color w:val="000000" w:themeColor="text1"/>
                <w:sz w:val="18"/>
                <w:szCs w:val="18"/>
              </w:rPr>
            </w:pPr>
            <w:r w:rsidRPr="00E82C50">
              <w:rPr>
                <w:rFonts w:asciiTheme="minorHAnsi" w:hAnsiTheme="minorHAnsi" w:cstheme="minorHAnsi"/>
                <w:b/>
                <w:color w:val="000000" w:themeColor="text1"/>
                <w:sz w:val="18"/>
                <w:szCs w:val="18"/>
              </w:rPr>
              <w:t>Nature de l’unité d’œuvre</w:t>
            </w:r>
          </w:p>
        </w:tc>
        <w:tc>
          <w:tcPr>
            <w:tcW w:w="1134" w:type="dxa"/>
          </w:tcPr>
          <w:p w14:paraId="1553BBED" w14:textId="77777777" w:rsidR="00656457" w:rsidRPr="00E82C50" w:rsidRDefault="00656457" w:rsidP="006A283D">
            <w:pPr>
              <w:jc w:val="center"/>
              <w:rPr>
                <w:rFonts w:asciiTheme="minorHAnsi" w:hAnsiTheme="minorHAnsi" w:cstheme="minorHAnsi"/>
                <w:color w:val="000000" w:themeColor="text1"/>
                <w:sz w:val="22"/>
                <w:szCs w:val="22"/>
              </w:rPr>
            </w:pPr>
          </w:p>
        </w:tc>
        <w:tc>
          <w:tcPr>
            <w:tcW w:w="1275" w:type="dxa"/>
          </w:tcPr>
          <w:p w14:paraId="485D3615" w14:textId="77777777" w:rsidR="00656457" w:rsidRPr="00E82C50" w:rsidRDefault="00656457" w:rsidP="006A283D">
            <w:pPr>
              <w:jc w:val="center"/>
              <w:rPr>
                <w:rFonts w:asciiTheme="minorHAnsi" w:hAnsiTheme="minorHAnsi" w:cstheme="minorHAnsi"/>
                <w:color w:val="000000" w:themeColor="text1"/>
                <w:sz w:val="22"/>
                <w:szCs w:val="22"/>
              </w:rPr>
            </w:pPr>
          </w:p>
        </w:tc>
        <w:tc>
          <w:tcPr>
            <w:tcW w:w="1985" w:type="dxa"/>
          </w:tcPr>
          <w:p w14:paraId="3AF0AC4E" w14:textId="77777777" w:rsidR="00656457" w:rsidRPr="00E82C50" w:rsidRDefault="00375F3C" w:rsidP="006A283D">
            <w:pPr>
              <w:jc w:val="center"/>
              <w:rPr>
                <w:rFonts w:asciiTheme="minorHAnsi" w:hAnsiTheme="minorHAnsi" w:cstheme="minorHAnsi"/>
                <w:b/>
                <w:i/>
                <w:color w:val="000000" w:themeColor="text1"/>
              </w:rPr>
            </w:pPr>
            <w:r>
              <w:rPr>
                <w:rFonts w:asciiTheme="minorHAnsi" w:hAnsiTheme="minorHAnsi" w:cstheme="minorHAnsi"/>
                <w:b/>
                <w:i/>
                <w:color w:val="000000" w:themeColor="text1"/>
              </w:rPr>
              <w:t>Nombre de matières premières achetées</w:t>
            </w:r>
          </w:p>
        </w:tc>
        <w:tc>
          <w:tcPr>
            <w:tcW w:w="1559" w:type="dxa"/>
          </w:tcPr>
          <w:p w14:paraId="3E0EFCA9" w14:textId="77777777" w:rsidR="00656457" w:rsidRPr="00E82C50" w:rsidRDefault="00375F3C" w:rsidP="006A283D">
            <w:pPr>
              <w:jc w:val="center"/>
              <w:rPr>
                <w:rFonts w:asciiTheme="minorHAnsi" w:hAnsiTheme="minorHAnsi" w:cstheme="minorHAnsi"/>
                <w:b/>
                <w:i/>
                <w:color w:val="000000" w:themeColor="text1"/>
              </w:rPr>
            </w:pPr>
            <w:r>
              <w:rPr>
                <w:rFonts w:asciiTheme="minorHAnsi" w:hAnsiTheme="minorHAnsi" w:cstheme="minorHAnsi"/>
                <w:b/>
                <w:i/>
                <w:color w:val="000000" w:themeColor="text1"/>
              </w:rPr>
              <w:t>Heures de MOD</w:t>
            </w:r>
          </w:p>
        </w:tc>
        <w:tc>
          <w:tcPr>
            <w:tcW w:w="1559" w:type="dxa"/>
          </w:tcPr>
          <w:p w14:paraId="5FFFAE71" w14:textId="77777777" w:rsidR="00656457" w:rsidRPr="00E82C50" w:rsidRDefault="00375F3C" w:rsidP="006A283D">
            <w:pPr>
              <w:jc w:val="center"/>
              <w:rPr>
                <w:rFonts w:asciiTheme="minorHAnsi" w:hAnsiTheme="minorHAnsi" w:cstheme="minorHAnsi"/>
                <w:b/>
                <w:i/>
                <w:color w:val="000000" w:themeColor="text1"/>
              </w:rPr>
            </w:pPr>
            <w:r>
              <w:rPr>
                <w:rFonts w:asciiTheme="minorHAnsi" w:hAnsiTheme="minorHAnsi" w:cstheme="minorHAnsi"/>
                <w:b/>
                <w:i/>
                <w:color w:val="000000" w:themeColor="text1"/>
              </w:rPr>
              <w:t>Nombre de produits vendus</w:t>
            </w:r>
          </w:p>
        </w:tc>
        <w:tc>
          <w:tcPr>
            <w:tcW w:w="1134" w:type="dxa"/>
          </w:tcPr>
          <w:p w14:paraId="6ED41717" w14:textId="77777777" w:rsidR="00656457" w:rsidRPr="00E82C50" w:rsidRDefault="00656457" w:rsidP="006A283D">
            <w:pPr>
              <w:jc w:val="center"/>
              <w:rPr>
                <w:rFonts w:asciiTheme="minorHAnsi" w:hAnsiTheme="minorHAnsi" w:cstheme="minorHAnsi"/>
                <w:b/>
                <w:i/>
                <w:color w:val="000000" w:themeColor="text1"/>
              </w:rPr>
            </w:pPr>
          </w:p>
        </w:tc>
      </w:tr>
      <w:tr w:rsidR="00656457" w:rsidRPr="00E82C50" w14:paraId="1727D47D" w14:textId="77777777" w:rsidTr="006A283D">
        <w:trPr>
          <w:trHeight w:val="705"/>
        </w:trPr>
        <w:tc>
          <w:tcPr>
            <w:tcW w:w="2122" w:type="dxa"/>
          </w:tcPr>
          <w:p w14:paraId="20699CA7"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Nombre d’UO</w:t>
            </w:r>
          </w:p>
        </w:tc>
        <w:tc>
          <w:tcPr>
            <w:tcW w:w="1134" w:type="dxa"/>
          </w:tcPr>
          <w:p w14:paraId="0EAB676C" w14:textId="77777777" w:rsidR="00656457" w:rsidRPr="00E82C50" w:rsidRDefault="00656457" w:rsidP="006A283D">
            <w:pPr>
              <w:jc w:val="center"/>
              <w:rPr>
                <w:rFonts w:asciiTheme="minorHAnsi" w:hAnsiTheme="minorHAnsi" w:cstheme="minorHAnsi"/>
                <w:color w:val="000000" w:themeColor="text1"/>
                <w:sz w:val="22"/>
                <w:szCs w:val="22"/>
              </w:rPr>
            </w:pPr>
          </w:p>
        </w:tc>
        <w:tc>
          <w:tcPr>
            <w:tcW w:w="1275" w:type="dxa"/>
          </w:tcPr>
          <w:p w14:paraId="60AB48EA" w14:textId="77777777" w:rsidR="00656457" w:rsidRPr="00E82C50" w:rsidRDefault="00656457" w:rsidP="006A283D">
            <w:pPr>
              <w:jc w:val="center"/>
              <w:rPr>
                <w:rFonts w:asciiTheme="minorHAnsi" w:hAnsiTheme="minorHAnsi" w:cstheme="minorHAnsi"/>
                <w:color w:val="000000" w:themeColor="text1"/>
                <w:sz w:val="22"/>
                <w:szCs w:val="22"/>
              </w:rPr>
            </w:pPr>
          </w:p>
        </w:tc>
        <w:tc>
          <w:tcPr>
            <w:tcW w:w="1985" w:type="dxa"/>
          </w:tcPr>
          <w:p w14:paraId="26191911" w14:textId="77777777" w:rsidR="00656457" w:rsidRPr="00E82C50" w:rsidRDefault="00375F3C" w:rsidP="006A283D">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100 000</w:t>
            </w:r>
          </w:p>
        </w:tc>
        <w:tc>
          <w:tcPr>
            <w:tcW w:w="1559" w:type="dxa"/>
          </w:tcPr>
          <w:p w14:paraId="2BE375C5" w14:textId="77777777" w:rsidR="00656457" w:rsidRPr="00E82C50" w:rsidRDefault="00375F3C" w:rsidP="006A283D">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1 131,33</w:t>
            </w:r>
          </w:p>
        </w:tc>
        <w:tc>
          <w:tcPr>
            <w:tcW w:w="1559" w:type="dxa"/>
          </w:tcPr>
          <w:p w14:paraId="5029E32D" w14:textId="77777777" w:rsidR="00656457" w:rsidRPr="00E82C50" w:rsidRDefault="00375F3C" w:rsidP="006A283D">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33 940</w:t>
            </w:r>
          </w:p>
        </w:tc>
        <w:tc>
          <w:tcPr>
            <w:tcW w:w="1134" w:type="dxa"/>
          </w:tcPr>
          <w:p w14:paraId="71FD22AA" w14:textId="77777777" w:rsidR="00656457" w:rsidRPr="00E82C50" w:rsidRDefault="00656457" w:rsidP="006A283D">
            <w:pPr>
              <w:jc w:val="center"/>
              <w:rPr>
                <w:rFonts w:asciiTheme="minorHAnsi" w:hAnsiTheme="minorHAnsi" w:cstheme="minorHAnsi"/>
                <w:color w:val="000000" w:themeColor="text1"/>
                <w:sz w:val="22"/>
                <w:szCs w:val="22"/>
              </w:rPr>
            </w:pPr>
          </w:p>
        </w:tc>
      </w:tr>
      <w:tr w:rsidR="00656457" w:rsidRPr="00E82C50" w14:paraId="1E62C72D" w14:textId="77777777" w:rsidTr="006A283D">
        <w:tc>
          <w:tcPr>
            <w:tcW w:w="2122" w:type="dxa"/>
          </w:tcPr>
          <w:p w14:paraId="6E0F7548" w14:textId="77777777" w:rsidR="00656457" w:rsidRPr="00E82C50" w:rsidRDefault="00656457" w:rsidP="006A283D">
            <w:pPr>
              <w:jc w:val="both"/>
              <w:rPr>
                <w:rFonts w:asciiTheme="minorHAnsi" w:hAnsiTheme="minorHAnsi" w:cstheme="minorHAnsi"/>
                <w:b/>
                <w:i/>
                <w:color w:val="000000" w:themeColor="text1"/>
                <w:sz w:val="22"/>
                <w:szCs w:val="22"/>
              </w:rPr>
            </w:pPr>
            <w:r w:rsidRPr="00E82C50">
              <w:rPr>
                <w:rFonts w:asciiTheme="minorHAnsi" w:hAnsiTheme="minorHAnsi" w:cstheme="minorHAnsi"/>
                <w:b/>
                <w:i/>
                <w:color w:val="000000" w:themeColor="text1"/>
                <w:sz w:val="22"/>
                <w:szCs w:val="22"/>
              </w:rPr>
              <w:t>Coût unitaire</w:t>
            </w:r>
          </w:p>
        </w:tc>
        <w:tc>
          <w:tcPr>
            <w:tcW w:w="1134" w:type="dxa"/>
          </w:tcPr>
          <w:p w14:paraId="62133BFF" w14:textId="77777777" w:rsidR="00656457" w:rsidRPr="00E82C50" w:rsidRDefault="00656457" w:rsidP="006A283D">
            <w:pPr>
              <w:jc w:val="center"/>
              <w:rPr>
                <w:rFonts w:asciiTheme="minorHAnsi" w:hAnsiTheme="minorHAnsi" w:cstheme="minorHAnsi"/>
                <w:color w:val="000000" w:themeColor="text1"/>
                <w:sz w:val="22"/>
                <w:szCs w:val="22"/>
              </w:rPr>
            </w:pPr>
          </w:p>
        </w:tc>
        <w:tc>
          <w:tcPr>
            <w:tcW w:w="1275" w:type="dxa"/>
          </w:tcPr>
          <w:p w14:paraId="16F194C2" w14:textId="77777777" w:rsidR="00656457" w:rsidRPr="00E82C50" w:rsidRDefault="00656457" w:rsidP="006A283D">
            <w:pPr>
              <w:jc w:val="center"/>
              <w:rPr>
                <w:rFonts w:asciiTheme="minorHAnsi" w:hAnsiTheme="minorHAnsi" w:cstheme="minorHAnsi"/>
                <w:color w:val="000000" w:themeColor="text1"/>
              </w:rPr>
            </w:pPr>
          </w:p>
        </w:tc>
        <w:tc>
          <w:tcPr>
            <w:tcW w:w="1985" w:type="dxa"/>
          </w:tcPr>
          <w:p w14:paraId="4CE49843" w14:textId="77777777" w:rsidR="00656457" w:rsidRPr="00E82C50" w:rsidRDefault="00656457" w:rsidP="006A283D">
            <w:pPr>
              <w:rPr>
                <w:rFonts w:asciiTheme="minorHAnsi" w:hAnsiTheme="minorHAnsi" w:cstheme="minorHAnsi"/>
                <w:i/>
                <w:color w:val="000000" w:themeColor="text1"/>
              </w:rPr>
            </w:pPr>
          </w:p>
        </w:tc>
        <w:tc>
          <w:tcPr>
            <w:tcW w:w="1559" w:type="dxa"/>
          </w:tcPr>
          <w:p w14:paraId="78B22E9C" w14:textId="77777777" w:rsidR="00656457" w:rsidRPr="00E82C50" w:rsidRDefault="00656457" w:rsidP="006A283D">
            <w:pPr>
              <w:rPr>
                <w:rFonts w:asciiTheme="minorHAnsi" w:hAnsiTheme="minorHAnsi" w:cstheme="minorHAnsi"/>
                <w:i/>
                <w:color w:val="000000" w:themeColor="text1"/>
              </w:rPr>
            </w:pPr>
          </w:p>
        </w:tc>
        <w:tc>
          <w:tcPr>
            <w:tcW w:w="1559" w:type="dxa"/>
          </w:tcPr>
          <w:p w14:paraId="66B30291" w14:textId="77777777" w:rsidR="00656457" w:rsidRPr="00E82C50" w:rsidRDefault="00656457" w:rsidP="006A283D">
            <w:pPr>
              <w:rPr>
                <w:rFonts w:asciiTheme="minorHAnsi" w:hAnsiTheme="minorHAnsi" w:cstheme="minorHAnsi"/>
                <w:b/>
                <w:i/>
                <w:color w:val="000000" w:themeColor="text1"/>
                <w:sz w:val="22"/>
                <w:szCs w:val="22"/>
              </w:rPr>
            </w:pPr>
          </w:p>
          <w:p w14:paraId="7C766417" w14:textId="77777777" w:rsidR="00656457" w:rsidRPr="00E82C50" w:rsidRDefault="00656457" w:rsidP="006A283D">
            <w:pPr>
              <w:rPr>
                <w:rFonts w:asciiTheme="minorHAnsi" w:hAnsiTheme="minorHAnsi" w:cstheme="minorHAnsi"/>
                <w:i/>
                <w:color w:val="000000" w:themeColor="text1"/>
                <w:sz w:val="22"/>
                <w:szCs w:val="22"/>
              </w:rPr>
            </w:pPr>
          </w:p>
        </w:tc>
        <w:tc>
          <w:tcPr>
            <w:tcW w:w="1134" w:type="dxa"/>
          </w:tcPr>
          <w:p w14:paraId="64EACA61" w14:textId="77777777" w:rsidR="00656457" w:rsidRPr="00E82C50" w:rsidRDefault="00656457" w:rsidP="006A283D">
            <w:pPr>
              <w:jc w:val="center"/>
              <w:rPr>
                <w:rFonts w:asciiTheme="minorHAnsi" w:hAnsiTheme="minorHAnsi" w:cstheme="minorHAnsi"/>
                <w:b/>
                <w:color w:val="000000" w:themeColor="text1"/>
                <w:sz w:val="22"/>
                <w:szCs w:val="22"/>
              </w:rPr>
            </w:pPr>
          </w:p>
        </w:tc>
      </w:tr>
    </w:tbl>
    <w:p w14:paraId="4E7FDE51" w14:textId="77777777" w:rsidR="00656457" w:rsidRPr="00E82C50" w:rsidRDefault="00656457" w:rsidP="00656457">
      <w:pPr>
        <w:jc w:val="right"/>
        <w:rPr>
          <w:rFonts w:asciiTheme="minorHAnsi" w:hAnsiTheme="minorHAnsi" w:cstheme="minorHAnsi"/>
          <w:i/>
          <w:sz w:val="16"/>
          <w:szCs w:val="16"/>
        </w:rPr>
      </w:pPr>
    </w:p>
    <w:p w14:paraId="1A80A285" w14:textId="77777777" w:rsidR="00656457" w:rsidRPr="00E82C50" w:rsidRDefault="00656457" w:rsidP="00656457">
      <w:pPr>
        <w:pStyle w:val="Paragraphedeliste"/>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53E77AAB" w14:textId="77777777" w:rsidR="00656457" w:rsidRPr="00E82C50" w:rsidRDefault="00656457" w:rsidP="00656457">
      <w:pPr>
        <w:pStyle w:val="Paragraphedeliste"/>
        <w:jc w:val="right"/>
        <w:rPr>
          <w:rFonts w:asciiTheme="minorHAnsi" w:hAnsiTheme="minorHAnsi" w:cstheme="minorHAnsi"/>
          <w:i/>
          <w:iCs/>
          <w:sz w:val="16"/>
          <w:szCs w:val="16"/>
        </w:rPr>
      </w:pPr>
      <w:r w:rsidRPr="00E82C50">
        <w:rPr>
          <w:rFonts w:asciiTheme="minorHAnsi" w:hAnsiTheme="minorHAnsi" w:cstheme="minorHAnsi"/>
          <w:i/>
          <w:iCs/>
          <w:sz w:val="16"/>
          <w:szCs w:val="16"/>
        </w:rPr>
        <w:t>Source : </w:t>
      </w:r>
      <w:r w:rsidR="0059344D">
        <w:rPr>
          <w:rFonts w:asciiTheme="minorHAnsi" w:hAnsiTheme="minorHAnsi" w:cstheme="minorHAnsi"/>
          <w:i/>
          <w:iCs/>
          <w:sz w:val="16"/>
          <w:szCs w:val="16"/>
        </w:rPr>
        <w:t>auteures</w:t>
      </w:r>
    </w:p>
    <w:p w14:paraId="7259CE5B" w14:textId="77777777" w:rsidR="00656457" w:rsidRDefault="00656457" w:rsidP="00656457">
      <w:pPr>
        <w:jc w:val="both"/>
        <w:rPr>
          <w:rFonts w:asciiTheme="minorHAnsi" w:hAnsiTheme="minorHAnsi" w:cstheme="minorHAnsi"/>
        </w:rPr>
      </w:pPr>
    </w:p>
    <w:p w14:paraId="7A4E69E6" w14:textId="77777777" w:rsidR="00656457" w:rsidRPr="00E82C50" w:rsidRDefault="00656457" w:rsidP="00656457">
      <w:pPr>
        <w:jc w:val="both"/>
        <w:rPr>
          <w:rFonts w:asciiTheme="minorHAnsi" w:hAnsiTheme="minorHAnsi" w:cstheme="minorHAnsi"/>
        </w:rPr>
      </w:pPr>
    </w:p>
    <w:p w14:paraId="2D418BAD" w14:textId="77777777" w:rsidR="00656457" w:rsidRPr="00E82C50" w:rsidRDefault="00656457" w:rsidP="00656457"/>
    <w:p w14:paraId="46982DB6" w14:textId="77777777" w:rsidR="00656457" w:rsidRDefault="00656457">
      <w:pPr>
        <w:rPr>
          <w:rFonts w:asciiTheme="minorHAnsi" w:eastAsiaTheme="minorHAnsi" w:hAnsiTheme="minorHAnsi" w:cstheme="minorHAnsi"/>
          <w:b/>
          <w:bCs/>
          <w:i/>
          <w:iCs/>
          <w:u w:color="0000FF"/>
          <w:lang w:eastAsia="en-US"/>
        </w:rPr>
      </w:pPr>
      <w:r>
        <w:rPr>
          <w:rFonts w:cstheme="minorHAnsi"/>
        </w:rPr>
        <w:br w:type="page"/>
      </w:r>
    </w:p>
    <w:p w14:paraId="571E6BFE" w14:textId="77777777" w:rsidR="00656457" w:rsidRPr="00E82C50" w:rsidRDefault="00656457" w:rsidP="00656457">
      <w:pPr>
        <w:pStyle w:val="5"/>
        <w:rPr>
          <w:rFonts w:cstheme="minorHAnsi"/>
        </w:rPr>
      </w:pPr>
      <w:bookmarkStart w:id="26" w:name="_Toc214628172"/>
      <w:r w:rsidRPr="00E82C50">
        <w:rPr>
          <w:rFonts w:cstheme="minorHAnsi"/>
        </w:rPr>
        <w:lastRenderedPageBreak/>
        <w:t>Annexe 1</w:t>
      </w:r>
      <w:r>
        <w:rPr>
          <w:rFonts w:cstheme="minorHAnsi"/>
        </w:rPr>
        <w:t>28</w:t>
      </w:r>
      <w:r w:rsidRPr="00E82C50">
        <w:rPr>
          <w:rFonts w:cstheme="minorHAnsi"/>
        </w:rPr>
        <w:t> : Éléments du coût de production</w:t>
      </w:r>
      <w:bookmarkEnd w:id="26"/>
    </w:p>
    <w:p w14:paraId="4521D70D" w14:textId="77777777" w:rsidR="00EE0DA8" w:rsidRDefault="00EE0DA8" w:rsidP="00EE0DA8">
      <w:pPr>
        <w:pStyle w:val="Paragraphedeliste"/>
        <w:numPr>
          <w:ilvl w:val="1"/>
          <w:numId w:val="62"/>
        </w:numPr>
        <w:jc w:val="both"/>
        <w:rPr>
          <w:rFonts w:asciiTheme="minorHAnsi" w:hAnsiTheme="minorHAnsi" w:cstheme="minorHAnsi"/>
          <w:color w:val="000000" w:themeColor="text1"/>
        </w:rPr>
      </w:pPr>
      <w:r>
        <w:rPr>
          <w:rFonts w:asciiTheme="minorHAnsi" w:hAnsiTheme="minorHAnsi" w:cstheme="minorHAnsi"/>
          <w:color w:val="000000" w:themeColor="text1"/>
        </w:rPr>
        <w:t>Les coûts complets</w:t>
      </w:r>
    </w:p>
    <w:tbl>
      <w:tblPr>
        <w:tblStyle w:val="Grilledutableau"/>
        <w:tblW w:w="0" w:type="auto"/>
        <w:jc w:val="center"/>
        <w:tblLook w:val="04A0" w:firstRow="1" w:lastRow="0" w:firstColumn="1" w:lastColumn="0" w:noHBand="0" w:noVBand="1"/>
      </w:tblPr>
      <w:tblGrid>
        <w:gridCol w:w="1787"/>
        <w:gridCol w:w="2356"/>
        <w:gridCol w:w="1828"/>
        <w:gridCol w:w="1868"/>
      </w:tblGrid>
      <w:tr w:rsidR="00EE0DA8" w:rsidRPr="00E82C50" w14:paraId="4BA1CD4E" w14:textId="77777777" w:rsidTr="00F30B2F">
        <w:trPr>
          <w:jc w:val="center"/>
        </w:trPr>
        <w:tc>
          <w:tcPr>
            <w:tcW w:w="7839" w:type="dxa"/>
            <w:gridSpan w:val="4"/>
          </w:tcPr>
          <w:p w14:paraId="3E43D727"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Charges directes pour un litre de glace noisette</w:t>
            </w:r>
          </w:p>
        </w:tc>
      </w:tr>
      <w:tr w:rsidR="00EE0DA8" w:rsidRPr="00E82C50" w14:paraId="7D1DCABA" w14:textId="77777777" w:rsidTr="00F30B2F">
        <w:trPr>
          <w:jc w:val="center"/>
        </w:trPr>
        <w:tc>
          <w:tcPr>
            <w:tcW w:w="7839" w:type="dxa"/>
            <w:gridSpan w:val="4"/>
          </w:tcPr>
          <w:p w14:paraId="194E16E2"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u w:val="thick"/>
              </w:rPr>
              <w:t>Prix d’achat des matières premières achetées et consommées</w:t>
            </w:r>
            <w:r w:rsidRPr="00E82C50">
              <w:rPr>
                <w:rFonts w:asciiTheme="minorHAnsi" w:hAnsiTheme="minorHAnsi" w:cstheme="minorHAnsi"/>
                <w:bCs/>
                <w:sz w:val="24"/>
                <w:szCs w:val="24"/>
              </w:rPr>
              <w:t> :</w:t>
            </w:r>
          </w:p>
          <w:p w14:paraId="63D0A501"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35 centilitres de lait à 0,20 € le litre</w:t>
            </w:r>
          </w:p>
          <w:p w14:paraId="56570D73"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150 grammes de noisettes à 2,50 € le kilo</w:t>
            </w:r>
          </w:p>
          <w:p w14:paraId="64ABD8CE"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150 grammes de sucre à 0,98 € le kilo</w:t>
            </w:r>
          </w:p>
          <w:p w14:paraId="2FA9437C"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25 centilitres de crème à 1,33 € le litre</w:t>
            </w:r>
          </w:p>
          <w:p w14:paraId="0B8EAE10"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 xml:space="preserve">6 jaunes d’œufs à 0,13 € l’œuf </w:t>
            </w:r>
          </w:p>
          <w:p w14:paraId="7BB85042" w14:textId="77777777" w:rsidR="00EE0DA8" w:rsidRPr="00E82C50" w:rsidRDefault="00EE0DA8" w:rsidP="00F30B2F">
            <w:pPr>
              <w:rPr>
                <w:rFonts w:asciiTheme="minorHAnsi" w:hAnsiTheme="minorHAnsi" w:cstheme="minorHAnsi"/>
                <w:bCs/>
                <w:sz w:val="24"/>
                <w:szCs w:val="24"/>
                <w:u w:val="thick"/>
              </w:rPr>
            </w:pPr>
          </w:p>
          <w:p w14:paraId="68EBF9DF"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u w:val="thick"/>
              </w:rPr>
              <w:t>Main d’œuvre directe (MOD) de production (salaire des ouvriers)</w:t>
            </w:r>
            <w:r w:rsidRPr="00E82C50">
              <w:rPr>
                <w:rFonts w:asciiTheme="minorHAnsi" w:hAnsiTheme="minorHAnsi" w:cstheme="minorHAnsi"/>
                <w:bCs/>
                <w:sz w:val="24"/>
                <w:szCs w:val="24"/>
              </w:rPr>
              <w:t> :</w:t>
            </w:r>
          </w:p>
          <w:p w14:paraId="3FDDD0A1"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20 minutes pour fabriquer 20 litres de glace noisette à 17€ l’heure de MOD</w:t>
            </w:r>
          </w:p>
          <w:p w14:paraId="3B998A8D"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20 minutes pour préparer et mettre en place le processus de pasteurisation, au même taux horaire.</w:t>
            </w:r>
          </w:p>
          <w:p w14:paraId="0C6529CE" w14:textId="77777777" w:rsidR="00EE0DA8" w:rsidRPr="00E82C50" w:rsidRDefault="00EE0DA8" w:rsidP="00F30B2F">
            <w:pPr>
              <w:rPr>
                <w:rFonts w:asciiTheme="minorHAnsi" w:hAnsiTheme="minorHAnsi" w:cstheme="minorHAnsi"/>
                <w:bCs/>
                <w:sz w:val="24"/>
                <w:szCs w:val="24"/>
              </w:rPr>
            </w:pPr>
          </w:p>
          <w:p w14:paraId="20016A80"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u w:val="thick"/>
              </w:rPr>
              <w:t>Autres charges directes liées au conditionnement</w:t>
            </w:r>
            <w:r w:rsidRPr="00E82C50">
              <w:rPr>
                <w:rFonts w:asciiTheme="minorHAnsi" w:hAnsiTheme="minorHAnsi" w:cstheme="minorHAnsi"/>
                <w:bCs/>
                <w:sz w:val="24"/>
                <w:szCs w:val="24"/>
              </w:rPr>
              <w:t> :</w:t>
            </w:r>
          </w:p>
          <w:p w14:paraId="715F7FD9" w14:textId="77777777" w:rsidR="00EE0DA8" w:rsidRPr="00E82C50" w:rsidRDefault="00EE0DA8" w:rsidP="00F30B2F">
            <w:pPr>
              <w:rPr>
                <w:rFonts w:asciiTheme="minorHAnsi" w:hAnsiTheme="minorHAnsi" w:cstheme="minorHAnsi"/>
                <w:bCs/>
                <w:sz w:val="24"/>
                <w:szCs w:val="24"/>
              </w:rPr>
            </w:pPr>
            <w:r w:rsidRPr="00E82C50">
              <w:rPr>
                <w:rFonts w:asciiTheme="minorHAnsi" w:hAnsiTheme="minorHAnsi" w:cstheme="minorHAnsi"/>
                <w:bCs/>
                <w:sz w:val="24"/>
                <w:szCs w:val="24"/>
              </w:rPr>
              <w:t>Un emballage d’une valeur de 0,53 € l’unité</w:t>
            </w:r>
          </w:p>
          <w:p w14:paraId="77B88F61" w14:textId="77777777" w:rsidR="00EE0DA8" w:rsidRPr="00E82C50" w:rsidRDefault="00EE0DA8" w:rsidP="00F30B2F">
            <w:pPr>
              <w:rPr>
                <w:rFonts w:asciiTheme="minorHAnsi" w:hAnsiTheme="minorHAnsi" w:cstheme="minorHAnsi"/>
                <w:bCs/>
                <w:sz w:val="24"/>
                <w:szCs w:val="24"/>
              </w:rPr>
            </w:pPr>
          </w:p>
          <w:p w14:paraId="7E617DA3" w14:textId="77777777" w:rsidR="00EE0DA8" w:rsidRPr="00E82C50" w:rsidRDefault="00EE0DA8" w:rsidP="00F30B2F">
            <w:pPr>
              <w:rPr>
                <w:rFonts w:asciiTheme="minorHAnsi" w:hAnsiTheme="minorHAnsi" w:cstheme="minorHAnsi"/>
                <w:bCs/>
                <w:i/>
                <w:iCs/>
                <w:sz w:val="24"/>
                <w:szCs w:val="24"/>
              </w:rPr>
            </w:pPr>
            <w:r w:rsidRPr="00E82C50">
              <w:rPr>
                <w:rFonts w:asciiTheme="minorHAnsi" w:hAnsiTheme="minorHAnsi" w:cstheme="minorHAnsi"/>
                <w:bCs/>
                <w:i/>
                <w:iCs/>
                <w:sz w:val="24"/>
                <w:szCs w:val="24"/>
              </w:rPr>
              <w:t>Remarque : les stocks seront négligés dans la démarche de calcul</w:t>
            </w:r>
          </w:p>
        </w:tc>
      </w:tr>
      <w:tr w:rsidR="00EE0DA8" w:rsidRPr="00E82C50" w14:paraId="777E3EE2" w14:textId="77777777" w:rsidTr="00F30B2F">
        <w:trPr>
          <w:jc w:val="center"/>
        </w:trPr>
        <w:tc>
          <w:tcPr>
            <w:tcW w:w="7839" w:type="dxa"/>
            <w:gridSpan w:val="4"/>
          </w:tcPr>
          <w:p w14:paraId="7AF72CCA"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Répartition des charges indirectes</w:t>
            </w:r>
          </w:p>
        </w:tc>
      </w:tr>
      <w:tr w:rsidR="00EE0DA8" w:rsidRPr="00E82C50" w14:paraId="3AE893D0" w14:textId="77777777" w:rsidTr="00F30B2F">
        <w:trPr>
          <w:jc w:val="center"/>
        </w:trPr>
        <w:tc>
          <w:tcPr>
            <w:tcW w:w="1787" w:type="dxa"/>
            <w:vAlign w:val="center"/>
          </w:tcPr>
          <w:p w14:paraId="413F6DE5"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Charges indirectes</w:t>
            </w:r>
          </w:p>
        </w:tc>
        <w:tc>
          <w:tcPr>
            <w:tcW w:w="2356" w:type="dxa"/>
            <w:vAlign w:val="center"/>
          </w:tcPr>
          <w:p w14:paraId="3967C588"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Approvisionnement</w:t>
            </w:r>
          </w:p>
        </w:tc>
        <w:tc>
          <w:tcPr>
            <w:tcW w:w="1828" w:type="dxa"/>
            <w:vAlign w:val="center"/>
          </w:tcPr>
          <w:p w14:paraId="5D11B5FD"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Production</w:t>
            </w:r>
          </w:p>
        </w:tc>
        <w:tc>
          <w:tcPr>
            <w:tcW w:w="1868" w:type="dxa"/>
            <w:vAlign w:val="center"/>
          </w:tcPr>
          <w:p w14:paraId="0B7FA4F9" w14:textId="77777777" w:rsidR="00EE0DA8" w:rsidRPr="00E82C50" w:rsidRDefault="00EE0DA8" w:rsidP="00F30B2F">
            <w:pPr>
              <w:jc w:val="center"/>
              <w:rPr>
                <w:rFonts w:asciiTheme="minorHAnsi" w:hAnsiTheme="minorHAnsi" w:cstheme="minorHAnsi"/>
                <w:b/>
                <w:sz w:val="24"/>
                <w:szCs w:val="24"/>
              </w:rPr>
            </w:pPr>
            <w:r w:rsidRPr="00E82C50">
              <w:rPr>
                <w:rFonts w:asciiTheme="minorHAnsi" w:hAnsiTheme="minorHAnsi" w:cstheme="minorHAnsi"/>
                <w:b/>
                <w:sz w:val="24"/>
                <w:szCs w:val="24"/>
              </w:rPr>
              <w:t>Distribution</w:t>
            </w:r>
          </w:p>
        </w:tc>
      </w:tr>
      <w:tr w:rsidR="00EE0DA8" w:rsidRPr="00E82C50" w14:paraId="1BBDC16A" w14:textId="77777777" w:rsidTr="00F30B2F">
        <w:trPr>
          <w:jc w:val="center"/>
        </w:trPr>
        <w:tc>
          <w:tcPr>
            <w:tcW w:w="1787" w:type="dxa"/>
            <w:vAlign w:val="center"/>
          </w:tcPr>
          <w:p w14:paraId="077B649D" w14:textId="77777777" w:rsidR="00EE0DA8" w:rsidRPr="00F30B2F" w:rsidRDefault="00EE0DA8" w:rsidP="00F30B2F">
            <w:pPr>
              <w:jc w:val="center"/>
              <w:rPr>
                <w:rFonts w:asciiTheme="minorHAnsi" w:hAnsiTheme="minorHAnsi" w:cstheme="minorHAnsi"/>
                <w:bCs/>
              </w:rPr>
            </w:pPr>
            <w:r>
              <w:rPr>
                <w:rFonts w:asciiTheme="minorHAnsi" w:hAnsiTheme="minorHAnsi" w:cstheme="minorHAnsi"/>
                <w:bCs/>
              </w:rPr>
              <w:t>Total des charges indirectes</w:t>
            </w:r>
          </w:p>
        </w:tc>
        <w:tc>
          <w:tcPr>
            <w:tcW w:w="2356" w:type="dxa"/>
            <w:vAlign w:val="center"/>
          </w:tcPr>
          <w:p w14:paraId="23CF8A8B"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10 000 €</w:t>
            </w:r>
          </w:p>
        </w:tc>
        <w:tc>
          <w:tcPr>
            <w:tcW w:w="1828" w:type="dxa"/>
            <w:vAlign w:val="center"/>
          </w:tcPr>
          <w:p w14:paraId="6C02B01D"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5 656,67 €</w:t>
            </w:r>
          </w:p>
        </w:tc>
        <w:tc>
          <w:tcPr>
            <w:tcW w:w="1868" w:type="dxa"/>
            <w:vAlign w:val="center"/>
          </w:tcPr>
          <w:p w14:paraId="3E2B3C86"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5 769,80</w:t>
            </w:r>
          </w:p>
        </w:tc>
      </w:tr>
      <w:tr w:rsidR="00EE0DA8" w:rsidRPr="00E82C50" w14:paraId="71215986" w14:textId="77777777" w:rsidTr="00F30B2F">
        <w:trPr>
          <w:jc w:val="center"/>
        </w:trPr>
        <w:tc>
          <w:tcPr>
            <w:tcW w:w="1787" w:type="dxa"/>
            <w:vAlign w:val="center"/>
          </w:tcPr>
          <w:p w14:paraId="59B1C617" w14:textId="77777777" w:rsidR="00EE0DA8" w:rsidRPr="00E82C50" w:rsidRDefault="00EE0DA8" w:rsidP="00F30B2F">
            <w:pPr>
              <w:jc w:val="center"/>
              <w:rPr>
                <w:rFonts w:asciiTheme="minorHAnsi" w:hAnsiTheme="minorHAnsi" w:cstheme="minorHAnsi"/>
                <w:bCs/>
                <w:i/>
                <w:iCs/>
                <w:sz w:val="24"/>
                <w:szCs w:val="24"/>
              </w:rPr>
            </w:pPr>
            <w:r w:rsidRPr="00E82C50">
              <w:rPr>
                <w:rFonts w:asciiTheme="minorHAnsi" w:hAnsiTheme="minorHAnsi" w:cstheme="minorHAnsi"/>
                <w:bCs/>
                <w:i/>
                <w:iCs/>
                <w:sz w:val="24"/>
                <w:szCs w:val="24"/>
              </w:rPr>
              <w:t>Unité d’œuvre</w:t>
            </w:r>
            <w:r>
              <w:rPr>
                <w:rFonts w:asciiTheme="minorHAnsi" w:hAnsiTheme="minorHAnsi" w:cstheme="minorHAnsi"/>
                <w:bCs/>
                <w:i/>
                <w:iCs/>
                <w:sz w:val="24"/>
                <w:szCs w:val="24"/>
              </w:rPr>
              <w:t xml:space="preserve"> (UO)</w:t>
            </w:r>
          </w:p>
        </w:tc>
        <w:tc>
          <w:tcPr>
            <w:tcW w:w="2356" w:type="dxa"/>
            <w:vAlign w:val="center"/>
          </w:tcPr>
          <w:p w14:paraId="14093E3E" w14:textId="77777777" w:rsidR="00EE0DA8" w:rsidRPr="00E82C50" w:rsidRDefault="00EE0DA8" w:rsidP="00F30B2F">
            <w:pPr>
              <w:jc w:val="center"/>
              <w:rPr>
                <w:rFonts w:asciiTheme="minorHAnsi" w:hAnsiTheme="minorHAnsi" w:cstheme="minorHAnsi"/>
                <w:bCs/>
                <w:sz w:val="24"/>
                <w:szCs w:val="24"/>
              </w:rPr>
            </w:pPr>
            <w:r w:rsidRPr="00E82C50">
              <w:rPr>
                <w:rFonts w:asciiTheme="minorHAnsi" w:hAnsiTheme="minorHAnsi" w:cstheme="minorHAnsi"/>
                <w:bCs/>
                <w:sz w:val="24"/>
                <w:szCs w:val="24"/>
              </w:rPr>
              <w:t>Nombre de matières premières achetées</w:t>
            </w:r>
          </w:p>
        </w:tc>
        <w:tc>
          <w:tcPr>
            <w:tcW w:w="1828" w:type="dxa"/>
            <w:vAlign w:val="center"/>
          </w:tcPr>
          <w:p w14:paraId="41A59ADA" w14:textId="77777777" w:rsidR="00EE0DA8" w:rsidRPr="00E82C50" w:rsidRDefault="00EE0DA8" w:rsidP="00F30B2F">
            <w:pPr>
              <w:jc w:val="center"/>
              <w:rPr>
                <w:rFonts w:asciiTheme="minorHAnsi" w:hAnsiTheme="minorHAnsi" w:cstheme="minorHAnsi"/>
                <w:bCs/>
                <w:sz w:val="24"/>
                <w:szCs w:val="24"/>
              </w:rPr>
            </w:pPr>
            <w:r w:rsidRPr="00E82C50">
              <w:rPr>
                <w:rFonts w:asciiTheme="minorHAnsi" w:hAnsiTheme="minorHAnsi" w:cstheme="minorHAnsi"/>
                <w:bCs/>
                <w:sz w:val="24"/>
                <w:szCs w:val="24"/>
              </w:rPr>
              <w:t>Heures de MOD</w:t>
            </w:r>
          </w:p>
        </w:tc>
        <w:tc>
          <w:tcPr>
            <w:tcW w:w="1868" w:type="dxa"/>
            <w:vAlign w:val="center"/>
          </w:tcPr>
          <w:p w14:paraId="09327E3B" w14:textId="77777777" w:rsidR="00EE0DA8" w:rsidRPr="00E82C50" w:rsidRDefault="00EE0DA8" w:rsidP="00F30B2F">
            <w:pPr>
              <w:jc w:val="center"/>
              <w:rPr>
                <w:rFonts w:asciiTheme="minorHAnsi" w:hAnsiTheme="minorHAnsi" w:cstheme="minorHAnsi"/>
                <w:bCs/>
                <w:sz w:val="24"/>
                <w:szCs w:val="24"/>
              </w:rPr>
            </w:pPr>
            <w:r w:rsidRPr="00E82C50">
              <w:rPr>
                <w:rFonts w:asciiTheme="minorHAnsi" w:hAnsiTheme="minorHAnsi" w:cstheme="minorHAnsi"/>
                <w:bCs/>
                <w:sz w:val="24"/>
                <w:szCs w:val="24"/>
              </w:rPr>
              <w:t>Nombre de litres vendus</w:t>
            </w:r>
          </w:p>
        </w:tc>
      </w:tr>
      <w:tr w:rsidR="00EE0DA8" w:rsidRPr="00E82C50" w14:paraId="41395728" w14:textId="77777777" w:rsidTr="00F30B2F">
        <w:trPr>
          <w:jc w:val="center"/>
        </w:trPr>
        <w:tc>
          <w:tcPr>
            <w:tcW w:w="1787" w:type="dxa"/>
            <w:vAlign w:val="center"/>
          </w:tcPr>
          <w:p w14:paraId="27745D72" w14:textId="77777777" w:rsidR="00EE0DA8" w:rsidRPr="00F30B2F" w:rsidRDefault="00EE0DA8" w:rsidP="00F30B2F">
            <w:pPr>
              <w:jc w:val="center"/>
              <w:rPr>
                <w:rFonts w:asciiTheme="minorHAnsi" w:hAnsiTheme="minorHAnsi" w:cstheme="minorHAnsi"/>
                <w:bCs/>
              </w:rPr>
            </w:pPr>
            <w:r>
              <w:rPr>
                <w:rFonts w:asciiTheme="minorHAnsi" w:hAnsiTheme="minorHAnsi" w:cstheme="minorHAnsi"/>
                <w:bCs/>
              </w:rPr>
              <w:t>Nombre UO</w:t>
            </w:r>
          </w:p>
        </w:tc>
        <w:tc>
          <w:tcPr>
            <w:tcW w:w="2356" w:type="dxa"/>
            <w:vAlign w:val="center"/>
          </w:tcPr>
          <w:p w14:paraId="3631AA51"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100 000</w:t>
            </w:r>
          </w:p>
        </w:tc>
        <w:tc>
          <w:tcPr>
            <w:tcW w:w="1828" w:type="dxa"/>
            <w:vAlign w:val="center"/>
          </w:tcPr>
          <w:p w14:paraId="2A5FBF57"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1 131,33</w:t>
            </w:r>
          </w:p>
        </w:tc>
        <w:tc>
          <w:tcPr>
            <w:tcW w:w="1868" w:type="dxa"/>
            <w:vAlign w:val="center"/>
          </w:tcPr>
          <w:p w14:paraId="363C453F" w14:textId="77777777" w:rsidR="00EE0DA8" w:rsidRPr="00E82C50" w:rsidRDefault="00EE0DA8" w:rsidP="00F30B2F">
            <w:pPr>
              <w:jc w:val="right"/>
              <w:rPr>
                <w:rFonts w:asciiTheme="minorHAnsi" w:hAnsiTheme="minorHAnsi" w:cstheme="minorHAnsi"/>
                <w:bCs/>
              </w:rPr>
            </w:pPr>
            <w:r>
              <w:rPr>
                <w:rFonts w:asciiTheme="minorHAnsi" w:hAnsiTheme="minorHAnsi" w:cstheme="minorHAnsi"/>
                <w:bCs/>
              </w:rPr>
              <w:t>33 940</w:t>
            </w:r>
          </w:p>
        </w:tc>
      </w:tr>
      <w:tr w:rsidR="00EE0DA8" w:rsidRPr="00E82C50" w14:paraId="30E0870F" w14:textId="77777777" w:rsidTr="00F30B2F">
        <w:trPr>
          <w:jc w:val="center"/>
        </w:trPr>
        <w:tc>
          <w:tcPr>
            <w:tcW w:w="1787" w:type="dxa"/>
            <w:vAlign w:val="center"/>
          </w:tcPr>
          <w:p w14:paraId="4FD16821" w14:textId="77777777" w:rsidR="00EE0DA8" w:rsidRPr="00E82C50" w:rsidRDefault="00EE0DA8" w:rsidP="00F30B2F">
            <w:pPr>
              <w:jc w:val="center"/>
              <w:rPr>
                <w:rFonts w:asciiTheme="minorHAnsi" w:hAnsiTheme="minorHAnsi" w:cstheme="minorHAnsi"/>
                <w:bCs/>
                <w:i/>
                <w:iCs/>
                <w:sz w:val="24"/>
                <w:szCs w:val="24"/>
              </w:rPr>
            </w:pPr>
            <w:r w:rsidRPr="00E82C50">
              <w:rPr>
                <w:rFonts w:asciiTheme="minorHAnsi" w:hAnsiTheme="minorHAnsi" w:cstheme="minorHAnsi"/>
                <w:bCs/>
                <w:i/>
                <w:iCs/>
                <w:sz w:val="24"/>
                <w:szCs w:val="24"/>
              </w:rPr>
              <w:t>Coût de l’unité d’œuvre</w:t>
            </w:r>
          </w:p>
        </w:tc>
        <w:tc>
          <w:tcPr>
            <w:tcW w:w="2356" w:type="dxa"/>
            <w:vAlign w:val="center"/>
          </w:tcPr>
          <w:p w14:paraId="2F94A895" w14:textId="77777777" w:rsidR="00EE0DA8" w:rsidRPr="00E82C50" w:rsidRDefault="00EE0DA8" w:rsidP="00F30B2F">
            <w:pPr>
              <w:jc w:val="center"/>
              <w:rPr>
                <w:rFonts w:asciiTheme="minorHAnsi" w:hAnsiTheme="minorHAnsi" w:cstheme="minorHAnsi"/>
                <w:bCs/>
                <w:color w:val="000000" w:themeColor="text1"/>
                <w:sz w:val="24"/>
                <w:szCs w:val="24"/>
              </w:rPr>
            </w:pPr>
            <w:r w:rsidRPr="00E82C50">
              <w:rPr>
                <w:rFonts w:asciiTheme="minorHAnsi" w:hAnsiTheme="minorHAnsi" w:cstheme="minorHAnsi"/>
                <w:bCs/>
                <w:color w:val="000000" w:themeColor="text1"/>
                <w:sz w:val="24"/>
                <w:szCs w:val="24"/>
              </w:rPr>
              <w:t>0,10 €</w:t>
            </w:r>
          </w:p>
        </w:tc>
        <w:tc>
          <w:tcPr>
            <w:tcW w:w="1828" w:type="dxa"/>
            <w:vAlign w:val="center"/>
          </w:tcPr>
          <w:p w14:paraId="751439DC" w14:textId="77777777" w:rsidR="00EE0DA8" w:rsidRPr="00E82C50" w:rsidRDefault="00EE0DA8" w:rsidP="00F30B2F">
            <w:pPr>
              <w:jc w:val="center"/>
              <w:rPr>
                <w:rFonts w:asciiTheme="minorHAnsi" w:hAnsiTheme="minorHAnsi" w:cstheme="minorHAnsi"/>
                <w:bCs/>
                <w:color w:val="000000" w:themeColor="text1"/>
                <w:sz w:val="24"/>
                <w:szCs w:val="24"/>
              </w:rPr>
            </w:pPr>
            <w:r w:rsidRPr="00E82C50">
              <w:rPr>
                <w:rFonts w:asciiTheme="minorHAnsi" w:hAnsiTheme="minorHAnsi" w:cstheme="minorHAnsi"/>
                <w:bCs/>
                <w:color w:val="000000" w:themeColor="text1"/>
                <w:sz w:val="24"/>
                <w:szCs w:val="24"/>
              </w:rPr>
              <w:t>5 €</w:t>
            </w:r>
          </w:p>
        </w:tc>
        <w:tc>
          <w:tcPr>
            <w:tcW w:w="1868" w:type="dxa"/>
            <w:vAlign w:val="center"/>
          </w:tcPr>
          <w:p w14:paraId="23FCB60B" w14:textId="77777777" w:rsidR="00EE0DA8" w:rsidRPr="00E82C50" w:rsidRDefault="00EE0DA8" w:rsidP="00F30B2F">
            <w:pPr>
              <w:jc w:val="center"/>
              <w:rPr>
                <w:rFonts w:asciiTheme="minorHAnsi" w:hAnsiTheme="minorHAnsi" w:cstheme="minorHAnsi"/>
                <w:bCs/>
                <w:color w:val="000000" w:themeColor="text1"/>
                <w:sz w:val="24"/>
                <w:szCs w:val="24"/>
              </w:rPr>
            </w:pPr>
            <w:r w:rsidRPr="00E82C50">
              <w:rPr>
                <w:rFonts w:asciiTheme="minorHAnsi" w:hAnsiTheme="minorHAnsi" w:cstheme="minorHAnsi"/>
                <w:bCs/>
                <w:color w:val="000000" w:themeColor="text1"/>
                <w:sz w:val="24"/>
                <w:szCs w:val="24"/>
              </w:rPr>
              <w:t>0,</w:t>
            </w:r>
            <w:r>
              <w:rPr>
                <w:rFonts w:asciiTheme="minorHAnsi" w:hAnsiTheme="minorHAnsi" w:cstheme="minorHAnsi"/>
                <w:bCs/>
                <w:color w:val="000000" w:themeColor="text1"/>
                <w:sz w:val="24"/>
                <w:szCs w:val="24"/>
              </w:rPr>
              <w:t>17</w:t>
            </w:r>
            <w:r w:rsidRPr="00E82C50">
              <w:rPr>
                <w:rFonts w:asciiTheme="minorHAnsi" w:hAnsiTheme="minorHAnsi" w:cstheme="minorHAnsi"/>
                <w:bCs/>
                <w:color w:val="000000" w:themeColor="text1"/>
                <w:sz w:val="24"/>
                <w:szCs w:val="24"/>
              </w:rPr>
              <w:t xml:space="preserve"> €</w:t>
            </w:r>
          </w:p>
        </w:tc>
      </w:tr>
    </w:tbl>
    <w:p w14:paraId="30AA13BB" w14:textId="77777777" w:rsidR="00EE0DA8" w:rsidRDefault="00EE0DA8" w:rsidP="00EE0DA8">
      <w:pPr>
        <w:jc w:val="both"/>
        <w:rPr>
          <w:rFonts w:asciiTheme="minorHAnsi" w:hAnsiTheme="minorHAnsi" w:cstheme="minorHAnsi"/>
        </w:rPr>
      </w:pPr>
    </w:p>
    <w:p w14:paraId="07C3B924"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1C4D4E">
        <w:rPr>
          <w:rFonts w:asciiTheme="minorHAnsi" w:hAnsiTheme="minorHAnsi" w:cstheme="minorHAnsi"/>
          <w:b/>
          <w:bCs/>
        </w:rPr>
        <w:t>À retenir :</w:t>
      </w:r>
    </w:p>
    <w:p w14:paraId="7AA24323" w14:textId="77777777" w:rsidR="00EE0DA8"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 xml:space="preserve">Certaines charges concernent </w:t>
      </w:r>
      <w:r>
        <w:rPr>
          <w:rFonts w:asciiTheme="minorHAnsi" w:hAnsiTheme="minorHAnsi" w:cstheme="minorHAnsi"/>
        </w:rPr>
        <w:t xml:space="preserve">la production de </w:t>
      </w:r>
      <w:r w:rsidRPr="001C4D4E">
        <w:rPr>
          <w:rFonts w:asciiTheme="minorHAnsi" w:hAnsiTheme="minorHAnsi" w:cstheme="minorHAnsi"/>
        </w:rPr>
        <w:t>plusieurs produits (électricité, transport, entretien…).</w:t>
      </w:r>
    </w:p>
    <w:p w14:paraId="3DF6843C" w14:textId="77777777" w:rsidR="00EE0DA8"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Les centres d’analyse utilisés ici (approvisionnement, production, distribution) correspondent aux principales activités de la chaîne de valeur de l’entreprise.</w:t>
      </w:r>
    </w:p>
    <w:p w14:paraId="353BC8A4"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518D030F"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i/>
          <w:iCs/>
        </w:rPr>
        <w:t>Exemple</w:t>
      </w:r>
      <w:r w:rsidRPr="001C4D4E">
        <w:rPr>
          <w:rFonts w:asciiTheme="minorHAnsi" w:hAnsiTheme="minorHAnsi" w:cstheme="minorHAnsi"/>
        </w:rPr>
        <w:t xml:space="preserve"> : un transporteur livre le glacier Raugi avec un camion contenant des noisettes, des fraises, des citrons, des melons et des clémentines.</w:t>
      </w:r>
    </w:p>
    <w:p w14:paraId="29BB3B3B"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Le coût total du transport est de 1 000 €.</w:t>
      </w:r>
    </w:p>
    <w:p w14:paraId="0EDC05AD"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29D27D04"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i/>
          <w:iCs/>
        </w:rPr>
      </w:pPr>
      <w:r w:rsidRPr="001C4D4E">
        <w:rPr>
          <w:rFonts w:asciiTheme="minorHAnsi" w:hAnsiTheme="minorHAnsi" w:cstheme="minorHAnsi"/>
          <w:i/>
          <w:iCs/>
        </w:rPr>
        <w:t>Comment répartir cette facture entre les différents parfums</w:t>
      </w:r>
      <w:r>
        <w:rPr>
          <w:rFonts w:asciiTheme="minorHAnsi" w:hAnsiTheme="minorHAnsi" w:cstheme="minorHAnsi"/>
          <w:i/>
          <w:iCs/>
        </w:rPr>
        <w:t xml:space="preserve"> de glace qui seront produits</w:t>
      </w:r>
      <w:r w:rsidRPr="001C4D4E">
        <w:rPr>
          <w:rFonts w:asciiTheme="minorHAnsi" w:hAnsiTheme="minorHAnsi" w:cstheme="minorHAnsi"/>
          <w:i/>
          <w:iCs/>
        </w:rPr>
        <w:t xml:space="preserve"> ?</w:t>
      </w:r>
    </w:p>
    <w:p w14:paraId="0B12BAA7"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 xml:space="preserve">On ne peut pas le savoir directement : ce sont des </w:t>
      </w:r>
      <w:r w:rsidRPr="001C4D4E">
        <w:rPr>
          <w:rFonts w:asciiTheme="minorHAnsi" w:hAnsiTheme="minorHAnsi" w:cstheme="minorHAnsi"/>
          <w:b/>
          <w:bCs/>
        </w:rPr>
        <w:t>charges indirectes</w:t>
      </w:r>
      <w:r w:rsidRPr="001C4D4E">
        <w:rPr>
          <w:rFonts w:asciiTheme="minorHAnsi" w:hAnsiTheme="minorHAnsi" w:cstheme="minorHAnsi"/>
        </w:rPr>
        <w:t>.</w:t>
      </w:r>
    </w:p>
    <w:p w14:paraId="688F54FC" w14:textId="77777777" w:rsidR="00EE0DA8" w:rsidRPr="001C4D4E"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Elles sont regroupées dans un centre d’analyse (ici, approvisionnement) et réparties selon une unité d’œuvre, par exemple le nombre de matières premières achetées.</w:t>
      </w:r>
    </w:p>
    <w:p w14:paraId="5DBC29DA" w14:textId="77777777" w:rsidR="00EE0DA8"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Cela permet de calculer un coût par unité d’œuvre (ex. 0,10 € par matière première).</w:t>
      </w:r>
    </w:p>
    <w:p w14:paraId="169E7607" w14:textId="77777777" w:rsidR="00EE0DA8"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p>
    <w:p w14:paraId="58229840" w14:textId="77777777" w:rsidR="00EE0DA8" w:rsidRDefault="00EE0DA8" w:rsidP="00EE0DA8">
      <w:pPr>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1C4D4E">
        <w:rPr>
          <w:rFonts w:asciiTheme="minorHAnsi" w:hAnsiTheme="minorHAnsi" w:cstheme="minorHAnsi"/>
        </w:rPr>
        <w:t>Chaque entreprise choisit les unités d’œuvre qui lui semblent les plus représentatives de son activité.</w:t>
      </w:r>
      <w:r>
        <w:rPr>
          <w:rFonts w:asciiTheme="minorHAnsi" w:hAnsiTheme="minorHAnsi" w:cstheme="minorHAnsi"/>
        </w:rPr>
        <w:t xml:space="preserve"> </w:t>
      </w:r>
      <w:r w:rsidRPr="001C4D4E">
        <w:rPr>
          <w:rFonts w:asciiTheme="minorHAnsi" w:hAnsiTheme="minorHAnsi" w:cstheme="minorHAnsi"/>
        </w:rPr>
        <w:t xml:space="preserve">Elles servent à répartir les charges indirectes de manière </w:t>
      </w:r>
      <w:r>
        <w:rPr>
          <w:rFonts w:asciiTheme="minorHAnsi" w:hAnsiTheme="minorHAnsi" w:cstheme="minorHAnsi"/>
        </w:rPr>
        <w:t>juste et cohérente</w:t>
      </w:r>
      <w:r w:rsidRPr="001C4D4E">
        <w:rPr>
          <w:rFonts w:asciiTheme="minorHAnsi" w:hAnsiTheme="minorHAnsi" w:cstheme="minorHAnsi"/>
        </w:rPr>
        <w:t xml:space="preserve"> entre les produits.</w:t>
      </w:r>
    </w:p>
    <w:p w14:paraId="4237A172" w14:textId="77777777" w:rsidR="00656457" w:rsidRDefault="00656457" w:rsidP="00656457">
      <w:pPr>
        <w:jc w:val="right"/>
        <w:rPr>
          <w:rFonts w:asciiTheme="minorHAnsi" w:hAnsiTheme="minorHAnsi" w:cstheme="minorHAnsi"/>
          <w:i/>
          <w:iCs/>
          <w:color w:val="000000" w:themeColor="text1"/>
          <w:sz w:val="16"/>
          <w:szCs w:val="16"/>
        </w:rPr>
      </w:pPr>
      <w:r w:rsidRPr="00E82C50">
        <w:rPr>
          <w:rFonts w:asciiTheme="minorHAnsi" w:hAnsiTheme="minorHAnsi" w:cstheme="minorHAnsi"/>
          <w:i/>
          <w:iCs/>
          <w:color w:val="000000" w:themeColor="text1"/>
          <w:sz w:val="16"/>
          <w:szCs w:val="16"/>
        </w:rPr>
        <w:t>NB : données fictives, tant au niveau des ingrédients, que des quantités et des prix.</w:t>
      </w:r>
    </w:p>
    <w:p w14:paraId="6B397637" w14:textId="77777777" w:rsidR="00EE0DA8" w:rsidRDefault="00EE0DA8" w:rsidP="00656457">
      <w:pPr>
        <w:jc w:val="right"/>
        <w:rPr>
          <w:rFonts w:asciiTheme="minorHAnsi" w:hAnsiTheme="minorHAnsi" w:cstheme="minorHAnsi"/>
          <w:i/>
          <w:iCs/>
          <w:color w:val="000000" w:themeColor="text1"/>
          <w:sz w:val="16"/>
          <w:szCs w:val="16"/>
        </w:rPr>
      </w:pPr>
    </w:p>
    <w:p w14:paraId="16791A16" w14:textId="77777777" w:rsidR="00EE0DA8" w:rsidRPr="00F450D6" w:rsidRDefault="00F450D6" w:rsidP="00F450D6">
      <w:pPr>
        <w:jc w:val="both"/>
        <w:rPr>
          <w:rFonts w:asciiTheme="minorHAnsi" w:hAnsiTheme="minorHAnsi" w:cstheme="minorHAnsi"/>
          <w:color w:val="000000" w:themeColor="text1"/>
          <w:sz w:val="21"/>
          <w:szCs w:val="21"/>
        </w:rPr>
      </w:pPr>
      <w:r w:rsidRPr="00F450D6">
        <w:rPr>
          <w:rFonts w:asciiTheme="minorHAnsi" w:hAnsiTheme="minorHAnsi" w:cstheme="minorHAnsi"/>
          <w:b/>
          <w:bCs/>
          <w:i/>
          <w:iCs/>
          <w:color w:val="000000" w:themeColor="text1"/>
          <w:sz w:val="21"/>
          <w:szCs w:val="21"/>
        </w:rPr>
        <w:t>Rappel d</w:t>
      </w:r>
      <w:r>
        <w:rPr>
          <w:rFonts w:asciiTheme="minorHAnsi" w:hAnsiTheme="minorHAnsi" w:cstheme="minorHAnsi"/>
          <w:b/>
          <w:bCs/>
          <w:i/>
          <w:iCs/>
          <w:color w:val="000000" w:themeColor="text1"/>
          <w:sz w:val="21"/>
          <w:szCs w:val="21"/>
        </w:rPr>
        <w:t>e la formule de</w:t>
      </w:r>
      <w:r w:rsidRPr="00F450D6">
        <w:rPr>
          <w:rFonts w:asciiTheme="minorHAnsi" w:hAnsiTheme="minorHAnsi" w:cstheme="minorHAnsi"/>
          <w:b/>
          <w:bCs/>
          <w:i/>
          <w:iCs/>
          <w:color w:val="000000" w:themeColor="text1"/>
          <w:sz w:val="21"/>
          <w:szCs w:val="21"/>
        </w:rPr>
        <w:t xml:space="preserve"> calcul du taux de marge</w:t>
      </w:r>
      <w:r w:rsidRPr="00F450D6">
        <w:rPr>
          <w:rFonts w:asciiTheme="minorHAnsi" w:hAnsiTheme="minorHAnsi" w:cstheme="minorHAnsi"/>
          <w:b/>
          <w:bCs/>
          <w:color w:val="000000" w:themeColor="text1"/>
          <w:sz w:val="21"/>
          <w:szCs w:val="21"/>
        </w:rPr>
        <w:t> :</w:t>
      </w:r>
      <w:r>
        <w:rPr>
          <w:rFonts w:asciiTheme="minorHAnsi" w:hAnsiTheme="minorHAnsi" w:cstheme="minorHAnsi"/>
          <w:color w:val="000000" w:themeColor="text1"/>
          <w:sz w:val="21"/>
          <w:szCs w:val="21"/>
        </w:rPr>
        <w:t xml:space="preserve"> </w:t>
      </w:r>
      <w:r w:rsidRPr="00F450D6">
        <w:rPr>
          <w:rFonts w:asciiTheme="minorHAnsi" w:hAnsiTheme="minorHAnsi" w:cstheme="minorHAnsi"/>
          <w:b/>
          <w:bCs/>
          <w:color w:val="000000" w:themeColor="text1"/>
          <w:sz w:val="21"/>
          <w:szCs w:val="21"/>
        </w:rPr>
        <w:t>(Marge / Coût de Revient) x 100</w:t>
      </w:r>
    </w:p>
    <w:p w14:paraId="3EEA8C71" w14:textId="77777777" w:rsidR="00EE0DA8" w:rsidRDefault="00EE0DA8" w:rsidP="00656457">
      <w:pPr>
        <w:jc w:val="right"/>
        <w:rPr>
          <w:rFonts w:asciiTheme="minorHAnsi" w:hAnsiTheme="minorHAnsi" w:cstheme="minorHAnsi"/>
          <w:i/>
          <w:iCs/>
          <w:color w:val="000000" w:themeColor="text1"/>
          <w:sz w:val="16"/>
          <w:szCs w:val="16"/>
        </w:rPr>
      </w:pPr>
    </w:p>
    <w:p w14:paraId="471AABB5" w14:textId="77777777" w:rsidR="00EE0DA8" w:rsidRDefault="00EE0DA8" w:rsidP="00656457">
      <w:pPr>
        <w:jc w:val="right"/>
        <w:rPr>
          <w:rFonts w:asciiTheme="minorHAnsi" w:hAnsiTheme="minorHAnsi" w:cstheme="minorHAnsi"/>
          <w:i/>
          <w:iCs/>
          <w:color w:val="000000" w:themeColor="text1"/>
          <w:sz w:val="16"/>
          <w:szCs w:val="16"/>
        </w:rPr>
      </w:pPr>
    </w:p>
    <w:p w14:paraId="653A24BB" w14:textId="77777777" w:rsidR="00EE0DA8" w:rsidRPr="00EE0DA8" w:rsidRDefault="00EE0DA8" w:rsidP="00EE0DA8">
      <w:pPr>
        <w:pStyle w:val="Paragraphedeliste"/>
        <w:numPr>
          <w:ilvl w:val="1"/>
          <w:numId w:val="62"/>
        </w:numPr>
        <w:jc w:val="both"/>
        <w:rPr>
          <w:rFonts w:asciiTheme="minorHAnsi" w:hAnsiTheme="minorHAnsi" w:cstheme="minorHAnsi"/>
          <w:color w:val="000000" w:themeColor="text1"/>
        </w:rPr>
      </w:pPr>
      <w:r>
        <w:rPr>
          <w:rFonts w:asciiTheme="minorHAnsi" w:hAnsiTheme="minorHAnsi" w:cstheme="minorHAnsi"/>
          <w:color w:val="000000" w:themeColor="text1"/>
        </w:rPr>
        <w:lastRenderedPageBreak/>
        <w:t>Les coûts partiels</w:t>
      </w:r>
    </w:p>
    <w:tbl>
      <w:tblPr>
        <w:tblStyle w:val="Grilledutableau"/>
        <w:tblpPr w:leftFromText="141" w:rightFromText="141" w:vertAnchor="text" w:horzAnchor="margin" w:tblpXSpec="center" w:tblpY="142"/>
        <w:tblW w:w="1111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3027"/>
        <w:gridCol w:w="2739"/>
        <w:gridCol w:w="2662"/>
        <w:gridCol w:w="2683"/>
      </w:tblGrid>
      <w:tr w:rsidR="00656457" w:rsidRPr="00E82C50" w14:paraId="61AD28DD" w14:textId="77777777" w:rsidTr="006A283D">
        <w:trPr>
          <w:trHeight w:val="581"/>
        </w:trPr>
        <w:tc>
          <w:tcPr>
            <w:tcW w:w="3027" w:type="dxa"/>
            <w:tcBorders>
              <w:top w:val="single" w:sz="4" w:space="0" w:color="auto"/>
              <w:left w:val="single" w:sz="4" w:space="0" w:color="auto"/>
              <w:bottom w:val="single" w:sz="4" w:space="0" w:color="auto"/>
              <w:right w:val="single" w:sz="4" w:space="0" w:color="auto"/>
            </w:tcBorders>
            <w:vAlign w:val="center"/>
          </w:tcPr>
          <w:p w14:paraId="029FFBF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
                <w:bCs/>
                <w:sz w:val="21"/>
                <w:szCs w:val="21"/>
              </w:rPr>
            </w:pPr>
            <w:r w:rsidRPr="00E82C50">
              <w:rPr>
                <w:rStyle w:val="Aucun"/>
                <w:rFonts w:asciiTheme="minorHAnsi" w:hAnsiTheme="minorHAnsi" w:cstheme="minorHAnsi"/>
                <w:b/>
                <w:bCs/>
                <w:sz w:val="21"/>
                <w:szCs w:val="21"/>
              </w:rPr>
              <w:t>Éléments</w:t>
            </w:r>
          </w:p>
        </w:tc>
        <w:tc>
          <w:tcPr>
            <w:tcW w:w="2739" w:type="dxa"/>
            <w:tcBorders>
              <w:top w:val="single" w:sz="4" w:space="0" w:color="auto"/>
              <w:left w:val="single" w:sz="4" w:space="0" w:color="auto"/>
              <w:bottom w:val="single" w:sz="4" w:space="0" w:color="auto"/>
              <w:right w:val="single" w:sz="4" w:space="0" w:color="auto"/>
            </w:tcBorders>
            <w:vAlign w:val="center"/>
          </w:tcPr>
          <w:p w14:paraId="4E911681"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
                <w:sz w:val="21"/>
                <w:szCs w:val="21"/>
              </w:rPr>
            </w:pPr>
            <w:r w:rsidRPr="00E82C50">
              <w:rPr>
                <w:rStyle w:val="Aucun"/>
                <w:rFonts w:asciiTheme="minorHAnsi" w:hAnsiTheme="minorHAnsi" w:cstheme="minorHAnsi"/>
                <w:b/>
                <w:sz w:val="21"/>
                <w:szCs w:val="21"/>
              </w:rPr>
              <w:t>Entremet Chocoline</w:t>
            </w:r>
          </w:p>
        </w:tc>
        <w:tc>
          <w:tcPr>
            <w:tcW w:w="2662" w:type="dxa"/>
            <w:tcBorders>
              <w:top w:val="single" w:sz="4" w:space="0" w:color="auto"/>
              <w:left w:val="single" w:sz="4" w:space="0" w:color="auto"/>
              <w:bottom w:val="single" w:sz="4" w:space="0" w:color="auto"/>
              <w:right w:val="single" w:sz="4" w:space="0" w:color="auto"/>
            </w:tcBorders>
            <w:vAlign w:val="center"/>
          </w:tcPr>
          <w:p w14:paraId="2F19376C"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
                <w:sz w:val="21"/>
                <w:szCs w:val="21"/>
              </w:rPr>
            </w:pPr>
            <w:r w:rsidRPr="00E82C50">
              <w:rPr>
                <w:rStyle w:val="Aucun"/>
                <w:rFonts w:asciiTheme="minorHAnsi" w:hAnsiTheme="minorHAnsi" w:cstheme="minorHAnsi"/>
                <w:b/>
                <w:sz w:val="21"/>
                <w:szCs w:val="21"/>
              </w:rPr>
              <w:t>Entremet Sorbet</w:t>
            </w:r>
          </w:p>
        </w:tc>
        <w:tc>
          <w:tcPr>
            <w:tcW w:w="2683" w:type="dxa"/>
            <w:tcBorders>
              <w:top w:val="single" w:sz="4" w:space="0" w:color="auto"/>
              <w:left w:val="single" w:sz="4" w:space="0" w:color="auto"/>
              <w:bottom w:val="single" w:sz="4" w:space="0" w:color="auto"/>
              <w:right w:val="single" w:sz="4" w:space="0" w:color="auto"/>
            </w:tcBorders>
            <w:vAlign w:val="center"/>
          </w:tcPr>
          <w:p w14:paraId="756FEB9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
                <w:sz w:val="21"/>
                <w:szCs w:val="21"/>
              </w:rPr>
            </w:pPr>
            <w:r w:rsidRPr="00E82C50">
              <w:rPr>
                <w:rStyle w:val="Aucun"/>
                <w:rFonts w:asciiTheme="minorHAnsi" w:hAnsiTheme="minorHAnsi" w:cstheme="minorHAnsi"/>
                <w:b/>
                <w:sz w:val="21"/>
                <w:szCs w:val="21"/>
              </w:rPr>
              <w:t>Entremet Bastia-</w:t>
            </w:r>
            <w:proofErr w:type="spellStart"/>
            <w:r w:rsidRPr="00E82C50">
              <w:rPr>
                <w:rStyle w:val="Aucun"/>
                <w:rFonts w:asciiTheme="minorHAnsi" w:hAnsiTheme="minorHAnsi" w:cstheme="minorHAnsi"/>
                <w:b/>
                <w:sz w:val="21"/>
                <w:szCs w:val="21"/>
              </w:rPr>
              <w:t>Cervioni</w:t>
            </w:r>
            <w:proofErr w:type="spellEnd"/>
          </w:p>
        </w:tc>
      </w:tr>
      <w:tr w:rsidR="00656457" w:rsidRPr="00E82C50" w14:paraId="45F2573D" w14:textId="77777777" w:rsidTr="006A283D">
        <w:trPr>
          <w:trHeight w:val="1268"/>
        </w:trPr>
        <w:tc>
          <w:tcPr>
            <w:tcW w:w="3027" w:type="dxa"/>
            <w:tcBorders>
              <w:top w:val="single" w:sz="4" w:space="0" w:color="auto"/>
              <w:left w:val="single" w:sz="4" w:space="0" w:color="auto"/>
              <w:bottom w:val="single" w:sz="4" w:space="0" w:color="auto"/>
              <w:right w:val="single" w:sz="4" w:space="0" w:color="auto"/>
            </w:tcBorders>
            <w:vAlign w:val="center"/>
          </w:tcPr>
          <w:p w14:paraId="4B05849F"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Theme="minorHAnsi" w:hAnsiTheme="minorHAnsi" w:cstheme="minorHAnsi"/>
                <w:bCs/>
                <w:sz w:val="21"/>
                <w:szCs w:val="21"/>
              </w:rPr>
            </w:pPr>
            <w:r w:rsidRPr="00E82C50">
              <w:rPr>
                <w:rStyle w:val="Aucun"/>
                <w:rFonts w:asciiTheme="minorHAnsi" w:hAnsiTheme="minorHAnsi" w:cstheme="minorHAnsi"/>
                <w:b/>
                <w:bCs/>
                <w:sz w:val="21"/>
                <w:szCs w:val="21"/>
              </w:rPr>
              <w:t>Prévision du chiffre d’affaires</w:t>
            </w:r>
            <w:r w:rsidRPr="00E82C50">
              <w:rPr>
                <w:rStyle w:val="Aucun"/>
                <w:rFonts w:asciiTheme="minorHAnsi" w:hAnsiTheme="minorHAnsi" w:cstheme="minorHAnsi"/>
                <w:bCs/>
                <w:sz w:val="21"/>
                <w:szCs w:val="21"/>
              </w:rPr>
              <w:t xml:space="preserve"> (pour l’ensemble des entremets)</w:t>
            </w:r>
          </w:p>
        </w:tc>
        <w:tc>
          <w:tcPr>
            <w:tcW w:w="2739" w:type="dxa"/>
            <w:tcBorders>
              <w:top w:val="single" w:sz="4" w:space="0" w:color="auto"/>
              <w:left w:val="single" w:sz="4" w:space="0" w:color="auto"/>
              <w:bottom w:val="single" w:sz="4" w:space="0" w:color="auto"/>
              <w:right w:val="single" w:sz="4" w:space="0" w:color="auto"/>
            </w:tcBorders>
            <w:vAlign w:val="center"/>
          </w:tcPr>
          <w:p w14:paraId="2DBD958A"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Prix de vente = 45€ TTC (TVA au taux de 5.5%).</w:t>
            </w:r>
          </w:p>
          <w:p w14:paraId="5D1E9770"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Quantité vendue = 2 000</w:t>
            </w:r>
          </w:p>
          <w:p w14:paraId="79A48863"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CA estimé TTC = 90 000 €</w:t>
            </w:r>
          </w:p>
        </w:tc>
        <w:tc>
          <w:tcPr>
            <w:tcW w:w="2662" w:type="dxa"/>
            <w:tcBorders>
              <w:top w:val="single" w:sz="4" w:space="0" w:color="auto"/>
              <w:left w:val="single" w:sz="4" w:space="0" w:color="auto"/>
              <w:bottom w:val="single" w:sz="4" w:space="0" w:color="auto"/>
              <w:right w:val="single" w:sz="4" w:space="0" w:color="auto"/>
            </w:tcBorders>
            <w:vAlign w:val="center"/>
          </w:tcPr>
          <w:p w14:paraId="381142F7"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Prix de vente = 40€ TTC (TVA au taux de 5.5%).</w:t>
            </w:r>
          </w:p>
          <w:p w14:paraId="0942C118"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Quantité vendue = 1 800</w:t>
            </w:r>
          </w:p>
          <w:p w14:paraId="60F6748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CA estimé TTC = 72 000 €</w:t>
            </w:r>
          </w:p>
        </w:tc>
        <w:tc>
          <w:tcPr>
            <w:tcW w:w="2683" w:type="dxa"/>
            <w:tcBorders>
              <w:top w:val="single" w:sz="4" w:space="0" w:color="auto"/>
              <w:left w:val="single" w:sz="4" w:space="0" w:color="auto"/>
              <w:bottom w:val="single" w:sz="4" w:space="0" w:color="auto"/>
              <w:right w:val="single" w:sz="4" w:space="0" w:color="auto"/>
            </w:tcBorders>
            <w:vAlign w:val="center"/>
          </w:tcPr>
          <w:p w14:paraId="69E0814E"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Prix de vente = 42€ TTC (TVA au taux de 5.5%).</w:t>
            </w:r>
          </w:p>
          <w:p w14:paraId="64CD849F"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Quantité vendue = 2 200</w:t>
            </w:r>
          </w:p>
          <w:p w14:paraId="3B65A83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CA estimé TTC = 92 400 €</w:t>
            </w:r>
          </w:p>
        </w:tc>
      </w:tr>
      <w:tr w:rsidR="00656457" w:rsidRPr="00E82C50" w14:paraId="0833DDC0" w14:textId="77777777" w:rsidTr="006A283D">
        <w:trPr>
          <w:trHeight w:val="890"/>
        </w:trPr>
        <w:tc>
          <w:tcPr>
            <w:tcW w:w="3027" w:type="dxa"/>
            <w:tcBorders>
              <w:top w:val="single" w:sz="4" w:space="0" w:color="auto"/>
              <w:left w:val="single" w:sz="4" w:space="0" w:color="auto"/>
              <w:bottom w:val="single" w:sz="4" w:space="0" w:color="auto"/>
              <w:right w:val="single" w:sz="4" w:space="0" w:color="auto"/>
            </w:tcBorders>
            <w:vAlign w:val="center"/>
          </w:tcPr>
          <w:p w14:paraId="7D09872A"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Theme="minorHAnsi" w:hAnsiTheme="minorHAnsi" w:cstheme="minorHAnsi"/>
                <w:b/>
                <w:bCs/>
                <w:sz w:val="21"/>
                <w:szCs w:val="21"/>
              </w:rPr>
            </w:pPr>
            <w:r w:rsidRPr="00E82C50">
              <w:rPr>
                <w:rStyle w:val="Aucun"/>
                <w:rFonts w:asciiTheme="minorHAnsi" w:hAnsiTheme="minorHAnsi" w:cstheme="minorHAnsi"/>
                <w:b/>
                <w:bCs/>
                <w:sz w:val="21"/>
                <w:szCs w:val="21"/>
              </w:rPr>
              <w:t xml:space="preserve">Les coûts variables </w:t>
            </w:r>
          </w:p>
        </w:tc>
        <w:tc>
          <w:tcPr>
            <w:tcW w:w="2739" w:type="dxa"/>
            <w:tcBorders>
              <w:top w:val="single" w:sz="4" w:space="0" w:color="auto"/>
              <w:left w:val="single" w:sz="4" w:space="0" w:color="auto"/>
              <w:bottom w:val="single" w:sz="4" w:space="0" w:color="auto"/>
              <w:right w:val="single" w:sz="4" w:space="0" w:color="auto"/>
            </w:tcBorders>
            <w:vAlign w:val="center"/>
          </w:tcPr>
          <w:p w14:paraId="71934573"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Représentent 42% du CA</w:t>
            </w:r>
          </w:p>
        </w:tc>
        <w:tc>
          <w:tcPr>
            <w:tcW w:w="2662" w:type="dxa"/>
            <w:tcBorders>
              <w:top w:val="single" w:sz="4" w:space="0" w:color="auto"/>
              <w:left w:val="single" w:sz="4" w:space="0" w:color="auto"/>
              <w:bottom w:val="single" w:sz="4" w:space="0" w:color="auto"/>
              <w:right w:val="single" w:sz="4" w:space="0" w:color="auto"/>
            </w:tcBorders>
            <w:vAlign w:val="center"/>
          </w:tcPr>
          <w:p w14:paraId="39DC3BE6"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Représentent 42% du CA</w:t>
            </w:r>
          </w:p>
        </w:tc>
        <w:tc>
          <w:tcPr>
            <w:tcW w:w="2683" w:type="dxa"/>
            <w:tcBorders>
              <w:top w:val="single" w:sz="4" w:space="0" w:color="auto"/>
              <w:left w:val="single" w:sz="4" w:space="0" w:color="auto"/>
              <w:bottom w:val="single" w:sz="4" w:space="0" w:color="auto"/>
              <w:right w:val="single" w:sz="4" w:space="0" w:color="auto"/>
            </w:tcBorders>
            <w:vAlign w:val="center"/>
          </w:tcPr>
          <w:p w14:paraId="50F2A86A"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auto"/>
                <w:sz w:val="21"/>
                <w:szCs w:val="21"/>
              </w:rPr>
            </w:pPr>
            <w:r w:rsidRPr="00E82C50">
              <w:rPr>
                <w:rStyle w:val="Aucun"/>
                <w:rFonts w:asciiTheme="minorHAnsi" w:hAnsiTheme="minorHAnsi" w:cstheme="minorHAnsi"/>
                <w:bCs/>
                <w:color w:val="auto"/>
                <w:sz w:val="21"/>
                <w:szCs w:val="21"/>
              </w:rPr>
              <w:t>Représentent 42% du CA</w:t>
            </w:r>
          </w:p>
        </w:tc>
      </w:tr>
      <w:tr w:rsidR="00656457" w:rsidRPr="00E82C50" w14:paraId="6662B0AE" w14:textId="77777777" w:rsidTr="006A283D">
        <w:trPr>
          <w:trHeight w:val="890"/>
        </w:trPr>
        <w:tc>
          <w:tcPr>
            <w:tcW w:w="3027" w:type="dxa"/>
            <w:tcBorders>
              <w:top w:val="single" w:sz="4" w:space="0" w:color="auto"/>
              <w:left w:val="single" w:sz="4" w:space="0" w:color="auto"/>
              <w:bottom w:val="single" w:sz="4" w:space="0" w:color="auto"/>
              <w:right w:val="single" w:sz="4" w:space="0" w:color="auto"/>
            </w:tcBorders>
            <w:vAlign w:val="center"/>
          </w:tcPr>
          <w:p w14:paraId="48CED02A"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Theme="minorHAnsi" w:hAnsiTheme="minorHAnsi" w:cstheme="minorHAnsi"/>
                <w:b/>
                <w:bCs/>
                <w:sz w:val="21"/>
                <w:szCs w:val="21"/>
              </w:rPr>
            </w:pPr>
            <w:r w:rsidRPr="00E82C50">
              <w:rPr>
                <w:rStyle w:val="Aucun"/>
                <w:rFonts w:asciiTheme="minorHAnsi" w:hAnsiTheme="minorHAnsi" w:cstheme="minorHAnsi"/>
                <w:b/>
                <w:bCs/>
                <w:sz w:val="21"/>
                <w:szCs w:val="21"/>
              </w:rPr>
              <w:t xml:space="preserve">Les coûts fixes spécifiques </w:t>
            </w:r>
          </w:p>
        </w:tc>
        <w:tc>
          <w:tcPr>
            <w:tcW w:w="2739" w:type="dxa"/>
            <w:tcBorders>
              <w:top w:val="single" w:sz="4" w:space="0" w:color="auto"/>
              <w:left w:val="single" w:sz="4" w:space="0" w:color="auto"/>
              <w:bottom w:val="single" w:sz="4" w:space="0" w:color="auto"/>
              <w:right w:val="single" w:sz="4" w:space="0" w:color="auto"/>
            </w:tcBorders>
            <w:vAlign w:val="center"/>
          </w:tcPr>
          <w:p w14:paraId="4114A4B0"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i/>
                <w:iCs/>
                <w:color w:val="FF0000"/>
                <w:sz w:val="21"/>
                <w:szCs w:val="21"/>
              </w:rPr>
            </w:pPr>
            <w:r w:rsidRPr="00E82C50">
              <w:rPr>
                <w:rStyle w:val="Aucun"/>
                <w:rFonts w:asciiTheme="minorHAnsi" w:hAnsiTheme="minorHAnsi" w:cstheme="minorHAnsi"/>
                <w:bCs/>
                <w:sz w:val="21"/>
                <w:szCs w:val="21"/>
              </w:rPr>
              <w:t xml:space="preserve">Représentent </w:t>
            </w:r>
            <w:r w:rsidRPr="00E82C50">
              <w:rPr>
                <w:rStyle w:val="Aucun"/>
                <w:rFonts w:asciiTheme="minorHAnsi" w:hAnsiTheme="minorHAnsi" w:cstheme="minorHAnsi"/>
                <w:bCs/>
                <w:color w:val="000000" w:themeColor="text1"/>
                <w:sz w:val="21"/>
                <w:szCs w:val="21"/>
              </w:rPr>
              <w:t xml:space="preserve">11 264 € </w:t>
            </w:r>
            <w:r w:rsidRPr="00E82C50">
              <w:rPr>
                <w:rStyle w:val="Aucun"/>
                <w:rFonts w:asciiTheme="minorHAnsi" w:hAnsiTheme="minorHAnsi" w:cstheme="minorHAnsi"/>
                <w:bCs/>
                <w:sz w:val="21"/>
                <w:szCs w:val="21"/>
              </w:rPr>
              <w:t>HT pour l’entremet Chocoline.</w:t>
            </w:r>
          </w:p>
        </w:tc>
        <w:tc>
          <w:tcPr>
            <w:tcW w:w="2662" w:type="dxa"/>
            <w:tcBorders>
              <w:top w:val="single" w:sz="4" w:space="0" w:color="auto"/>
              <w:left w:val="single" w:sz="4" w:space="0" w:color="auto"/>
              <w:bottom w:val="single" w:sz="4" w:space="0" w:color="auto"/>
              <w:right w:val="single" w:sz="4" w:space="0" w:color="auto"/>
            </w:tcBorders>
            <w:vAlign w:val="center"/>
          </w:tcPr>
          <w:p w14:paraId="4FFECE13"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i/>
                <w:iCs/>
                <w:color w:val="FF0000"/>
                <w:sz w:val="21"/>
                <w:szCs w:val="21"/>
              </w:rPr>
            </w:pPr>
            <w:r w:rsidRPr="00E82C50">
              <w:rPr>
                <w:rStyle w:val="Aucun"/>
                <w:rFonts w:asciiTheme="minorHAnsi" w:hAnsiTheme="minorHAnsi" w:cstheme="minorHAnsi"/>
                <w:bCs/>
                <w:sz w:val="21"/>
                <w:szCs w:val="21"/>
              </w:rPr>
              <w:t>Représentent 7 869</w:t>
            </w:r>
            <w:r w:rsidRPr="00E82C50">
              <w:rPr>
                <w:rStyle w:val="Aucun"/>
                <w:rFonts w:asciiTheme="minorHAnsi" w:hAnsiTheme="minorHAnsi" w:cstheme="minorHAnsi"/>
                <w:bCs/>
                <w:color w:val="000000" w:themeColor="text1"/>
                <w:sz w:val="21"/>
                <w:szCs w:val="21"/>
              </w:rPr>
              <w:t xml:space="preserve"> €</w:t>
            </w:r>
            <w:r w:rsidRPr="00E82C50">
              <w:rPr>
                <w:rStyle w:val="Aucun"/>
                <w:rFonts w:asciiTheme="minorHAnsi" w:hAnsiTheme="minorHAnsi" w:cstheme="minorHAnsi"/>
                <w:bCs/>
                <w:sz w:val="21"/>
                <w:szCs w:val="21"/>
              </w:rPr>
              <w:t xml:space="preserve"> HT pour l’entremet Sorbet.</w:t>
            </w:r>
          </w:p>
        </w:tc>
        <w:tc>
          <w:tcPr>
            <w:tcW w:w="2683" w:type="dxa"/>
            <w:tcBorders>
              <w:top w:val="single" w:sz="4" w:space="0" w:color="auto"/>
              <w:left w:val="single" w:sz="4" w:space="0" w:color="auto"/>
              <w:bottom w:val="single" w:sz="4" w:space="0" w:color="auto"/>
              <w:right w:val="single" w:sz="4" w:space="0" w:color="auto"/>
            </w:tcBorders>
            <w:vAlign w:val="center"/>
          </w:tcPr>
          <w:p w14:paraId="7D349C7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i/>
                <w:iCs/>
                <w:color w:val="FF0000"/>
                <w:sz w:val="21"/>
                <w:szCs w:val="21"/>
              </w:rPr>
            </w:pPr>
            <w:r w:rsidRPr="00E82C50">
              <w:rPr>
                <w:rStyle w:val="Aucun"/>
                <w:rFonts w:asciiTheme="minorHAnsi" w:hAnsiTheme="minorHAnsi" w:cstheme="minorHAnsi"/>
                <w:bCs/>
                <w:sz w:val="21"/>
                <w:szCs w:val="21"/>
              </w:rPr>
              <w:t xml:space="preserve">Représentent </w:t>
            </w:r>
            <w:r w:rsidRPr="00E82C50">
              <w:rPr>
                <w:rStyle w:val="Aucun"/>
                <w:rFonts w:asciiTheme="minorHAnsi" w:hAnsiTheme="minorHAnsi" w:cstheme="minorHAnsi"/>
                <w:bCs/>
                <w:color w:val="000000" w:themeColor="text1"/>
                <w:sz w:val="21"/>
                <w:szCs w:val="21"/>
              </w:rPr>
              <w:t xml:space="preserve">10 867 € </w:t>
            </w:r>
            <w:r w:rsidRPr="00E82C50">
              <w:rPr>
                <w:rStyle w:val="Aucun"/>
                <w:rFonts w:asciiTheme="minorHAnsi" w:hAnsiTheme="minorHAnsi" w:cstheme="minorHAnsi"/>
                <w:bCs/>
                <w:sz w:val="21"/>
                <w:szCs w:val="21"/>
              </w:rPr>
              <w:t>HT pour l’entremet            Bastia-</w:t>
            </w:r>
            <w:proofErr w:type="spellStart"/>
            <w:r w:rsidRPr="00E82C50">
              <w:rPr>
                <w:rStyle w:val="Aucun"/>
                <w:rFonts w:asciiTheme="minorHAnsi" w:hAnsiTheme="minorHAnsi" w:cstheme="minorHAnsi"/>
                <w:bCs/>
                <w:sz w:val="21"/>
                <w:szCs w:val="21"/>
              </w:rPr>
              <w:t>Cervioni</w:t>
            </w:r>
            <w:proofErr w:type="spellEnd"/>
            <w:r w:rsidRPr="00E82C50">
              <w:rPr>
                <w:rStyle w:val="Aucun"/>
                <w:rFonts w:asciiTheme="minorHAnsi" w:hAnsiTheme="minorHAnsi" w:cstheme="minorHAnsi"/>
                <w:bCs/>
                <w:sz w:val="21"/>
                <w:szCs w:val="21"/>
              </w:rPr>
              <w:t>.</w:t>
            </w:r>
          </w:p>
        </w:tc>
      </w:tr>
      <w:tr w:rsidR="00656457" w:rsidRPr="00E82C50" w14:paraId="7F800FBF" w14:textId="77777777" w:rsidTr="006A283D">
        <w:trPr>
          <w:trHeight w:val="591"/>
        </w:trPr>
        <w:tc>
          <w:tcPr>
            <w:tcW w:w="3027" w:type="dxa"/>
            <w:tcBorders>
              <w:top w:val="single" w:sz="4" w:space="0" w:color="auto"/>
              <w:left w:val="single" w:sz="4" w:space="0" w:color="auto"/>
              <w:bottom w:val="single" w:sz="4" w:space="0" w:color="auto"/>
              <w:right w:val="single" w:sz="4" w:space="0" w:color="auto"/>
            </w:tcBorders>
            <w:vAlign w:val="center"/>
          </w:tcPr>
          <w:p w14:paraId="7320F95F"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rPr>
                <w:rStyle w:val="Aucun"/>
                <w:rFonts w:asciiTheme="minorHAnsi" w:hAnsiTheme="minorHAnsi" w:cstheme="minorHAnsi"/>
                <w:b/>
                <w:bCs/>
                <w:sz w:val="21"/>
                <w:szCs w:val="21"/>
              </w:rPr>
            </w:pPr>
            <w:r w:rsidRPr="00E82C50">
              <w:rPr>
                <w:rStyle w:val="Aucun"/>
                <w:rFonts w:asciiTheme="minorHAnsi" w:hAnsiTheme="minorHAnsi" w:cstheme="minorHAnsi"/>
                <w:b/>
                <w:bCs/>
                <w:sz w:val="21"/>
                <w:szCs w:val="21"/>
              </w:rPr>
              <w:t>Les charges fixes communes</w:t>
            </w:r>
          </w:p>
        </w:tc>
        <w:tc>
          <w:tcPr>
            <w:tcW w:w="8084" w:type="dxa"/>
            <w:gridSpan w:val="3"/>
            <w:tcBorders>
              <w:top w:val="single" w:sz="4" w:space="0" w:color="auto"/>
              <w:left w:val="single" w:sz="4" w:space="0" w:color="auto"/>
              <w:bottom w:val="single" w:sz="4" w:space="0" w:color="auto"/>
              <w:right w:val="single" w:sz="4" w:space="0" w:color="auto"/>
            </w:tcBorders>
            <w:vAlign w:val="center"/>
          </w:tcPr>
          <w:p w14:paraId="530B9C82" w14:textId="77777777" w:rsidR="00656457" w:rsidRPr="00E82C50" w:rsidRDefault="00656457" w:rsidP="006A283D">
            <w:pPr>
              <w:pStyle w:val="CorpsAA"/>
              <w:pBdr>
                <w:top w:val="none" w:sz="0" w:space="0" w:color="auto"/>
                <w:left w:val="none" w:sz="0" w:space="0" w:color="auto"/>
                <w:bottom w:val="none" w:sz="0" w:space="0" w:color="auto"/>
                <w:right w:val="none" w:sz="0" w:space="0" w:color="auto"/>
                <w:between w:val="none" w:sz="0" w:space="0" w:color="auto"/>
                <w:bar w:val="none" w:sz="0" w:color="auto"/>
              </w:pBdr>
              <w:jc w:val="center"/>
              <w:rPr>
                <w:rStyle w:val="Aucun"/>
                <w:rFonts w:asciiTheme="minorHAnsi" w:hAnsiTheme="minorHAnsi" w:cstheme="minorHAnsi"/>
                <w:bCs/>
                <w:color w:val="FF0000"/>
                <w:sz w:val="21"/>
                <w:szCs w:val="21"/>
              </w:rPr>
            </w:pPr>
            <w:r w:rsidRPr="00E82C50">
              <w:rPr>
                <w:rStyle w:val="Aucun"/>
                <w:rFonts w:asciiTheme="minorHAnsi" w:hAnsiTheme="minorHAnsi" w:cstheme="minorHAnsi"/>
                <w:bCs/>
                <w:color w:val="auto"/>
                <w:sz w:val="21"/>
                <w:szCs w:val="21"/>
              </w:rPr>
              <w:t>La production d’entremets n’entraine pas d’augmentation des charges fixes communes.</w:t>
            </w:r>
          </w:p>
        </w:tc>
      </w:tr>
    </w:tbl>
    <w:p w14:paraId="6EE9217F" w14:textId="77777777" w:rsidR="00656457" w:rsidRPr="00E82C50" w:rsidRDefault="00656457" w:rsidP="00656457">
      <w:pPr>
        <w:jc w:val="right"/>
        <w:rPr>
          <w:rFonts w:asciiTheme="minorHAnsi" w:hAnsiTheme="minorHAnsi" w:cstheme="minorHAnsi"/>
          <w:i/>
          <w:iCs/>
          <w:color w:val="000000" w:themeColor="text1"/>
          <w:sz w:val="16"/>
          <w:szCs w:val="16"/>
        </w:rPr>
      </w:pPr>
      <w:r w:rsidRPr="00E82C50">
        <w:rPr>
          <w:rFonts w:asciiTheme="minorHAnsi" w:hAnsiTheme="minorHAnsi" w:cstheme="minorHAnsi"/>
          <w:i/>
          <w:iCs/>
          <w:color w:val="000000" w:themeColor="text1"/>
          <w:sz w:val="16"/>
          <w:szCs w:val="16"/>
        </w:rPr>
        <w:t>NB : données fictives, tant au niveau des ingrédients, que des quantités et des prix.</w:t>
      </w:r>
    </w:p>
    <w:p w14:paraId="00B702F2" w14:textId="77777777" w:rsidR="00656457" w:rsidRPr="00E82C50" w:rsidRDefault="00656457" w:rsidP="0065645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07F8B07F" w14:textId="77777777" w:rsidR="00656457" w:rsidRPr="00E82C50" w:rsidRDefault="00656457" w:rsidP="00656457">
      <w:pPr>
        <w:rPr>
          <w:rFonts w:asciiTheme="minorHAnsi" w:hAnsiTheme="minorHAnsi" w:cstheme="minorHAnsi"/>
          <w:b/>
          <w:bCs/>
          <w:i/>
          <w:iCs/>
          <w:u w:color="0000FF"/>
        </w:rPr>
      </w:pPr>
    </w:p>
    <w:p w14:paraId="6A979C8D" w14:textId="77777777" w:rsidR="00656457" w:rsidRPr="00E82C50" w:rsidRDefault="00656457" w:rsidP="00656457">
      <w:pPr>
        <w:pStyle w:val="5"/>
        <w:rPr>
          <w:rFonts w:cstheme="minorHAnsi"/>
        </w:rPr>
      </w:pPr>
      <w:bookmarkStart w:id="27" w:name="_Toc214628173"/>
      <w:r w:rsidRPr="00E82C50">
        <w:rPr>
          <w:rFonts w:cstheme="minorHAnsi"/>
        </w:rPr>
        <w:t>Annexe 1</w:t>
      </w:r>
      <w:r>
        <w:rPr>
          <w:rFonts w:cstheme="minorHAnsi"/>
        </w:rPr>
        <w:t>29</w:t>
      </w:r>
      <w:r w:rsidRPr="00E82C50">
        <w:rPr>
          <w:rFonts w:cstheme="minorHAnsi"/>
        </w:rPr>
        <w:t> : Analyse des charges en fonction du niveau d’activité</w:t>
      </w:r>
      <w:bookmarkEnd w:id="27"/>
    </w:p>
    <w:p w14:paraId="555DBD34" w14:textId="77777777" w:rsidR="00656457" w:rsidRPr="00E82C50" w:rsidRDefault="00656457" w:rsidP="00656457">
      <w:pPr>
        <w:pStyle w:val="Paragraphedeliste"/>
        <w:tabs>
          <w:tab w:val="left" w:pos="3119"/>
        </w:tabs>
        <w:ind w:left="284"/>
        <w:rPr>
          <w:rFonts w:asciiTheme="minorHAnsi" w:hAnsiTheme="minorHAnsi" w:cstheme="minorHAnsi"/>
          <w:i/>
          <w:sz w:val="18"/>
          <w:szCs w:val="18"/>
        </w:rPr>
      </w:pPr>
    </w:p>
    <w:p w14:paraId="08304C4F" w14:textId="77777777" w:rsidR="00656457" w:rsidRPr="00E82C50" w:rsidRDefault="00656457" w:rsidP="00656457">
      <w:pPr>
        <w:jc w:val="both"/>
        <w:rPr>
          <w:rFonts w:asciiTheme="minorHAnsi" w:hAnsiTheme="minorHAnsi" w:cstheme="minorHAnsi"/>
          <w:color w:val="000000"/>
        </w:rPr>
      </w:pPr>
      <w:r w:rsidRPr="00E82C50">
        <w:rPr>
          <w:rFonts w:asciiTheme="minorHAnsi" w:hAnsiTheme="minorHAnsi" w:cstheme="minorHAnsi"/>
          <w:color w:val="000000"/>
        </w:rPr>
        <w:t>Avec le soutien du plan de relance corse, le glacier Raugi inaugure un laboratoire « éco-responsable » de près de 1 400 m².</w:t>
      </w:r>
    </w:p>
    <w:p w14:paraId="3FEC3310" w14:textId="77777777" w:rsidR="00656457" w:rsidRPr="00E82C50" w:rsidRDefault="00656457" w:rsidP="00656457">
      <w:pPr>
        <w:rPr>
          <w:rFonts w:asciiTheme="minorHAnsi" w:hAnsiTheme="minorHAnsi" w:cstheme="minorHAnsi"/>
        </w:rPr>
      </w:pPr>
    </w:p>
    <w:p w14:paraId="636FC7C6" w14:textId="77777777" w:rsidR="00656457" w:rsidRPr="00E82C50" w:rsidRDefault="00656457" w:rsidP="00656457">
      <w:pPr>
        <w:jc w:val="both"/>
        <w:rPr>
          <w:rFonts w:asciiTheme="minorHAnsi" w:hAnsiTheme="minorHAnsi" w:cstheme="minorHAnsi"/>
          <w:color w:val="212121"/>
          <w:shd w:val="clear" w:color="auto" w:fill="FFFFFF"/>
        </w:rPr>
      </w:pPr>
      <w:r w:rsidRPr="00E82C50">
        <w:rPr>
          <w:rFonts w:asciiTheme="minorHAnsi" w:hAnsiTheme="minorHAnsi" w:cstheme="minorHAnsi"/>
          <w:color w:val="212121"/>
          <w:shd w:val="clear" w:color="auto" w:fill="FFFFFF"/>
        </w:rPr>
        <w:t xml:space="preserve">La mise en service des machines est prévue d’ici février. « Grâce à cet outil, nous pourrons </w:t>
      </w:r>
      <w:r w:rsidRPr="00E82C50">
        <w:rPr>
          <w:rFonts w:asciiTheme="minorHAnsi" w:hAnsiTheme="minorHAnsi" w:cstheme="minorHAnsi"/>
          <w:i/>
          <w:color w:val="212121"/>
          <w:shd w:val="clear" w:color="auto" w:fill="FFFFFF"/>
        </w:rPr>
        <w:t>tripler notre production</w:t>
      </w:r>
      <w:r w:rsidRPr="00E82C50">
        <w:rPr>
          <w:rFonts w:asciiTheme="minorHAnsi" w:hAnsiTheme="minorHAnsi" w:cstheme="minorHAnsi"/>
          <w:color w:val="212121"/>
          <w:shd w:val="clear" w:color="auto" w:fill="FFFFFF"/>
        </w:rPr>
        <w:t xml:space="preserve">, mais notre premier critère reste la qualité », assure Fabrice Raugi. Fort d'un maillage d'une quarantaine de revendeurs en Corse, la marque glacée fera son entrée cet été dans le circuit de la grande distribution. Sur le plan local, </w:t>
      </w:r>
      <w:r w:rsidRPr="00E82C50">
        <w:rPr>
          <w:rFonts w:asciiTheme="minorHAnsi" w:hAnsiTheme="minorHAnsi" w:cstheme="minorHAnsi"/>
          <w:i/>
          <w:color w:val="212121"/>
          <w:shd w:val="clear" w:color="auto" w:fill="FFFFFF"/>
        </w:rPr>
        <w:t>le développement du glacier induit une augmentation du volume de matières premières produites</w:t>
      </w:r>
      <w:r w:rsidRPr="00E82C50">
        <w:rPr>
          <w:rFonts w:asciiTheme="minorHAnsi" w:hAnsiTheme="minorHAnsi" w:cstheme="minorHAnsi"/>
          <w:color w:val="212121"/>
          <w:shd w:val="clear" w:color="auto" w:fill="FFFFFF"/>
        </w:rPr>
        <w:t xml:space="preserve"> en Corse.</w:t>
      </w:r>
    </w:p>
    <w:p w14:paraId="524FE466" w14:textId="77777777" w:rsidR="00656457" w:rsidRPr="00E82C50" w:rsidRDefault="00656457" w:rsidP="00656457">
      <w:pPr>
        <w:pStyle w:val="Paragraphedeliste"/>
        <w:tabs>
          <w:tab w:val="left" w:pos="3119"/>
        </w:tabs>
        <w:ind w:left="284"/>
        <w:rPr>
          <w:rFonts w:asciiTheme="minorHAnsi" w:hAnsiTheme="minorHAnsi" w:cstheme="minorHAnsi"/>
          <w:i/>
          <w:sz w:val="18"/>
          <w:szCs w:val="18"/>
        </w:rPr>
      </w:pPr>
    </w:p>
    <w:p w14:paraId="5DFA055A" w14:textId="77777777" w:rsidR="00656457" w:rsidRPr="00E82C50" w:rsidRDefault="00656457" w:rsidP="00656457">
      <w:pPr>
        <w:jc w:val="both"/>
        <w:rPr>
          <w:rFonts w:asciiTheme="minorHAnsi" w:hAnsiTheme="minorHAnsi" w:cstheme="minorHAnsi"/>
        </w:rPr>
      </w:pPr>
      <w:r w:rsidRPr="00E82C50">
        <w:rPr>
          <w:rFonts w:asciiTheme="minorHAnsi" w:hAnsiTheme="minorHAnsi" w:cstheme="minorHAnsi"/>
          <w:color w:val="000000"/>
        </w:rPr>
        <w:t>Par ailleurs, une évaluation des charges est indispensable pour anticiper la hausse des coûts engendrée par cette expansion.</w:t>
      </w:r>
    </w:p>
    <w:p w14:paraId="5BAC47E7" w14:textId="77777777" w:rsidR="00656457" w:rsidRPr="00E82C50" w:rsidRDefault="00656457" w:rsidP="00656457">
      <w:pPr>
        <w:rPr>
          <w:rFonts w:asciiTheme="minorHAnsi" w:hAnsiTheme="minorHAnsi" w:cstheme="minorHAnsi"/>
          <w:i/>
          <w:sz w:val="18"/>
          <w:szCs w:val="18"/>
        </w:rPr>
      </w:pPr>
    </w:p>
    <w:p w14:paraId="7B4F4C92" w14:textId="77777777" w:rsidR="00656457" w:rsidRPr="00E82C50" w:rsidRDefault="00656457" w:rsidP="00656457">
      <w:pPr>
        <w:rPr>
          <w:rFonts w:asciiTheme="minorHAnsi" w:hAnsiTheme="minorHAnsi" w:cstheme="minorHAnsi"/>
          <w:i/>
          <w:sz w:val="18"/>
          <w:szCs w:val="18"/>
        </w:rPr>
      </w:pPr>
      <w:r w:rsidRPr="00E82C50">
        <w:rPr>
          <w:rFonts w:asciiTheme="minorHAnsi" w:hAnsiTheme="minorHAnsi" w:cstheme="minorHAnsi"/>
          <w:i/>
          <w:noProof/>
          <w:sz w:val="18"/>
          <w:szCs w:val="18"/>
        </w:rPr>
        <mc:AlternateContent>
          <mc:Choice Requires="wps">
            <w:drawing>
              <wp:inline distT="0" distB="0" distL="0" distR="0" wp14:anchorId="690A533B" wp14:editId="4C27DC9F">
                <wp:extent cx="5497285" cy="2086983"/>
                <wp:effectExtent l="0" t="0" r="14605" b="8890"/>
                <wp:docPr id="1674450864" name="Zone de texte 1674450864"/>
                <wp:cNvGraphicFramePr/>
                <a:graphic xmlns:a="http://schemas.openxmlformats.org/drawingml/2006/main">
                  <a:graphicData uri="http://schemas.microsoft.com/office/word/2010/wordprocessingShape">
                    <wps:wsp>
                      <wps:cNvSpPr txBox="1"/>
                      <wps:spPr>
                        <a:xfrm>
                          <a:off x="0" y="0"/>
                          <a:ext cx="5497285" cy="2086983"/>
                        </a:xfrm>
                        <a:prstGeom prst="rect">
                          <a:avLst/>
                        </a:prstGeom>
                        <a:solidFill>
                          <a:schemeClr val="lt1"/>
                        </a:solidFill>
                        <a:ln w="6350">
                          <a:solidFill>
                            <a:prstClr val="black"/>
                          </a:solidFill>
                        </a:ln>
                      </wps:spPr>
                      <wps:txbx>
                        <w:txbxContent>
                          <w:tbl>
                            <w:tblPr>
                              <w:tblStyle w:val="Grilledutableau"/>
                              <w:tblW w:w="8364" w:type="dxa"/>
                              <w:tblLook w:val="04A0" w:firstRow="1" w:lastRow="0" w:firstColumn="1" w:lastColumn="0" w:noHBand="0" w:noVBand="1"/>
                            </w:tblPr>
                            <w:tblGrid>
                              <w:gridCol w:w="3045"/>
                              <w:gridCol w:w="1499"/>
                              <w:gridCol w:w="1477"/>
                              <w:gridCol w:w="1232"/>
                              <w:gridCol w:w="1111"/>
                            </w:tblGrid>
                            <w:tr w:rsidR="00656457" w:rsidRPr="006D169D" w14:paraId="7F20DAB8" w14:textId="77777777" w:rsidTr="00382C65">
                              <w:tc>
                                <w:tcPr>
                                  <w:tcW w:w="3045" w:type="dxa"/>
                                  <w:vMerge w:val="restart"/>
                                  <w:shd w:val="clear" w:color="auto" w:fill="F2F2F2" w:themeFill="background1" w:themeFillShade="F2"/>
                                </w:tcPr>
                                <w:p w14:paraId="3CE32FF2" w14:textId="77777777" w:rsidR="00656457" w:rsidRPr="006D169D" w:rsidRDefault="00656457" w:rsidP="00BE01DB">
                                  <w:pPr>
                                    <w:spacing w:before="60" w:after="60"/>
                                    <w:rPr>
                                      <w:rFonts w:asciiTheme="minorHAnsi" w:hAnsiTheme="minorHAnsi" w:cstheme="minorHAnsi"/>
                                      <w:b/>
                                    </w:rPr>
                                  </w:pPr>
                                  <w:r w:rsidRPr="006D169D">
                                    <w:rPr>
                                      <w:rFonts w:asciiTheme="minorHAnsi" w:hAnsiTheme="minorHAnsi" w:cstheme="minorHAnsi"/>
                                      <w:b/>
                                    </w:rPr>
                                    <w:t>Liste des charges</w:t>
                                  </w:r>
                                </w:p>
                              </w:tc>
                              <w:tc>
                                <w:tcPr>
                                  <w:tcW w:w="2976" w:type="dxa"/>
                                  <w:gridSpan w:val="2"/>
                                  <w:shd w:val="clear" w:color="auto" w:fill="F2F2F2" w:themeFill="background1" w:themeFillShade="F2"/>
                                </w:tcPr>
                                <w:p w14:paraId="72B32643"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Évaluation des charges face à une hausse d’activité</w:t>
                                  </w:r>
                                </w:p>
                              </w:tc>
                              <w:tc>
                                <w:tcPr>
                                  <w:tcW w:w="1232" w:type="dxa"/>
                                  <w:vMerge w:val="restart"/>
                                  <w:shd w:val="clear" w:color="auto" w:fill="F2F2F2" w:themeFill="background1" w:themeFillShade="F2"/>
                                </w:tcPr>
                                <w:p w14:paraId="5DCFBFE4"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Type de charge</w:t>
                                  </w:r>
                                </w:p>
                              </w:tc>
                              <w:tc>
                                <w:tcPr>
                                  <w:tcW w:w="1111" w:type="dxa"/>
                                  <w:vMerge w:val="restart"/>
                                  <w:shd w:val="clear" w:color="auto" w:fill="F2F2F2" w:themeFill="background1" w:themeFillShade="F2"/>
                                </w:tcPr>
                                <w:p w14:paraId="060168DF"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Périodicité</w:t>
                                  </w:r>
                                </w:p>
                              </w:tc>
                            </w:tr>
                            <w:tr w:rsidR="00656457" w:rsidRPr="006D169D" w14:paraId="37271993" w14:textId="77777777" w:rsidTr="00382C65">
                              <w:tc>
                                <w:tcPr>
                                  <w:tcW w:w="3045" w:type="dxa"/>
                                  <w:vMerge/>
                                </w:tcPr>
                                <w:p w14:paraId="2A73CF63" w14:textId="77777777" w:rsidR="00656457" w:rsidRPr="006D169D" w:rsidRDefault="00656457">
                                  <w:pPr>
                                    <w:rPr>
                                      <w:rFonts w:asciiTheme="minorHAnsi" w:hAnsiTheme="minorHAnsi" w:cstheme="minorHAnsi"/>
                                      <w:sz w:val="22"/>
                                      <w:szCs w:val="22"/>
                                    </w:rPr>
                                  </w:pPr>
                                </w:p>
                              </w:tc>
                              <w:tc>
                                <w:tcPr>
                                  <w:tcW w:w="1499" w:type="dxa"/>
                                </w:tcPr>
                                <w:p w14:paraId="37E7DD43" w14:textId="77777777" w:rsidR="00656457" w:rsidRPr="006D169D" w:rsidRDefault="00656457" w:rsidP="007C393D">
                                  <w:pPr>
                                    <w:jc w:val="center"/>
                                    <w:rPr>
                                      <w:rFonts w:asciiTheme="minorHAnsi" w:hAnsiTheme="minorHAnsi" w:cstheme="minorHAnsi"/>
                                      <w:sz w:val="22"/>
                                      <w:szCs w:val="22"/>
                                    </w:rPr>
                                  </w:pPr>
                                  <w:r w:rsidRPr="006D169D">
                                    <w:rPr>
                                      <w:rFonts w:asciiTheme="minorHAnsi" w:hAnsiTheme="minorHAnsi" w:cstheme="minorHAnsi"/>
                                      <w:sz w:val="22"/>
                                      <w:szCs w:val="22"/>
                                    </w:rPr>
                                    <w:t>Augmentation</w:t>
                                  </w:r>
                                </w:p>
                              </w:tc>
                              <w:tc>
                                <w:tcPr>
                                  <w:tcW w:w="1477" w:type="dxa"/>
                                </w:tcPr>
                                <w:p w14:paraId="55201414" w14:textId="77777777" w:rsidR="00656457" w:rsidRPr="006D169D" w:rsidRDefault="00656457" w:rsidP="007C393D">
                                  <w:pPr>
                                    <w:jc w:val="center"/>
                                    <w:rPr>
                                      <w:rFonts w:asciiTheme="minorHAnsi" w:hAnsiTheme="minorHAnsi" w:cstheme="minorHAnsi"/>
                                      <w:sz w:val="22"/>
                                      <w:szCs w:val="22"/>
                                    </w:rPr>
                                  </w:pPr>
                                  <w:r w:rsidRPr="006D169D">
                                    <w:rPr>
                                      <w:rFonts w:asciiTheme="minorHAnsi" w:hAnsiTheme="minorHAnsi" w:cstheme="minorHAnsi"/>
                                      <w:sz w:val="22"/>
                                      <w:szCs w:val="22"/>
                                    </w:rPr>
                                    <w:t>Stagnation</w:t>
                                  </w:r>
                                </w:p>
                              </w:tc>
                              <w:tc>
                                <w:tcPr>
                                  <w:tcW w:w="1232" w:type="dxa"/>
                                  <w:vMerge/>
                                </w:tcPr>
                                <w:p w14:paraId="4AAF1AB5" w14:textId="77777777" w:rsidR="00656457" w:rsidRPr="006D169D" w:rsidRDefault="00656457">
                                  <w:pPr>
                                    <w:rPr>
                                      <w:rFonts w:asciiTheme="minorHAnsi" w:hAnsiTheme="minorHAnsi" w:cstheme="minorHAnsi"/>
                                      <w:sz w:val="22"/>
                                      <w:szCs w:val="22"/>
                                    </w:rPr>
                                  </w:pPr>
                                </w:p>
                              </w:tc>
                              <w:tc>
                                <w:tcPr>
                                  <w:tcW w:w="1111" w:type="dxa"/>
                                  <w:vMerge/>
                                </w:tcPr>
                                <w:p w14:paraId="3AA06A9F" w14:textId="77777777" w:rsidR="00656457" w:rsidRPr="006D169D" w:rsidRDefault="00656457">
                                  <w:pPr>
                                    <w:rPr>
                                      <w:rFonts w:asciiTheme="minorHAnsi" w:hAnsiTheme="minorHAnsi" w:cstheme="minorHAnsi"/>
                                      <w:sz w:val="22"/>
                                      <w:szCs w:val="22"/>
                                    </w:rPr>
                                  </w:pPr>
                                </w:p>
                              </w:tc>
                            </w:tr>
                            <w:tr w:rsidR="00656457" w:rsidRPr="006D169D" w14:paraId="7013DB1D" w14:textId="77777777" w:rsidTr="00382C65">
                              <w:tc>
                                <w:tcPr>
                                  <w:tcW w:w="3045" w:type="dxa"/>
                                </w:tcPr>
                                <w:p w14:paraId="720CDEA3"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Achat de matières premières et autres fournitures</w:t>
                                  </w:r>
                                </w:p>
                              </w:tc>
                              <w:tc>
                                <w:tcPr>
                                  <w:tcW w:w="1499" w:type="dxa"/>
                                </w:tcPr>
                                <w:p w14:paraId="72C602EE"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316B5E12"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7F04AAE2"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711C91D7"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4A23821A" w14:textId="77777777" w:rsidTr="00382C65">
                              <w:tc>
                                <w:tcPr>
                                  <w:tcW w:w="3045" w:type="dxa"/>
                                </w:tcPr>
                                <w:p w14:paraId="44C9EB09"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Énergie (électricité etc.)</w:t>
                                  </w:r>
                                </w:p>
                              </w:tc>
                              <w:tc>
                                <w:tcPr>
                                  <w:tcW w:w="1499" w:type="dxa"/>
                                </w:tcPr>
                                <w:p w14:paraId="114A89B8"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73921C53"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47559D1B"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3A78DF83"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26229F8D" w14:textId="77777777" w:rsidTr="00382C65">
                              <w:tc>
                                <w:tcPr>
                                  <w:tcW w:w="3045" w:type="dxa"/>
                                </w:tcPr>
                                <w:p w14:paraId="4F42ED4C" w14:textId="77777777" w:rsidR="00656457" w:rsidRPr="006D169D" w:rsidRDefault="00656457">
                                  <w:pPr>
                                    <w:rPr>
                                      <w:rFonts w:asciiTheme="minorHAnsi" w:hAnsiTheme="minorHAnsi" w:cstheme="minorHAnsi"/>
                                      <w:sz w:val="22"/>
                                      <w:szCs w:val="22"/>
                                    </w:rPr>
                                  </w:pPr>
                                  <w:r w:rsidRPr="00382C65">
                                    <w:rPr>
                                      <w:rFonts w:asciiTheme="minorHAnsi" w:hAnsiTheme="minorHAnsi" w:cstheme="minorHAnsi"/>
                                      <w:sz w:val="22"/>
                                      <w:szCs w:val="22"/>
                                    </w:rPr>
                                    <w:t xml:space="preserve">Assurance du local </w:t>
                                  </w:r>
                                </w:p>
                              </w:tc>
                              <w:tc>
                                <w:tcPr>
                                  <w:tcW w:w="1499" w:type="dxa"/>
                                </w:tcPr>
                                <w:p w14:paraId="55964BE2"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01E9FDB0"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08B60196"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49679742"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6CB56172" w14:textId="77777777" w:rsidTr="00382C65">
                              <w:tc>
                                <w:tcPr>
                                  <w:tcW w:w="3045" w:type="dxa"/>
                                </w:tcPr>
                                <w:p w14:paraId="194FB3F3"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Forfait de télécommunication</w:t>
                                  </w:r>
                                </w:p>
                              </w:tc>
                              <w:tc>
                                <w:tcPr>
                                  <w:tcW w:w="1499" w:type="dxa"/>
                                </w:tcPr>
                                <w:p w14:paraId="21B72EF2"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0B90C033"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4B2A268A"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2B1556F3"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32C58892" w14:textId="77777777" w:rsidTr="00382C65">
                              <w:tc>
                                <w:tcPr>
                                  <w:tcW w:w="3045" w:type="dxa"/>
                                </w:tcPr>
                                <w:p w14:paraId="056842F6"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Charges de personnel</w:t>
                                  </w:r>
                                </w:p>
                              </w:tc>
                              <w:tc>
                                <w:tcPr>
                                  <w:tcW w:w="1499" w:type="dxa"/>
                                </w:tcPr>
                                <w:p w14:paraId="0BDD8441"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4C275D85"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1D3BA217"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13C61FFA"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63E5ACE3" w14:textId="77777777" w:rsidTr="00382C65">
                              <w:tc>
                                <w:tcPr>
                                  <w:tcW w:w="3045" w:type="dxa"/>
                                </w:tcPr>
                                <w:p w14:paraId="5F151F34"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Dotations aux amortissements</w:t>
                                  </w:r>
                                </w:p>
                              </w:tc>
                              <w:tc>
                                <w:tcPr>
                                  <w:tcW w:w="1499" w:type="dxa"/>
                                </w:tcPr>
                                <w:p w14:paraId="485B09BF"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6791C7E4"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5EAE580F"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6175164F" w14:textId="77777777" w:rsidR="00656457" w:rsidRPr="006D169D" w:rsidRDefault="00656457" w:rsidP="00BE01DB">
                                  <w:pPr>
                                    <w:jc w:val="center"/>
                                    <w:rPr>
                                      <w:rFonts w:asciiTheme="minorHAnsi" w:hAnsiTheme="minorHAnsi" w:cstheme="minorHAnsi"/>
                                      <w:color w:val="FF0000"/>
                                      <w:sz w:val="22"/>
                                      <w:szCs w:val="22"/>
                                    </w:rPr>
                                  </w:pPr>
                                </w:p>
                              </w:tc>
                            </w:tr>
                          </w:tbl>
                          <w:p w14:paraId="7D2678A5" w14:textId="77777777" w:rsidR="00656457" w:rsidRPr="006D169D" w:rsidRDefault="00656457" w:rsidP="00656457">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90A533B" id="Zone de texte 1674450864" o:spid="_x0000_s1030" type="#_x0000_t202" style="width:432.85pt;height:1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" fillcolor="white [3201]" strokeweight=".5pt">
                <v:textbox>
                  <w:txbxContent>
                    <w:tbl>
                      <w:tblPr>
                        <w:tblStyle w:val="Grilledutableau"/>
                        <w:tblW w:w="8364" w:type="dxa"/>
                        <w:tblLook w:val="04A0" w:firstRow="1" w:lastRow="0" w:firstColumn="1" w:lastColumn="0" w:noHBand="0" w:noVBand="1"/>
                      </w:tblPr>
                      <w:tblGrid>
                        <w:gridCol w:w="3045"/>
                        <w:gridCol w:w="1499"/>
                        <w:gridCol w:w="1477"/>
                        <w:gridCol w:w="1232"/>
                        <w:gridCol w:w="1111"/>
                      </w:tblGrid>
                      <w:tr w:rsidR="00656457" w:rsidRPr="006D169D" w14:paraId="7F20DAB8" w14:textId="77777777" w:rsidTr="00382C65">
                        <w:tc>
                          <w:tcPr>
                            <w:tcW w:w="3045" w:type="dxa"/>
                            <w:vMerge w:val="restart"/>
                            <w:shd w:val="clear" w:color="auto" w:fill="F2F2F2" w:themeFill="background1" w:themeFillShade="F2"/>
                          </w:tcPr>
                          <w:p w14:paraId="3CE32FF2" w14:textId="77777777" w:rsidR="00656457" w:rsidRPr="006D169D" w:rsidRDefault="00656457" w:rsidP="00BE01DB">
                            <w:pPr>
                              <w:spacing w:before="60" w:after="60"/>
                              <w:rPr>
                                <w:rFonts w:asciiTheme="minorHAnsi" w:hAnsiTheme="minorHAnsi" w:cstheme="minorHAnsi"/>
                                <w:b/>
                              </w:rPr>
                            </w:pPr>
                            <w:r w:rsidRPr="006D169D">
                              <w:rPr>
                                <w:rFonts w:asciiTheme="minorHAnsi" w:hAnsiTheme="minorHAnsi" w:cstheme="minorHAnsi"/>
                                <w:b/>
                              </w:rPr>
                              <w:t>Liste des charges</w:t>
                            </w:r>
                          </w:p>
                        </w:tc>
                        <w:tc>
                          <w:tcPr>
                            <w:tcW w:w="2976" w:type="dxa"/>
                            <w:gridSpan w:val="2"/>
                            <w:shd w:val="clear" w:color="auto" w:fill="F2F2F2" w:themeFill="background1" w:themeFillShade="F2"/>
                          </w:tcPr>
                          <w:p w14:paraId="72B32643"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Évaluation des charges face à une hausse d’activité</w:t>
                            </w:r>
                          </w:p>
                        </w:tc>
                        <w:tc>
                          <w:tcPr>
                            <w:tcW w:w="1232" w:type="dxa"/>
                            <w:vMerge w:val="restart"/>
                            <w:shd w:val="clear" w:color="auto" w:fill="F2F2F2" w:themeFill="background1" w:themeFillShade="F2"/>
                          </w:tcPr>
                          <w:p w14:paraId="5DCFBFE4"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Type de charge</w:t>
                            </w:r>
                          </w:p>
                        </w:tc>
                        <w:tc>
                          <w:tcPr>
                            <w:tcW w:w="1111" w:type="dxa"/>
                            <w:vMerge w:val="restart"/>
                            <w:shd w:val="clear" w:color="auto" w:fill="F2F2F2" w:themeFill="background1" w:themeFillShade="F2"/>
                          </w:tcPr>
                          <w:p w14:paraId="060168DF" w14:textId="77777777" w:rsidR="00656457" w:rsidRPr="006D169D" w:rsidRDefault="00656457" w:rsidP="00BE01DB">
                            <w:pPr>
                              <w:spacing w:before="60" w:after="60"/>
                              <w:jc w:val="center"/>
                              <w:rPr>
                                <w:rFonts w:asciiTheme="minorHAnsi" w:hAnsiTheme="minorHAnsi" w:cstheme="minorHAnsi"/>
                                <w:b/>
                              </w:rPr>
                            </w:pPr>
                            <w:r w:rsidRPr="006D169D">
                              <w:rPr>
                                <w:rFonts w:asciiTheme="minorHAnsi" w:hAnsiTheme="minorHAnsi" w:cstheme="minorHAnsi"/>
                                <w:b/>
                              </w:rPr>
                              <w:t>Périodicité</w:t>
                            </w:r>
                          </w:p>
                        </w:tc>
                      </w:tr>
                      <w:tr w:rsidR="00656457" w:rsidRPr="006D169D" w14:paraId="37271993" w14:textId="77777777" w:rsidTr="00382C65">
                        <w:tc>
                          <w:tcPr>
                            <w:tcW w:w="3045" w:type="dxa"/>
                            <w:vMerge/>
                          </w:tcPr>
                          <w:p w14:paraId="2A73CF63" w14:textId="77777777" w:rsidR="00656457" w:rsidRPr="006D169D" w:rsidRDefault="00656457">
                            <w:pPr>
                              <w:rPr>
                                <w:rFonts w:asciiTheme="minorHAnsi" w:hAnsiTheme="minorHAnsi" w:cstheme="minorHAnsi"/>
                                <w:sz w:val="22"/>
                                <w:szCs w:val="22"/>
                              </w:rPr>
                            </w:pPr>
                          </w:p>
                        </w:tc>
                        <w:tc>
                          <w:tcPr>
                            <w:tcW w:w="1499" w:type="dxa"/>
                          </w:tcPr>
                          <w:p w14:paraId="37E7DD43" w14:textId="77777777" w:rsidR="00656457" w:rsidRPr="006D169D" w:rsidRDefault="00656457" w:rsidP="007C393D">
                            <w:pPr>
                              <w:jc w:val="center"/>
                              <w:rPr>
                                <w:rFonts w:asciiTheme="minorHAnsi" w:hAnsiTheme="minorHAnsi" w:cstheme="minorHAnsi"/>
                                <w:sz w:val="22"/>
                                <w:szCs w:val="22"/>
                              </w:rPr>
                            </w:pPr>
                            <w:r w:rsidRPr="006D169D">
                              <w:rPr>
                                <w:rFonts w:asciiTheme="minorHAnsi" w:hAnsiTheme="minorHAnsi" w:cstheme="minorHAnsi"/>
                                <w:sz w:val="22"/>
                                <w:szCs w:val="22"/>
                              </w:rPr>
                              <w:t>Augmentation</w:t>
                            </w:r>
                          </w:p>
                        </w:tc>
                        <w:tc>
                          <w:tcPr>
                            <w:tcW w:w="1477" w:type="dxa"/>
                          </w:tcPr>
                          <w:p w14:paraId="55201414" w14:textId="77777777" w:rsidR="00656457" w:rsidRPr="006D169D" w:rsidRDefault="00656457" w:rsidP="007C393D">
                            <w:pPr>
                              <w:jc w:val="center"/>
                              <w:rPr>
                                <w:rFonts w:asciiTheme="minorHAnsi" w:hAnsiTheme="minorHAnsi" w:cstheme="minorHAnsi"/>
                                <w:sz w:val="22"/>
                                <w:szCs w:val="22"/>
                              </w:rPr>
                            </w:pPr>
                            <w:r w:rsidRPr="006D169D">
                              <w:rPr>
                                <w:rFonts w:asciiTheme="minorHAnsi" w:hAnsiTheme="minorHAnsi" w:cstheme="minorHAnsi"/>
                                <w:sz w:val="22"/>
                                <w:szCs w:val="22"/>
                              </w:rPr>
                              <w:t>Stagnation</w:t>
                            </w:r>
                          </w:p>
                        </w:tc>
                        <w:tc>
                          <w:tcPr>
                            <w:tcW w:w="1232" w:type="dxa"/>
                            <w:vMerge/>
                          </w:tcPr>
                          <w:p w14:paraId="4AAF1AB5" w14:textId="77777777" w:rsidR="00656457" w:rsidRPr="006D169D" w:rsidRDefault="00656457">
                            <w:pPr>
                              <w:rPr>
                                <w:rFonts w:asciiTheme="minorHAnsi" w:hAnsiTheme="minorHAnsi" w:cstheme="minorHAnsi"/>
                                <w:sz w:val="22"/>
                                <w:szCs w:val="22"/>
                              </w:rPr>
                            </w:pPr>
                          </w:p>
                        </w:tc>
                        <w:tc>
                          <w:tcPr>
                            <w:tcW w:w="1111" w:type="dxa"/>
                            <w:vMerge/>
                          </w:tcPr>
                          <w:p w14:paraId="3AA06A9F" w14:textId="77777777" w:rsidR="00656457" w:rsidRPr="006D169D" w:rsidRDefault="00656457">
                            <w:pPr>
                              <w:rPr>
                                <w:rFonts w:asciiTheme="minorHAnsi" w:hAnsiTheme="minorHAnsi" w:cstheme="minorHAnsi"/>
                                <w:sz w:val="22"/>
                                <w:szCs w:val="22"/>
                              </w:rPr>
                            </w:pPr>
                          </w:p>
                        </w:tc>
                      </w:tr>
                      <w:tr w:rsidR="00656457" w:rsidRPr="006D169D" w14:paraId="7013DB1D" w14:textId="77777777" w:rsidTr="00382C65">
                        <w:tc>
                          <w:tcPr>
                            <w:tcW w:w="3045" w:type="dxa"/>
                          </w:tcPr>
                          <w:p w14:paraId="720CDEA3"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Achat de matières premières et autres fournitures</w:t>
                            </w:r>
                          </w:p>
                        </w:tc>
                        <w:tc>
                          <w:tcPr>
                            <w:tcW w:w="1499" w:type="dxa"/>
                          </w:tcPr>
                          <w:p w14:paraId="72C602EE"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316B5E12"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7F04AAE2"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711C91D7"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4A23821A" w14:textId="77777777" w:rsidTr="00382C65">
                        <w:tc>
                          <w:tcPr>
                            <w:tcW w:w="3045" w:type="dxa"/>
                          </w:tcPr>
                          <w:p w14:paraId="44C9EB09"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Énergie (électricité etc.)</w:t>
                            </w:r>
                          </w:p>
                        </w:tc>
                        <w:tc>
                          <w:tcPr>
                            <w:tcW w:w="1499" w:type="dxa"/>
                          </w:tcPr>
                          <w:p w14:paraId="114A89B8"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73921C53"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47559D1B"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3A78DF83"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26229F8D" w14:textId="77777777" w:rsidTr="00382C65">
                        <w:tc>
                          <w:tcPr>
                            <w:tcW w:w="3045" w:type="dxa"/>
                          </w:tcPr>
                          <w:p w14:paraId="4F42ED4C" w14:textId="77777777" w:rsidR="00656457" w:rsidRPr="006D169D" w:rsidRDefault="00656457">
                            <w:pPr>
                              <w:rPr>
                                <w:rFonts w:asciiTheme="minorHAnsi" w:hAnsiTheme="minorHAnsi" w:cstheme="minorHAnsi"/>
                                <w:sz w:val="22"/>
                                <w:szCs w:val="22"/>
                              </w:rPr>
                            </w:pPr>
                            <w:r w:rsidRPr="00382C65">
                              <w:rPr>
                                <w:rFonts w:asciiTheme="minorHAnsi" w:hAnsiTheme="minorHAnsi" w:cstheme="minorHAnsi"/>
                                <w:sz w:val="22"/>
                                <w:szCs w:val="22"/>
                              </w:rPr>
                              <w:t xml:space="preserve">Assurance du local </w:t>
                            </w:r>
                          </w:p>
                        </w:tc>
                        <w:tc>
                          <w:tcPr>
                            <w:tcW w:w="1499" w:type="dxa"/>
                          </w:tcPr>
                          <w:p w14:paraId="55964BE2"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01E9FDB0"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08B60196"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49679742"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6CB56172" w14:textId="77777777" w:rsidTr="00382C65">
                        <w:tc>
                          <w:tcPr>
                            <w:tcW w:w="3045" w:type="dxa"/>
                          </w:tcPr>
                          <w:p w14:paraId="194FB3F3"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Forfait de télécommunication</w:t>
                            </w:r>
                          </w:p>
                        </w:tc>
                        <w:tc>
                          <w:tcPr>
                            <w:tcW w:w="1499" w:type="dxa"/>
                          </w:tcPr>
                          <w:p w14:paraId="21B72EF2"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0B90C033"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4B2A268A"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2B1556F3"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32C58892" w14:textId="77777777" w:rsidTr="00382C65">
                        <w:tc>
                          <w:tcPr>
                            <w:tcW w:w="3045" w:type="dxa"/>
                          </w:tcPr>
                          <w:p w14:paraId="056842F6"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Charges de personnel</w:t>
                            </w:r>
                          </w:p>
                        </w:tc>
                        <w:tc>
                          <w:tcPr>
                            <w:tcW w:w="1499" w:type="dxa"/>
                          </w:tcPr>
                          <w:p w14:paraId="0BDD8441"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4C275D85"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1D3BA217"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13C61FFA" w14:textId="77777777" w:rsidR="00656457" w:rsidRPr="006D169D" w:rsidRDefault="00656457" w:rsidP="00BE01DB">
                            <w:pPr>
                              <w:jc w:val="center"/>
                              <w:rPr>
                                <w:rFonts w:asciiTheme="minorHAnsi" w:hAnsiTheme="minorHAnsi" w:cstheme="minorHAnsi"/>
                                <w:color w:val="FF0000"/>
                                <w:sz w:val="22"/>
                                <w:szCs w:val="22"/>
                              </w:rPr>
                            </w:pPr>
                          </w:p>
                        </w:tc>
                      </w:tr>
                      <w:tr w:rsidR="00656457" w:rsidRPr="006D169D" w14:paraId="63E5ACE3" w14:textId="77777777" w:rsidTr="00382C65">
                        <w:tc>
                          <w:tcPr>
                            <w:tcW w:w="3045" w:type="dxa"/>
                          </w:tcPr>
                          <w:p w14:paraId="5F151F34"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Dotations aux amortissements</w:t>
                            </w:r>
                          </w:p>
                        </w:tc>
                        <w:tc>
                          <w:tcPr>
                            <w:tcW w:w="1499" w:type="dxa"/>
                          </w:tcPr>
                          <w:p w14:paraId="485B09BF" w14:textId="77777777" w:rsidR="00656457" w:rsidRPr="006D169D" w:rsidRDefault="00656457" w:rsidP="00BE01DB">
                            <w:pPr>
                              <w:jc w:val="center"/>
                              <w:rPr>
                                <w:rFonts w:asciiTheme="minorHAnsi" w:hAnsiTheme="minorHAnsi" w:cstheme="minorHAnsi"/>
                                <w:color w:val="FF0000"/>
                                <w:sz w:val="22"/>
                                <w:szCs w:val="22"/>
                              </w:rPr>
                            </w:pPr>
                          </w:p>
                        </w:tc>
                        <w:tc>
                          <w:tcPr>
                            <w:tcW w:w="1477" w:type="dxa"/>
                          </w:tcPr>
                          <w:p w14:paraId="6791C7E4" w14:textId="77777777" w:rsidR="00656457" w:rsidRPr="006D169D" w:rsidRDefault="00656457" w:rsidP="00BE01DB">
                            <w:pPr>
                              <w:jc w:val="center"/>
                              <w:rPr>
                                <w:rFonts w:asciiTheme="minorHAnsi" w:hAnsiTheme="minorHAnsi" w:cstheme="minorHAnsi"/>
                                <w:color w:val="FF0000"/>
                                <w:sz w:val="22"/>
                                <w:szCs w:val="22"/>
                              </w:rPr>
                            </w:pPr>
                          </w:p>
                        </w:tc>
                        <w:tc>
                          <w:tcPr>
                            <w:tcW w:w="1232" w:type="dxa"/>
                          </w:tcPr>
                          <w:p w14:paraId="5EAE580F" w14:textId="77777777" w:rsidR="00656457" w:rsidRPr="006D169D" w:rsidRDefault="00656457" w:rsidP="00BE01DB">
                            <w:pPr>
                              <w:jc w:val="center"/>
                              <w:rPr>
                                <w:rFonts w:asciiTheme="minorHAnsi" w:hAnsiTheme="minorHAnsi" w:cstheme="minorHAnsi"/>
                                <w:color w:val="FF0000"/>
                                <w:sz w:val="22"/>
                                <w:szCs w:val="22"/>
                              </w:rPr>
                            </w:pPr>
                          </w:p>
                        </w:tc>
                        <w:tc>
                          <w:tcPr>
                            <w:tcW w:w="1111" w:type="dxa"/>
                          </w:tcPr>
                          <w:p w14:paraId="6175164F" w14:textId="77777777" w:rsidR="00656457" w:rsidRPr="006D169D" w:rsidRDefault="00656457" w:rsidP="00BE01DB">
                            <w:pPr>
                              <w:jc w:val="center"/>
                              <w:rPr>
                                <w:rFonts w:asciiTheme="minorHAnsi" w:hAnsiTheme="minorHAnsi" w:cstheme="minorHAnsi"/>
                                <w:color w:val="FF0000"/>
                                <w:sz w:val="22"/>
                                <w:szCs w:val="22"/>
                              </w:rPr>
                            </w:pPr>
                          </w:p>
                        </w:tc>
                      </w:tr>
                    </w:tbl>
                    <w:p w14:paraId="7D2678A5" w14:textId="77777777" w:rsidR="00656457" w:rsidRPr="006D169D" w:rsidRDefault="00656457" w:rsidP="00656457">
                      <w:pPr>
                        <w:rPr>
                          <w:rFonts w:cstheme="minorHAnsi"/>
                          <w:sz w:val="22"/>
                          <w:szCs w:val="22"/>
                        </w:rPr>
                      </w:pPr>
                    </w:p>
                  </w:txbxContent>
                </v:textbox>
                <w10:anchorlock/>
              </v:shape>
            </w:pict>
          </mc:Fallback>
        </mc:AlternateContent>
      </w:r>
    </w:p>
    <w:p w14:paraId="2C396D35" w14:textId="77777777" w:rsidR="00656457" w:rsidRPr="00E82C50" w:rsidRDefault="00656457" w:rsidP="00656457">
      <w:pPr>
        <w:jc w:val="right"/>
        <w:rPr>
          <w:rFonts w:asciiTheme="minorHAnsi" w:hAnsiTheme="minorHAnsi" w:cstheme="minorHAnsi"/>
          <w:i/>
          <w:iCs/>
          <w:sz w:val="16"/>
          <w:szCs w:val="16"/>
        </w:rPr>
      </w:pPr>
    </w:p>
    <w:p w14:paraId="321F60F2"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iCs/>
          <w:sz w:val="16"/>
          <w:szCs w:val="16"/>
        </w:rPr>
        <w:t>Source</w:t>
      </w:r>
      <w:r>
        <w:rPr>
          <w:rFonts w:asciiTheme="minorHAnsi" w:hAnsiTheme="minorHAnsi" w:cstheme="minorHAnsi"/>
          <w:i/>
          <w:iCs/>
          <w:sz w:val="16"/>
          <w:szCs w:val="16"/>
        </w:rPr>
        <w:t xml:space="preserve"> : </w:t>
      </w:r>
      <w:r w:rsidR="0059344D">
        <w:rPr>
          <w:rFonts w:asciiTheme="minorHAnsi" w:hAnsiTheme="minorHAnsi" w:cstheme="minorHAnsi"/>
          <w:i/>
          <w:iCs/>
          <w:sz w:val="16"/>
          <w:szCs w:val="16"/>
        </w:rPr>
        <w:t>auteures</w:t>
      </w:r>
      <w:r>
        <w:rPr>
          <w:rFonts w:asciiTheme="minorHAnsi" w:hAnsiTheme="minorHAnsi" w:cstheme="minorHAnsi"/>
          <w:i/>
          <w:iCs/>
          <w:sz w:val="16"/>
          <w:szCs w:val="16"/>
        </w:rPr>
        <w:t xml:space="preserve"> et </w:t>
      </w:r>
      <w:r w:rsidRPr="0027337E">
        <w:rPr>
          <w:rFonts w:asciiTheme="minorHAnsi" w:hAnsiTheme="minorHAnsi" w:cstheme="minorHAnsi"/>
          <w:i/>
          <w:iCs/>
          <w:sz w:val="16"/>
          <w:szCs w:val="16"/>
        </w:rPr>
        <w:t>https://www.lesechos.fr/pme-regions/corse/le-glacier-raugi-lance-un-laboratoire-grace-au-plan-de-relance-corse-1375005</w:t>
      </w:r>
    </w:p>
    <w:p w14:paraId="78D703D2" w14:textId="77777777" w:rsidR="00656457" w:rsidRDefault="00656457" w:rsidP="00656457"/>
    <w:p w14:paraId="6BBA7C4F" w14:textId="77777777" w:rsidR="00656457" w:rsidRPr="00E82C50" w:rsidRDefault="00656457" w:rsidP="00656457"/>
    <w:p w14:paraId="6C3FC7A0" w14:textId="77777777" w:rsidR="001A40D8" w:rsidRDefault="001A40D8">
      <w:pPr>
        <w:rPr>
          <w:rFonts w:asciiTheme="minorHAnsi" w:eastAsiaTheme="minorHAnsi" w:hAnsiTheme="minorHAnsi" w:cstheme="minorHAnsi"/>
          <w:b/>
          <w:bCs/>
          <w:i/>
          <w:iCs/>
          <w:u w:color="0000FF"/>
          <w:lang w:eastAsia="en-US"/>
        </w:rPr>
      </w:pPr>
      <w:r>
        <w:rPr>
          <w:rFonts w:cstheme="minorHAnsi"/>
        </w:rPr>
        <w:br w:type="page"/>
      </w:r>
    </w:p>
    <w:p w14:paraId="65DA38BD" w14:textId="77777777" w:rsidR="00656457" w:rsidRPr="001A40D8" w:rsidRDefault="00656457" w:rsidP="001A40D8">
      <w:pPr>
        <w:pStyle w:val="5"/>
        <w:rPr>
          <w:rFonts w:cstheme="minorHAnsi"/>
        </w:rPr>
      </w:pPr>
      <w:bookmarkStart w:id="28" w:name="_Toc214628174"/>
      <w:r w:rsidRPr="00E82C50">
        <w:rPr>
          <w:rFonts w:cstheme="minorHAnsi"/>
        </w:rPr>
        <w:lastRenderedPageBreak/>
        <w:t xml:space="preserve">Annexe </w:t>
      </w:r>
      <w:r>
        <w:rPr>
          <w:rFonts w:cstheme="minorHAnsi"/>
        </w:rPr>
        <w:t>130</w:t>
      </w:r>
      <w:r w:rsidRPr="00E82C50">
        <w:rPr>
          <w:rFonts w:cstheme="minorHAnsi"/>
        </w:rPr>
        <w:t> : La prévision des charges</w:t>
      </w:r>
      <w:bookmarkEnd w:id="28"/>
    </w:p>
    <w:p w14:paraId="7FBF8EFC" w14:textId="77777777" w:rsidR="00656457" w:rsidRPr="001A40D8" w:rsidRDefault="00656457" w:rsidP="001A40D8">
      <w:pPr>
        <w:pStyle w:val="Paragraphedeliste"/>
        <w:tabs>
          <w:tab w:val="left" w:pos="3119"/>
        </w:tabs>
        <w:ind w:left="284"/>
        <w:jc w:val="both"/>
        <w:rPr>
          <w:rFonts w:asciiTheme="minorHAnsi" w:hAnsiTheme="minorHAnsi" w:cstheme="minorHAnsi"/>
        </w:rPr>
      </w:pPr>
      <w:r w:rsidRPr="00E82C50">
        <w:rPr>
          <w:rFonts w:asciiTheme="minorHAnsi" w:hAnsiTheme="minorHAnsi" w:cstheme="minorHAnsi"/>
          <w:i/>
        </w:rPr>
        <w:t>En triplant sa production</w:t>
      </w:r>
      <w:r w:rsidRPr="00E82C50">
        <w:rPr>
          <w:rFonts w:asciiTheme="minorHAnsi" w:hAnsiTheme="minorHAnsi" w:cstheme="minorHAnsi"/>
        </w:rPr>
        <w:t>, la famille Raugi souhaite investir de nouveaux marchés notamment ceux des grandes et moyennes surfaces. « On choisira toujours les partenaires avec lesquels nous voulons travailler », lance Andrey Raugi. Pour le moment, on retrouve leurs glaces dans quelques 40 points de ventes sur l’île. Mais la famille n’exclut pas de pouvoir, après avoir conquis la Corse, s’exporter sur le continent.</w:t>
      </w:r>
    </w:p>
    <w:p w14:paraId="72DD6210" w14:textId="77777777" w:rsidR="00656457" w:rsidRPr="00E82C50" w:rsidRDefault="00656457" w:rsidP="00656457">
      <w:pPr>
        <w:ind w:left="284"/>
        <w:jc w:val="both"/>
        <w:rPr>
          <w:rFonts w:asciiTheme="minorHAnsi" w:hAnsiTheme="minorHAnsi" w:cstheme="minorHAnsi"/>
          <w:color w:val="000000"/>
        </w:rPr>
      </w:pPr>
      <w:r w:rsidRPr="00E82C50">
        <w:rPr>
          <w:rFonts w:asciiTheme="minorHAnsi" w:hAnsiTheme="minorHAnsi" w:cstheme="minorHAnsi"/>
          <w:color w:val="000000"/>
        </w:rPr>
        <w:t>L'augmentation de la capacité de production permettrait de stimuler les ventes de 15</w:t>
      </w:r>
      <w:r w:rsidR="005360E6">
        <w:rPr>
          <w:rFonts w:asciiTheme="minorHAnsi" w:hAnsiTheme="minorHAnsi" w:cstheme="minorHAnsi"/>
          <w:color w:val="000000"/>
        </w:rPr>
        <w:t>0</w:t>
      </w:r>
      <w:r w:rsidRPr="00E82C50">
        <w:rPr>
          <w:rFonts w:asciiTheme="minorHAnsi" w:hAnsiTheme="minorHAnsi" w:cstheme="minorHAnsi"/>
          <w:color w:val="000000"/>
        </w:rPr>
        <w:t xml:space="preserve"> 000 unités.</w:t>
      </w:r>
    </w:p>
    <w:p w14:paraId="3207FE38" w14:textId="77777777" w:rsidR="00656457" w:rsidRPr="00656457" w:rsidRDefault="00656457" w:rsidP="00656457">
      <w:pPr>
        <w:ind w:left="284"/>
        <w:jc w:val="both"/>
        <w:rPr>
          <w:rFonts w:asciiTheme="minorHAnsi" w:hAnsiTheme="minorHAnsi" w:cstheme="minorHAnsi"/>
          <w:color w:val="000000"/>
          <w:sz w:val="15"/>
          <w:szCs w:val="15"/>
        </w:rPr>
      </w:pPr>
    </w:p>
    <w:p w14:paraId="77B06E4D" w14:textId="77777777" w:rsidR="00656457" w:rsidRPr="00E82C50" w:rsidRDefault="00656457" w:rsidP="00656457">
      <w:pPr>
        <w:ind w:left="284"/>
        <w:jc w:val="both"/>
        <w:rPr>
          <w:rFonts w:asciiTheme="minorHAnsi" w:hAnsiTheme="minorHAnsi" w:cstheme="minorHAnsi"/>
          <w:i/>
          <w:iCs/>
          <w:color w:val="000000"/>
          <w:sz w:val="22"/>
          <w:szCs w:val="22"/>
        </w:rPr>
      </w:pPr>
      <w:r w:rsidRPr="00E82C50">
        <w:rPr>
          <w:rFonts w:asciiTheme="minorHAnsi" w:hAnsiTheme="minorHAnsi" w:cstheme="minorHAnsi"/>
          <w:i/>
          <w:iCs/>
          <w:color w:val="000000"/>
          <w:sz w:val="22"/>
          <w:szCs w:val="22"/>
        </w:rPr>
        <w:t>Lecture : l’hypothèse basse correspond à un objectif d’augmentation du CA de 300.000€, et l’hypothèse haute correspond à un objectif d’augmentation du CA de 450 000€.</w:t>
      </w:r>
    </w:p>
    <w:p w14:paraId="46847682" w14:textId="77777777" w:rsidR="00656457" w:rsidRPr="001A40D8" w:rsidRDefault="00656457" w:rsidP="001A40D8">
      <w:pPr>
        <w:tabs>
          <w:tab w:val="left" w:pos="3119"/>
        </w:tabs>
        <w:rPr>
          <w:rFonts w:asciiTheme="minorHAnsi" w:hAnsiTheme="minorHAnsi" w:cstheme="minorHAnsi"/>
          <w:sz w:val="22"/>
          <w:szCs w:val="22"/>
        </w:rPr>
      </w:pPr>
      <w:r w:rsidRPr="00E82C50">
        <w:rPr>
          <w:noProof/>
        </w:rPr>
        <mc:AlternateContent>
          <mc:Choice Requires="wps">
            <w:drawing>
              <wp:anchor distT="0" distB="0" distL="114300" distR="114300" simplePos="0" relativeHeight="251747328" behindDoc="0" locked="0" layoutInCell="1" allowOverlap="1" wp14:anchorId="3047969B" wp14:editId="45697FCA">
                <wp:simplePos x="0" y="0"/>
                <wp:positionH relativeFrom="column">
                  <wp:posOffset>-74428</wp:posOffset>
                </wp:positionH>
                <wp:positionV relativeFrom="paragraph">
                  <wp:posOffset>38853</wp:posOffset>
                </wp:positionV>
                <wp:extent cx="6783572" cy="1722475"/>
                <wp:effectExtent l="0" t="0" r="0" b="5080"/>
                <wp:wrapNone/>
                <wp:docPr id="1674450865" name="Zone de texte 1674450865"/>
                <wp:cNvGraphicFramePr/>
                <a:graphic xmlns:a="http://schemas.openxmlformats.org/drawingml/2006/main">
                  <a:graphicData uri="http://schemas.microsoft.com/office/word/2010/wordprocessingShape">
                    <wps:wsp>
                      <wps:cNvSpPr txBox="1"/>
                      <wps:spPr>
                        <a:xfrm>
                          <a:off x="0" y="0"/>
                          <a:ext cx="6783572" cy="1722475"/>
                        </a:xfrm>
                        <a:prstGeom prst="rect">
                          <a:avLst/>
                        </a:prstGeom>
                        <a:solidFill>
                          <a:schemeClr val="lt1"/>
                        </a:solidFill>
                        <a:ln w="6350">
                          <a:noFill/>
                        </a:ln>
                      </wps:spPr>
                      <wps:txbx>
                        <w:txbxContent>
                          <w:tbl>
                            <w:tblPr>
                              <w:tblStyle w:val="Grilledutableau"/>
                              <w:tblW w:w="10241" w:type="dxa"/>
                              <w:tblLook w:val="04A0" w:firstRow="1" w:lastRow="0" w:firstColumn="1" w:lastColumn="0" w:noHBand="0" w:noVBand="1"/>
                            </w:tblPr>
                            <w:tblGrid>
                              <w:gridCol w:w="3022"/>
                              <w:gridCol w:w="1571"/>
                              <w:gridCol w:w="1603"/>
                              <w:gridCol w:w="4045"/>
                            </w:tblGrid>
                            <w:tr w:rsidR="00E928CA" w:rsidRPr="006D169D" w14:paraId="5EEC0FC9" w14:textId="77777777" w:rsidTr="00B266EA">
                              <w:tc>
                                <w:tcPr>
                                  <w:tcW w:w="3022" w:type="dxa"/>
                                </w:tcPr>
                                <w:p w14:paraId="45348FE9"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Éléments prévisionnels annuels (HT)</w:t>
                                  </w:r>
                                </w:p>
                              </w:tc>
                              <w:tc>
                                <w:tcPr>
                                  <w:tcW w:w="1571" w:type="dxa"/>
                                  <w:shd w:val="clear" w:color="auto" w:fill="F2F2F2" w:themeFill="background1" w:themeFillShade="F2"/>
                                </w:tcPr>
                                <w:p w14:paraId="0C81B11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Hypothèse basse</w:t>
                                  </w:r>
                                </w:p>
                              </w:tc>
                              <w:tc>
                                <w:tcPr>
                                  <w:tcW w:w="1603" w:type="dxa"/>
                                  <w:shd w:val="clear" w:color="auto" w:fill="F2F2F2" w:themeFill="background1" w:themeFillShade="F2"/>
                                </w:tcPr>
                                <w:p w14:paraId="66748CB6" w14:textId="77777777" w:rsidR="00656457" w:rsidRPr="00540D1F" w:rsidRDefault="00656457" w:rsidP="00BE01DB">
                                  <w:pPr>
                                    <w:jc w:val="center"/>
                                    <w:rPr>
                                      <w:rFonts w:asciiTheme="minorHAnsi" w:hAnsiTheme="minorHAnsi" w:cstheme="minorHAnsi"/>
                                      <w:sz w:val="22"/>
                                      <w:szCs w:val="22"/>
                                    </w:rPr>
                                  </w:pPr>
                                  <w:r w:rsidRPr="00540D1F">
                                    <w:rPr>
                                      <w:rFonts w:asciiTheme="minorHAnsi" w:hAnsiTheme="minorHAnsi" w:cstheme="minorHAnsi"/>
                                      <w:sz w:val="22"/>
                                      <w:szCs w:val="22"/>
                                    </w:rPr>
                                    <w:t>Hypothèse Haute</w:t>
                                  </w:r>
                                </w:p>
                              </w:tc>
                              <w:tc>
                                <w:tcPr>
                                  <w:tcW w:w="4045" w:type="dxa"/>
                                  <w:shd w:val="clear" w:color="auto" w:fill="F2F2F2" w:themeFill="background1" w:themeFillShade="F2"/>
                                  <w:vAlign w:val="center"/>
                                </w:tcPr>
                                <w:p w14:paraId="20470087" w14:textId="77777777" w:rsidR="00656457" w:rsidRPr="00540D1F" w:rsidRDefault="00656457" w:rsidP="00B266EA">
                                  <w:pPr>
                                    <w:jc w:val="center"/>
                                    <w:rPr>
                                      <w:rFonts w:asciiTheme="minorHAnsi" w:hAnsiTheme="minorHAnsi" w:cstheme="minorHAnsi"/>
                                      <w:sz w:val="22"/>
                                      <w:szCs w:val="22"/>
                                    </w:rPr>
                                  </w:pPr>
                                  <w:r w:rsidRPr="00540D1F">
                                    <w:rPr>
                                      <w:rFonts w:asciiTheme="minorHAnsi" w:hAnsiTheme="minorHAnsi" w:cstheme="minorHAnsi"/>
                                      <w:sz w:val="22"/>
                                      <w:szCs w:val="22"/>
                                    </w:rPr>
                                    <w:t>Calculs</w:t>
                                  </w:r>
                                </w:p>
                              </w:tc>
                            </w:tr>
                            <w:tr w:rsidR="00E928CA" w:rsidRPr="006D169D" w14:paraId="75B37C97" w14:textId="77777777" w:rsidTr="00B266EA">
                              <w:tc>
                                <w:tcPr>
                                  <w:tcW w:w="3022" w:type="dxa"/>
                                </w:tcPr>
                                <w:p w14:paraId="21267C92"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CA</w:t>
                                  </w:r>
                                </w:p>
                              </w:tc>
                              <w:tc>
                                <w:tcPr>
                                  <w:tcW w:w="1571" w:type="dxa"/>
                                </w:tcPr>
                                <w:p w14:paraId="5C85ABC1" w14:textId="77777777" w:rsidR="00656457" w:rsidRPr="006D169D" w:rsidRDefault="008D4F18" w:rsidP="00BE01DB">
                                  <w:pPr>
                                    <w:jc w:val="center"/>
                                    <w:rPr>
                                      <w:rFonts w:asciiTheme="minorHAnsi" w:hAnsiTheme="minorHAnsi" w:cstheme="minorHAnsi"/>
                                      <w:sz w:val="22"/>
                                      <w:szCs w:val="22"/>
                                    </w:rPr>
                                  </w:pPr>
                                  <w:r>
                                    <w:rPr>
                                      <w:rFonts w:asciiTheme="minorHAnsi" w:hAnsiTheme="minorHAnsi" w:cstheme="minorHAnsi"/>
                                      <w:sz w:val="22"/>
                                      <w:szCs w:val="22"/>
                                    </w:rPr>
                                    <w:t>1 723 328,58</w:t>
                                  </w:r>
                                </w:p>
                              </w:tc>
                              <w:tc>
                                <w:tcPr>
                                  <w:tcW w:w="1603" w:type="dxa"/>
                                </w:tcPr>
                                <w:p w14:paraId="0F1AE63B" w14:textId="77777777" w:rsidR="00656457" w:rsidRPr="00540D1F" w:rsidRDefault="008D4F18" w:rsidP="00BE01DB">
                                  <w:pPr>
                                    <w:jc w:val="center"/>
                                    <w:rPr>
                                      <w:rFonts w:asciiTheme="minorHAnsi" w:hAnsiTheme="minorHAnsi" w:cstheme="minorHAnsi"/>
                                      <w:i/>
                                      <w:color w:val="595959" w:themeColor="text1" w:themeTint="A6"/>
                                      <w:sz w:val="22"/>
                                      <w:szCs w:val="22"/>
                                    </w:rPr>
                                  </w:pPr>
                                  <w:r>
                                    <w:rPr>
                                      <w:rFonts w:asciiTheme="minorHAnsi" w:hAnsiTheme="minorHAnsi" w:cstheme="minorHAnsi"/>
                                      <w:i/>
                                      <w:color w:val="595959" w:themeColor="text1" w:themeTint="A6"/>
                                      <w:sz w:val="22"/>
                                      <w:szCs w:val="22"/>
                                    </w:rPr>
                                    <w:t>1 873 328,58</w:t>
                                  </w:r>
                                </w:p>
                              </w:tc>
                              <w:tc>
                                <w:tcPr>
                                  <w:tcW w:w="4045" w:type="dxa"/>
                                </w:tcPr>
                                <w:p w14:paraId="15FF141E" w14:textId="77777777" w:rsidR="00656457" w:rsidRPr="00540D1F" w:rsidRDefault="00656457" w:rsidP="00B266EA">
                                  <w:pPr>
                                    <w:jc w:val="center"/>
                                    <w:rPr>
                                      <w:rFonts w:asciiTheme="minorHAnsi" w:hAnsiTheme="minorHAnsi" w:cstheme="minorHAnsi"/>
                                      <w:i/>
                                      <w:color w:val="595959" w:themeColor="text1" w:themeTint="A6"/>
                                      <w:sz w:val="18"/>
                                      <w:szCs w:val="18"/>
                                    </w:rPr>
                                  </w:pPr>
                                  <w:r w:rsidRPr="00540D1F">
                                    <w:rPr>
                                      <w:rFonts w:asciiTheme="minorHAnsi" w:hAnsiTheme="minorHAnsi" w:cstheme="minorHAnsi"/>
                                      <w:i/>
                                      <w:color w:val="595959" w:themeColor="text1" w:themeTint="A6"/>
                                      <w:sz w:val="18"/>
                                      <w:szCs w:val="18"/>
                                    </w:rPr>
                                    <w:t>(</w:t>
                                  </w:r>
                                  <w:r w:rsidR="00E928CA">
                                    <w:rPr>
                                      <w:rFonts w:asciiTheme="minorHAnsi" w:hAnsiTheme="minorHAnsi" w:cstheme="minorHAnsi"/>
                                      <w:i/>
                                      <w:color w:val="595959" w:themeColor="text1" w:themeTint="A6"/>
                                      <w:sz w:val="18"/>
                                      <w:szCs w:val="18"/>
                                    </w:rPr>
                                    <w:t>1 873 328,58</w:t>
                                  </w:r>
                                  <w:r w:rsidRPr="00540D1F">
                                    <w:rPr>
                                      <w:rFonts w:asciiTheme="minorHAnsi" w:hAnsiTheme="minorHAnsi" w:cstheme="minorHAnsi"/>
                                      <w:i/>
                                      <w:color w:val="595959" w:themeColor="text1" w:themeTint="A6"/>
                                      <w:sz w:val="18"/>
                                      <w:szCs w:val="18"/>
                                    </w:rPr>
                                    <w:t xml:space="preserve"> – </w:t>
                                  </w:r>
                                  <w:r w:rsidR="00E928CA">
                                    <w:rPr>
                                      <w:rFonts w:asciiTheme="minorHAnsi" w:hAnsiTheme="minorHAnsi" w:cstheme="minorHAnsi"/>
                                      <w:i/>
                                      <w:color w:val="595959" w:themeColor="text1" w:themeTint="A6"/>
                                      <w:sz w:val="18"/>
                                      <w:szCs w:val="18"/>
                                    </w:rPr>
                                    <w:t>1 723 328,58</w:t>
                                  </w:r>
                                  <w:r w:rsidRPr="00540D1F">
                                    <w:rPr>
                                      <w:rFonts w:asciiTheme="minorHAnsi" w:hAnsiTheme="minorHAnsi" w:cstheme="minorHAnsi"/>
                                      <w:i/>
                                      <w:color w:val="595959" w:themeColor="text1" w:themeTint="A6"/>
                                      <w:sz w:val="18"/>
                                      <w:szCs w:val="18"/>
                                    </w:rPr>
                                    <w:t>) /</w:t>
                                  </w:r>
                                  <w:r w:rsidR="00E928CA">
                                    <w:rPr>
                                      <w:rFonts w:asciiTheme="minorHAnsi" w:hAnsiTheme="minorHAnsi" w:cstheme="minorHAnsi"/>
                                      <w:i/>
                                      <w:color w:val="595959" w:themeColor="text1" w:themeTint="A6"/>
                                      <w:sz w:val="18"/>
                                      <w:szCs w:val="18"/>
                                    </w:rPr>
                                    <w:t>1 723 328,58</w:t>
                                  </w:r>
                                  <w:r w:rsidRPr="00540D1F">
                                    <w:rPr>
                                      <w:rFonts w:asciiTheme="minorHAnsi" w:hAnsiTheme="minorHAnsi" w:cstheme="minorHAnsi"/>
                                      <w:i/>
                                      <w:color w:val="595959" w:themeColor="text1" w:themeTint="A6"/>
                                      <w:sz w:val="18"/>
                                      <w:szCs w:val="18"/>
                                    </w:rPr>
                                    <w:t xml:space="preserve"> = 50 %</w:t>
                                  </w:r>
                                </w:p>
                              </w:tc>
                            </w:tr>
                            <w:tr w:rsidR="00E928CA" w:rsidRPr="006D169D" w14:paraId="749585C3" w14:textId="77777777" w:rsidTr="00B266EA">
                              <w:tc>
                                <w:tcPr>
                                  <w:tcW w:w="3022" w:type="dxa"/>
                                </w:tcPr>
                                <w:p w14:paraId="01BFA7D1"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Achat de matières premières</w:t>
                                  </w:r>
                                </w:p>
                              </w:tc>
                              <w:tc>
                                <w:tcPr>
                                  <w:tcW w:w="1571" w:type="dxa"/>
                                </w:tcPr>
                                <w:p w14:paraId="3095B340"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7A0A6C2D"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225 000</w:t>
                                  </w:r>
                                </w:p>
                              </w:tc>
                              <w:tc>
                                <w:tcPr>
                                  <w:tcW w:w="4045" w:type="dxa"/>
                                </w:tcPr>
                                <w:p w14:paraId="7CE4E797"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683AD665" w14:textId="77777777" w:rsidTr="00B266EA">
                              <w:tc>
                                <w:tcPr>
                                  <w:tcW w:w="3022" w:type="dxa"/>
                                </w:tcPr>
                                <w:p w14:paraId="27397810"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Énergie (électricité etc.)</w:t>
                                  </w:r>
                                </w:p>
                              </w:tc>
                              <w:tc>
                                <w:tcPr>
                                  <w:tcW w:w="1571" w:type="dxa"/>
                                </w:tcPr>
                                <w:p w14:paraId="62BFB8C7"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7020A89F"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2 700</w:t>
                                  </w:r>
                                </w:p>
                              </w:tc>
                              <w:tc>
                                <w:tcPr>
                                  <w:tcW w:w="4045" w:type="dxa"/>
                                </w:tcPr>
                                <w:p w14:paraId="2FF1BF0B"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2B99BAA7" w14:textId="77777777" w:rsidTr="00B266EA">
                              <w:tc>
                                <w:tcPr>
                                  <w:tcW w:w="3022" w:type="dxa"/>
                                </w:tcPr>
                                <w:p w14:paraId="343FD2E2"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Assurance</w:t>
                                  </w:r>
                                </w:p>
                              </w:tc>
                              <w:tc>
                                <w:tcPr>
                                  <w:tcW w:w="1571" w:type="dxa"/>
                                </w:tcPr>
                                <w:p w14:paraId="0F89FB0D"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3B70D81F"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2 400</w:t>
                                  </w:r>
                                </w:p>
                              </w:tc>
                              <w:tc>
                                <w:tcPr>
                                  <w:tcW w:w="4045" w:type="dxa"/>
                                </w:tcPr>
                                <w:p w14:paraId="731FF227"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3FDFBF97" w14:textId="77777777" w:rsidTr="00B266EA">
                              <w:tc>
                                <w:tcPr>
                                  <w:tcW w:w="3022" w:type="dxa"/>
                                </w:tcPr>
                                <w:p w14:paraId="439A7581"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Forfait télécommunication</w:t>
                                  </w:r>
                                </w:p>
                              </w:tc>
                              <w:tc>
                                <w:tcPr>
                                  <w:tcW w:w="1571" w:type="dxa"/>
                                </w:tcPr>
                                <w:p w14:paraId="179AB1BA"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24A0FA93"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600</w:t>
                                  </w:r>
                                </w:p>
                              </w:tc>
                              <w:tc>
                                <w:tcPr>
                                  <w:tcW w:w="4045" w:type="dxa"/>
                                </w:tcPr>
                                <w:p w14:paraId="4EB99040"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3DF3612B" w14:textId="77777777" w:rsidTr="00B266EA">
                              <w:tc>
                                <w:tcPr>
                                  <w:tcW w:w="3022" w:type="dxa"/>
                                </w:tcPr>
                                <w:p w14:paraId="05C5E39E"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Charges de personnel</w:t>
                                  </w:r>
                                </w:p>
                              </w:tc>
                              <w:tc>
                                <w:tcPr>
                                  <w:tcW w:w="1571" w:type="dxa"/>
                                </w:tcPr>
                                <w:p w14:paraId="13B9DD1F"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5C64B4F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11 000</w:t>
                                  </w:r>
                                </w:p>
                              </w:tc>
                              <w:tc>
                                <w:tcPr>
                                  <w:tcW w:w="4045" w:type="dxa"/>
                                </w:tcPr>
                                <w:p w14:paraId="1E806019"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7A57699C" w14:textId="77777777" w:rsidTr="00B266EA">
                              <w:tc>
                                <w:tcPr>
                                  <w:tcW w:w="3022" w:type="dxa"/>
                                </w:tcPr>
                                <w:p w14:paraId="3CE39067"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Dotation aux amortissements</w:t>
                                  </w:r>
                                </w:p>
                              </w:tc>
                              <w:tc>
                                <w:tcPr>
                                  <w:tcW w:w="1571" w:type="dxa"/>
                                </w:tcPr>
                                <w:p w14:paraId="01279AD6"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676BA7E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15 000</w:t>
                                  </w:r>
                                </w:p>
                              </w:tc>
                              <w:tc>
                                <w:tcPr>
                                  <w:tcW w:w="4045" w:type="dxa"/>
                                </w:tcPr>
                                <w:p w14:paraId="28164B67" w14:textId="77777777" w:rsidR="00656457" w:rsidRPr="006D169D" w:rsidRDefault="00656457" w:rsidP="00B266EA">
                                  <w:pPr>
                                    <w:jc w:val="center"/>
                                    <w:rPr>
                                      <w:rFonts w:asciiTheme="minorHAnsi" w:hAnsiTheme="minorHAnsi" w:cstheme="minorHAnsi"/>
                                      <w:color w:val="FF0000"/>
                                      <w:sz w:val="18"/>
                                      <w:szCs w:val="18"/>
                                    </w:rPr>
                                  </w:pPr>
                                </w:p>
                              </w:tc>
                            </w:tr>
                          </w:tbl>
                          <w:p w14:paraId="067B728C" w14:textId="77777777" w:rsidR="00656457" w:rsidRPr="006D169D" w:rsidRDefault="00656457" w:rsidP="00656457">
                            <w:pPr>
                              <w:rPr>
                                <w:rFonts w:cs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7969B" id="Zone de texte 1674450865" o:spid="_x0000_s1031" type="#_x0000_t202" style="position:absolute;margin-left:-5.85pt;margin-top:3.05pt;width:534.15pt;height:13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" fillcolor="white [3201]" stroked="f" strokeweight=".5pt">
                <v:textbox>
                  <w:txbxContent>
                    <w:tbl>
                      <w:tblPr>
                        <w:tblStyle w:val="Grilledutableau"/>
                        <w:tblW w:w="10241" w:type="dxa"/>
                        <w:tblLook w:val="04A0" w:firstRow="1" w:lastRow="0" w:firstColumn="1" w:lastColumn="0" w:noHBand="0" w:noVBand="1"/>
                      </w:tblPr>
                      <w:tblGrid>
                        <w:gridCol w:w="3022"/>
                        <w:gridCol w:w="1571"/>
                        <w:gridCol w:w="1603"/>
                        <w:gridCol w:w="4045"/>
                      </w:tblGrid>
                      <w:tr w:rsidR="00E928CA" w:rsidRPr="006D169D" w14:paraId="5EEC0FC9" w14:textId="77777777" w:rsidTr="00B266EA">
                        <w:tc>
                          <w:tcPr>
                            <w:tcW w:w="3022" w:type="dxa"/>
                          </w:tcPr>
                          <w:p w14:paraId="45348FE9"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Éléments prévisionnels annuels (HT)</w:t>
                            </w:r>
                          </w:p>
                        </w:tc>
                        <w:tc>
                          <w:tcPr>
                            <w:tcW w:w="1571" w:type="dxa"/>
                            <w:shd w:val="clear" w:color="auto" w:fill="F2F2F2" w:themeFill="background1" w:themeFillShade="F2"/>
                          </w:tcPr>
                          <w:p w14:paraId="0C81B11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Hypothèse basse</w:t>
                            </w:r>
                          </w:p>
                        </w:tc>
                        <w:tc>
                          <w:tcPr>
                            <w:tcW w:w="1603" w:type="dxa"/>
                            <w:shd w:val="clear" w:color="auto" w:fill="F2F2F2" w:themeFill="background1" w:themeFillShade="F2"/>
                          </w:tcPr>
                          <w:p w14:paraId="66748CB6" w14:textId="77777777" w:rsidR="00656457" w:rsidRPr="00540D1F" w:rsidRDefault="00656457" w:rsidP="00BE01DB">
                            <w:pPr>
                              <w:jc w:val="center"/>
                              <w:rPr>
                                <w:rFonts w:asciiTheme="minorHAnsi" w:hAnsiTheme="minorHAnsi" w:cstheme="minorHAnsi"/>
                                <w:sz w:val="22"/>
                                <w:szCs w:val="22"/>
                              </w:rPr>
                            </w:pPr>
                            <w:r w:rsidRPr="00540D1F">
                              <w:rPr>
                                <w:rFonts w:asciiTheme="minorHAnsi" w:hAnsiTheme="minorHAnsi" w:cstheme="minorHAnsi"/>
                                <w:sz w:val="22"/>
                                <w:szCs w:val="22"/>
                              </w:rPr>
                              <w:t>Hypothèse Haute</w:t>
                            </w:r>
                          </w:p>
                        </w:tc>
                        <w:tc>
                          <w:tcPr>
                            <w:tcW w:w="4045" w:type="dxa"/>
                            <w:shd w:val="clear" w:color="auto" w:fill="F2F2F2" w:themeFill="background1" w:themeFillShade="F2"/>
                            <w:vAlign w:val="center"/>
                          </w:tcPr>
                          <w:p w14:paraId="20470087" w14:textId="77777777" w:rsidR="00656457" w:rsidRPr="00540D1F" w:rsidRDefault="00656457" w:rsidP="00B266EA">
                            <w:pPr>
                              <w:jc w:val="center"/>
                              <w:rPr>
                                <w:rFonts w:asciiTheme="minorHAnsi" w:hAnsiTheme="minorHAnsi" w:cstheme="minorHAnsi"/>
                                <w:sz w:val="22"/>
                                <w:szCs w:val="22"/>
                              </w:rPr>
                            </w:pPr>
                            <w:r w:rsidRPr="00540D1F">
                              <w:rPr>
                                <w:rFonts w:asciiTheme="minorHAnsi" w:hAnsiTheme="minorHAnsi" w:cstheme="minorHAnsi"/>
                                <w:sz w:val="22"/>
                                <w:szCs w:val="22"/>
                              </w:rPr>
                              <w:t>Calculs</w:t>
                            </w:r>
                          </w:p>
                        </w:tc>
                      </w:tr>
                      <w:tr w:rsidR="00E928CA" w:rsidRPr="006D169D" w14:paraId="75B37C97" w14:textId="77777777" w:rsidTr="00B266EA">
                        <w:tc>
                          <w:tcPr>
                            <w:tcW w:w="3022" w:type="dxa"/>
                          </w:tcPr>
                          <w:p w14:paraId="21267C92" w14:textId="77777777" w:rsidR="00656457" w:rsidRPr="006D169D" w:rsidRDefault="00656457">
                            <w:pPr>
                              <w:rPr>
                                <w:rFonts w:asciiTheme="minorHAnsi" w:hAnsiTheme="minorHAnsi" w:cstheme="minorHAnsi"/>
                                <w:sz w:val="22"/>
                                <w:szCs w:val="22"/>
                              </w:rPr>
                            </w:pPr>
                            <w:r w:rsidRPr="006D169D">
                              <w:rPr>
                                <w:rFonts w:asciiTheme="minorHAnsi" w:hAnsiTheme="minorHAnsi" w:cstheme="minorHAnsi"/>
                                <w:sz w:val="22"/>
                                <w:szCs w:val="22"/>
                              </w:rPr>
                              <w:t>CA</w:t>
                            </w:r>
                          </w:p>
                        </w:tc>
                        <w:tc>
                          <w:tcPr>
                            <w:tcW w:w="1571" w:type="dxa"/>
                          </w:tcPr>
                          <w:p w14:paraId="5C85ABC1" w14:textId="77777777" w:rsidR="00656457" w:rsidRPr="006D169D" w:rsidRDefault="008D4F18" w:rsidP="00BE01DB">
                            <w:pPr>
                              <w:jc w:val="center"/>
                              <w:rPr>
                                <w:rFonts w:asciiTheme="minorHAnsi" w:hAnsiTheme="minorHAnsi" w:cstheme="minorHAnsi"/>
                                <w:sz w:val="22"/>
                                <w:szCs w:val="22"/>
                              </w:rPr>
                            </w:pPr>
                            <w:r>
                              <w:rPr>
                                <w:rFonts w:asciiTheme="minorHAnsi" w:hAnsiTheme="minorHAnsi" w:cstheme="minorHAnsi"/>
                                <w:sz w:val="22"/>
                                <w:szCs w:val="22"/>
                              </w:rPr>
                              <w:t>1 723 328,58</w:t>
                            </w:r>
                          </w:p>
                        </w:tc>
                        <w:tc>
                          <w:tcPr>
                            <w:tcW w:w="1603" w:type="dxa"/>
                          </w:tcPr>
                          <w:p w14:paraId="0F1AE63B" w14:textId="77777777" w:rsidR="00656457" w:rsidRPr="00540D1F" w:rsidRDefault="008D4F18" w:rsidP="00BE01DB">
                            <w:pPr>
                              <w:jc w:val="center"/>
                              <w:rPr>
                                <w:rFonts w:asciiTheme="minorHAnsi" w:hAnsiTheme="minorHAnsi" w:cstheme="minorHAnsi"/>
                                <w:i/>
                                <w:color w:val="595959" w:themeColor="text1" w:themeTint="A6"/>
                                <w:sz w:val="22"/>
                                <w:szCs w:val="22"/>
                              </w:rPr>
                            </w:pPr>
                            <w:r>
                              <w:rPr>
                                <w:rFonts w:asciiTheme="minorHAnsi" w:hAnsiTheme="minorHAnsi" w:cstheme="minorHAnsi"/>
                                <w:i/>
                                <w:color w:val="595959" w:themeColor="text1" w:themeTint="A6"/>
                                <w:sz w:val="22"/>
                                <w:szCs w:val="22"/>
                              </w:rPr>
                              <w:t>1 873 328,58</w:t>
                            </w:r>
                          </w:p>
                        </w:tc>
                        <w:tc>
                          <w:tcPr>
                            <w:tcW w:w="4045" w:type="dxa"/>
                          </w:tcPr>
                          <w:p w14:paraId="15FF141E" w14:textId="77777777" w:rsidR="00656457" w:rsidRPr="00540D1F" w:rsidRDefault="00656457" w:rsidP="00B266EA">
                            <w:pPr>
                              <w:jc w:val="center"/>
                              <w:rPr>
                                <w:rFonts w:asciiTheme="minorHAnsi" w:hAnsiTheme="minorHAnsi" w:cstheme="minorHAnsi"/>
                                <w:i/>
                                <w:color w:val="595959" w:themeColor="text1" w:themeTint="A6"/>
                                <w:sz w:val="18"/>
                                <w:szCs w:val="18"/>
                              </w:rPr>
                            </w:pPr>
                            <w:r w:rsidRPr="00540D1F">
                              <w:rPr>
                                <w:rFonts w:asciiTheme="minorHAnsi" w:hAnsiTheme="minorHAnsi" w:cstheme="minorHAnsi"/>
                                <w:i/>
                                <w:color w:val="595959" w:themeColor="text1" w:themeTint="A6"/>
                                <w:sz w:val="18"/>
                                <w:szCs w:val="18"/>
                              </w:rPr>
                              <w:t>(</w:t>
                            </w:r>
                            <w:r w:rsidR="00E928CA">
                              <w:rPr>
                                <w:rFonts w:asciiTheme="minorHAnsi" w:hAnsiTheme="minorHAnsi" w:cstheme="minorHAnsi"/>
                                <w:i/>
                                <w:color w:val="595959" w:themeColor="text1" w:themeTint="A6"/>
                                <w:sz w:val="18"/>
                                <w:szCs w:val="18"/>
                              </w:rPr>
                              <w:t>1 873 328,58</w:t>
                            </w:r>
                            <w:r w:rsidRPr="00540D1F">
                              <w:rPr>
                                <w:rFonts w:asciiTheme="minorHAnsi" w:hAnsiTheme="minorHAnsi" w:cstheme="minorHAnsi"/>
                                <w:i/>
                                <w:color w:val="595959" w:themeColor="text1" w:themeTint="A6"/>
                                <w:sz w:val="18"/>
                                <w:szCs w:val="18"/>
                              </w:rPr>
                              <w:t xml:space="preserve"> – </w:t>
                            </w:r>
                            <w:r w:rsidR="00E928CA">
                              <w:rPr>
                                <w:rFonts w:asciiTheme="minorHAnsi" w:hAnsiTheme="minorHAnsi" w:cstheme="minorHAnsi"/>
                                <w:i/>
                                <w:color w:val="595959" w:themeColor="text1" w:themeTint="A6"/>
                                <w:sz w:val="18"/>
                                <w:szCs w:val="18"/>
                              </w:rPr>
                              <w:t>1 723 328,58</w:t>
                            </w:r>
                            <w:r w:rsidRPr="00540D1F">
                              <w:rPr>
                                <w:rFonts w:asciiTheme="minorHAnsi" w:hAnsiTheme="minorHAnsi" w:cstheme="minorHAnsi"/>
                                <w:i/>
                                <w:color w:val="595959" w:themeColor="text1" w:themeTint="A6"/>
                                <w:sz w:val="18"/>
                                <w:szCs w:val="18"/>
                              </w:rPr>
                              <w:t>) /</w:t>
                            </w:r>
                            <w:r w:rsidR="00E928CA">
                              <w:rPr>
                                <w:rFonts w:asciiTheme="minorHAnsi" w:hAnsiTheme="minorHAnsi" w:cstheme="minorHAnsi"/>
                                <w:i/>
                                <w:color w:val="595959" w:themeColor="text1" w:themeTint="A6"/>
                                <w:sz w:val="18"/>
                                <w:szCs w:val="18"/>
                              </w:rPr>
                              <w:t>1 723 328,58</w:t>
                            </w:r>
                            <w:r w:rsidRPr="00540D1F">
                              <w:rPr>
                                <w:rFonts w:asciiTheme="minorHAnsi" w:hAnsiTheme="minorHAnsi" w:cstheme="minorHAnsi"/>
                                <w:i/>
                                <w:color w:val="595959" w:themeColor="text1" w:themeTint="A6"/>
                                <w:sz w:val="18"/>
                                <w:szCs w:val="18"/>
                              </w:rPr>
                              <w:t xml:space="preserve"> = 50 %</w:t>
                            </w:r>
                          </w:p>
                        </w:tc>
                      </w:tr>
                      <w:tr w:rsidR="00E928CA" w:rsidRPr="006D169D" w14:paraId="749585C3" w14:textId="77777777" w:rsidTr="00B266EA">
                        <w:tc>
                          <w:tcPr>
                            <w:tcW w:w="3022" w:type="dxa"/>
                          </w:tcPr>
                          <w:p w14:paraId="01BFA7D1"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Achat de matières premières</w:t>
                            </w:r>
                          </w:p>
                        </w:tc>
                        <w:tc>
                          <w:tcPr>
                            <w:tcW w:w="1571" w:type="dxa"/>
                          </w:tcPr>
                          <w:p w14:paraId="3095B340"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7A0A6C2D"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225 000</w:t>
                            </w:r>
                          </w:p>
                        </w:tc>
                        <w:tc>
                          <w:tcPr>
                            <w:tcW w:w="4045" w:type="dxa"/>
                          </w:tcPr>
                          <w:p w14:paraId="7CE4E797"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683AD665" w14:textId="77777777" w:rsidTr="00B266EA">
                        <w:tc>
                          <w:tcPr>
                            <w:tcW w:w="3022" w:type="dxa"/>
                          </w:tcPr>
                          <w:p w14:paraId="27397810"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Énergie (électricité etc.)</w:t>
                            </w:r>
                          </w:p>
                        </w:tc>
                        <w:tc>
                          <w:tcPr>
                            <w:tcW w:w="1571" w:type="dxa"/>
                          </w:tcPr>
                          <w:p w14:paraId="62BFB8C7"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7020A89F"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2 700</w:t>
                            </w:r>
                          </w:p>
                        </w:tc>
                        <w:tc>
                          <w:tcPr>
                            <w:tcW w:w="4045" w:type="dxa"/>
                          </w:tcPr>
                          <w:p w14:paraId="2FF1BF0B"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2B99BAA7" w14:textId="77777777" w:rsidTr="00B266EA">
                        <w:tc>
                          <w:tcPr>
                            <w:tcW w:w="3022" w:type="dxa"/>
                          </w:tcPr>
                          <w:p w14:paraId="343FD2E2"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Assurance</w:t>
                            </w:r>
                          </w:p>
                        </w:tc>
                        <w:tc>
                          <w:tcPr>
                            <w:tcW w:w="1571" w:type="dxa"/>
                          </w:tcPr>
                          <w:p w14:paraId="0F89FB0D"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3B70D81F"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2 400</w:t>
                            </w:r>
                          </w:p>
                        </w:tc>
                        <w:tc>
                          <w:tcPr>
                            <w:tcW w:w="4045" w:type="dxa"/>
                          </w:tcPr>
                          <w:p w14:paraId="731FF227"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3FDFBF97" w14:textId="77777777" w:rsidTr="00B266EA">
                        <w:tc>
                          <w:tcPr>
                            <w:tcW w:w="3022" w:type="dxa"/>
                          </w:tcPr>
                          <w:p w14:paraId="439A7581"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Forfait télécommunication</w:t>
                            </w:r>
                          </w:p>
                        </w:tc>
                        <w:tc>
                          <w:tcPr>
                            <w:tcW w:w="1571" w:type="dxa"/>
                          </w:tcPr>
                          <w:p w14:paraId="179AB1BA"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24A0FA93"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600</w:t>
                            </w:r>
                          </w:p>
                        </w:tc>
                        <w:tc>
                          <w:tcPr>
                            <w:tcW w:w="4045" w:type="dxa"/>
                          </w:tcPr>
                          <w:p w14:paraId="4EB99040"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3DF3612B" w14:textId="77777777" w:rsidTr="00B266EA">
                        <w:tc>
                          <w:tcPr>
                            <w:tcW w:w="3022" w:type="dxa"/>
                          </w:tcPr>
                          <w:p w14:paraId="05C5E39E"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Charges de personnel</w:t>
                            </w:r>
                          </w:p>
                        </w:tc>
                        <w:tc>
                          <w:tcPr>
                            <w:tcW w:w="1571" w:type="dxa"/>
                          </w:tcPr>
                          <w:p w14:paraId="13B9DD1F"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5C64B4F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11 000</w:t>
                            </w:r>
                          </w:p>
                        </w:tc>
                        <w:tc>
                          <w:tcPr>
                            <w:tcW w:w="4045" w:type="dxa"/>
                          </w:tcPr>
                          <w:p w14:paraId="1E806019" w14:textId="77777777" w:rsidR="00656457" w:rsidRPr="006D169D" w:rsidRDefault="00656457" w:rsidP="00B266EA">
                            <w:pPr>
                              <w:jc w:val="center"/>
                              <w:rPr>
                                <w:rFonts w:asciiTheme="minorHAnsi" w:hAnsiTheme="minorHAnsi" w:cstheme="minorHAnsi"/>
                                <w:color w:val="FF0000"/>
                                <w:sz w:val="18"/>
                                <w:szCs w:val="18"/>
                              </w:rPr>
                            </w:pPr>
                          </w:p>
                        </w:tc>
                      </w:tr>
                      <w:tr w:rsidR="00E928CA" w:rsidRPr="006D169D" w14:paraId="7A57699C" w14:textId="77777777" w:rsidTr="00B266EA">
                        <w:tc>
                          <w:tcPr>
                            <w:tcW w:w="3022" w:type="dxa"/>
                          </w:tcPr>
                          <w:p w14:paraId="3CE39067" w14:textId="77777777" w:rsidR="00656457" w:rsidRPr="006D27C1" w:rsidRDefault="00656457">
                            <w:pPr>
                              <w:rPr>
                                <w:rFonts w:asciiTheme="minorHAnsi" w:hAnsiTheme="minorHAnsi" w:cstheme="minorHAnsi"/>
                                <w:color w:val="595959" w:themeColor="text1" w:themeTint="A6"/>
                                <w:sz w:val="22"/>
                                <w:szCs w:val="22"/>
                              </w:rPr>
                            </w:pPr>
                            <w:r w:rsidRPr="006D27C1">
                              <w:rPr>
                                <w:rFonts w:asciiTheme="minorHAnsi" w:hAnsiTheme="minorHAnsi" w:cstheme="minorHAnsi"/>
                                <w:color w:val="595959" w:themeColor="text1" w:themeTint="A6"/>
                                <w:sz w:val="22"/>
                                <w:szCs w:val="22"/>
                              </w:rPr>
                              <w:t>Dotation aux amortissements</w:t>
                            </w:r>
                          </w:p>
                        </w:tc>
                        <w:tc>
                          <w:tcPr>
                            <w:tcW w:w="1571" w:type="dxa"/>
                          </w:tcPr>
                          <w:p w14:paraId="01279AD6" w14:textId="77777777" w:rsidR="00656457" w:rsidRPr="006D169D" w:rsidRDefault="00656457" w:rsidP="00BE01DB">
                            <w:pPr>
                              <w:jc w:val="center"/>
                              <w:rPr>
                                <w:rFonts w:asciiTheme="minorHAnsi" w:hAnsiTheme="minorHAnsi" w:cstheme="minorHAnsi"/>
                                <w:color w:val="FF0000"/>
                                <w:sz w:val="22"/>
                                <w:szCs w:val="22"/>
                              </w:rPr>
                            </w:pPr>
                          </w:p>
                        </w:tc>
                        <w:tc>
                          <w:tcPr>
                            <w:tcW w:w="1603" w:type="dxa"/>
                          </w:tcPr>
                          <w:p w14:paraId="676BA7EE" w14:textId="77777777" w:rsidR="00656457" w:rsidRPr="006D169D" w:rsidRDefault="00656457" w:rsidP="00BE01DB">
                            <w:pPr>
                              <w:jc w:val="center"/>
                              <w:rPr>
                                <w:rFonts w:asciiTheme="minorHAnsi" w:hAnsiTheme="minorHAnsi" w:cstheme="minorHAnsi"/>
                                <w:sz w:val="22"/>
                                <w:szCs w:val="22"/>
                              </w:rPr>
                            </w:pPr>
                            <w:r w:rsidRPr="006D169D">
                              <w:rPr>
                                <w:rFonts w:asciiTheme="minorHAnsi" w:hAnsiTheme="minorHAnsi" w:cstheme="minorHAnsi"/>
                                <w:sz w:val="22"/>
                                <w:szCs w:val="22"/>
                              </w:rPr>
                              <w:t>15 000</w:t>
                            </w:r>
                          </w:p>
                        </w:tc>
                        <w:tc>
                          <w:tcPr>
                            <w:tcW w:w="4045" w:type="dxa"/>
                          </w:tcPr>
                          <w:p w14:paraId="28164B67" w14:textId="77777777" w:rsidR="00656457" w:rsidRPr="006D169D" w:rsidRDefault="00656457" w:rsidP="00B266EA">
                            <w:pPr>
                              <w:jc w:val="center"/>
                              <w:rPr>
                                <w:rFonts w:asciiTheme="minorHAnsi" w:hAnsiTheme="minorHAnsi" w:cstheme="minorHAnsi"/>
                                <w:color w:val="FF0000"/>
                                <w:sz w:val="18"/>
                                <w:szCs w:val="18"/>
                              </w:rPr>
                            </w:pPr>
                          </w:p>
                        </w:tc>
                      </w:tr>
                    </w:tbl>
                    <w:p w14:paraId="067B728C" w14:textId="77777777" w:rsidR="00656457" w:rsidRPr="006D169D" w:rsidRDefault="00656457" w:rsidP="00656457">
                      <w:pPr>
                        <w:rPr>
                          <w:rFonts w:cstheme="minorHAnsi"/>
                          <w:color w:val="FF0000"/>
                        </w:rPr>
                      </w:pPr>
                    </w:p>
                  </w:txbxContent>
                </v:textbox>
              </v:shape>
            </w:pict>
          </mc:Fallback>
        </mc:AlternateContent>
      </w:r>
    </w:p>
    <w:p w14:paraId="62C340DA"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779BCD0C"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2F164E1B"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05BF2852"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117A8259"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23E7386C"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786C4187"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6C1ABE05" w14:textId="77777777" w:rsidR="00656457" w:rsidRPr="00E82C50" w:rsidRDefault="00656457" w:rsidP="00656457">
      <w:pPr>
        <w:pStyle w:val="Paragraphedeliste"/>
        <w:tabs>
          <w:tab w:val="left" w:pos="3119"/>
        </w:tabs>
        <w:ind w:left="284"/>
        <w:rPr>
          <w:rFonts w:asciiTheme="minorHAnsi" w:hAnsiTheme="minorHAnsi" w:cstheme="minorHAnsi"/>
          <w:sz w:val="22"/>
          <w:szCs w:val="22"/>
        </w:rPr>
      </w:pPr>
    </w:p>
    <w:p w14:paraId="58F8A7E5" w14:textId="77777777" w:rsidR="00656457" w:rsidRPr="00E82C50" w:rsidRDefault="00656457" w:rsidP="00656457">
      <w:pPr>
        <w:rPr>
          <w:rFonts w:asciiTheme="minorHAnsi" w:hAnsiTheme="minorHAnsi" w:cstheme="minorHAnsi"/>
          <w:i/>
          <w:sz w:val="18"/>
          <w:szCs w:val="18"/>
        </w:rPr>
      </w:pPr>
    </w:p>
    <w:p w14:paraId="564DF38D" w14:textId="77777777" w:rsidR="001C3F4A" w:rsidRPr="001C3F4A" w:rsidRDefault="001C3F4A" w:rsidP="00B266EA">
      <w:pPr>
        <w:rPr>
          <w:rFonts w:asciiTheme="minorHAnsi" w:hAnsiTheme="minorHAnsi" w:cstheme="minorHAnsi"/>
          <w:i/>
          <w:sz w:val="8"/>
          <w:szCs w:val="8"/>
        </w:rPr>
      </w:pPr>
    </w:p>
    <w:p w14:paraId="07854FA1" w14:textId="77777777" w:rsidR="00656457" w:rsidRPr="00E82C50" w:rsidRDefault="00656457" w:rsidP="00656457">
      <w:pPr>
        <w:jc w:val="right"/>
        <w:rPr>
          <w:rFonts w:asciiTheme="minorHAnsi" w:hAnsiTheme="minorHAnsi" w:cstheme="minorHAnsi"/>
          <w:sz w:val="18"/>
          <w:szCs w:val="18"/>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sz w:val="18"/>
          <w:szCs w:val="18"/>
        </w:rPr>
        <w:t>.</w:t>
      </w:r>
    </w:p>
    <w:p w14:paraId="204C7A14" w14:textId="77777777" w:rsidR="00656457" w:rsidRDefault="00656457" w:rsidP="00656457">
      <w:pPr>
        <w:jc w:val="right"/>
        <w:rPr>
          <w:rFonts w:asciiTheme="minorHAnsi" w:hAnsiTheme="minorHAnsi" w:cstheme="minorHAnsi"/>
          <w:i/>
          <w:sz w:val="16"/>
          <w:szCs w:val="16"/>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r>
        <w:rPr>
          <w:rFonts w:asciiTheme="minorHAnsi" w:hAnsiTheme="minorHAnsi" w:cstheme="minorHAnsi"/>
          <w:i/>
          <w:iCs/>
          <w:sz w:val="16"/>
          <w:szCs w:val="16"/>
        </w:rPr>
        <w:t xml:space="preserve"> et </w:t>
      </w:r>
      <w:r w:rsidRPr="00FB4062">
        <w:rPr>
          <w:rFonts w:asciiTheme="minorHAnsi" w:hAnsiTheme="minorHAnsi" w:cstheme="minorHAnsi"/>
          <w:i/>
          <w:sz w:val="16"/>
          <w:szCs w:val="16"/>
        </w:rPr>
        <w:t>https://www.lesechos.fr/pme-regions/corse/le-glacier-raugi-lance-un-laboratoire-grace-au-plan-de-relance-corse-1375005</w:t>
      </w:r>
    </w:p>
    <w:p w14:paraId="30F419A6" w14:textId="77777777" w:rsidR="001A40D8" w:rsidRPr="001A40D8" w:rsidRDefault="001A40D8" w:rsidP="001A40D8">
      <w:pPr>
        <w:jc w:val="both"/>
        <w:rPr>
          <w:rFonts w:asciiTheme="minorHAnsi" w:hAnsiTheme="minorHAnsi" w:cstheme="minorHAnsi"/>
          <w:iCs/>
        </w:rPr>
      </w:pPr>
    </w:p>
    <w:p w14:paraId="1F88BA9E" w14:textId="77777777" w:rsidR="00656457" w:rsidRPr="00E82C50" w:rsidRDefault="00656457" w:rsidP="00656457">
      <w:pPr>
        <w:pStyle w:val="5"/>
        <w:rPr>
          <w:rFonts w:cstheme="minorHAnsi"/>
        </w:rPr>
      </w:pPr>
      <w:bookmarkStart w:id="29" w:name="_Toc214628175"/>
      <w:r w:rsidRPr="00E82C50">
        <w:rPr>
          <w:rFonts w:cstheme="minorHAnsi"/>
        </w:rPr>
        <w:t>Annexe 1</w:t>
      </w:r>
      <w:r>
        <w:rPr>
          <w:rFonts w:cstheme="minorHAnsi"/>
        </w:rPr>
        <w:t>31</w:t>
      </w:r>
      <w:r w:rsidRPr="00E82C50">
        <w:rPr>
          <w:rFonts w:cstheme="minorHAnsi"/>
        </w:rPr>
        <w:t> : Compte de résultat différentiel ou compte de résultat par variabilité</w:t>
      </w:r>
      <w:bookmarkEnd w:id="29"/>
      <w:r w:rsidRPr="00E82C50">
        <w:rPr>
          <w:rFonts w:cstheme="minorHAnsi"/>
        </w:rPr>
        <w:t xml:space="preserve"> </w:t>
      </w:r>
    </w:p>
    <w:p w14:paraId="5B6BF38C" w14:textId="77777777" w:rsidR="00E928CA" w:rsidRDefault="00E928CA" w:rsidP="00E928CA">
      <w:pPr>
        <w:tabs>
          <w:tab w:val="left" w:pos="3119"/>
        </w:tabs>
        <w:ind w:left="284"/>
        <w:rPr>
          <w:rFonts w:asciiTheme="minorHAnsi" w:hAnsiTheme="minorHAnsi" w:cstheme="minorHAnsi"/>
          <w:sz w:val="22"/>
          <w:szCs w:val="22"/>
        </w:rPr>
      </w:pPr>
      <w:r>
        <w:rPr>
          <w:rFonts w:asciiTheme="minorHAnsi" w:hAnsiTheme="minorHAnsi" w:cstheme="minorHAnsi"/>
          <w:sz w:val="22"/>
          <w:szCs w:val="22"/>
        </w:rPr>
        <w:t>Compte de résultat différentiel établi à partir des prévisions issues de l’annexe 130.</w:t>
      </w:r>
    </w:p>
    <w:p w14:paraId="576B2BE2" w14:textId="77777777" w:rsidR="00656457" w:rsidRPr="00E82C50" w:rsidRDefault="00656457" w:rsidP="00656457">
      <w:pPr>
        <w:tabs>
          <w:tab w:val="left" w:pos="3119"/>
        </w:tabs>
        <w:ind w:left="284"/>
        <w:rPr>
          <w:rFonts w:asciiTheme="minorHAnsi" w:hAnsiTheme="minorHAnsi" w:cstheme="minorHAnsi"/>
          <w:b/>
          <w:sz w:val="22"/>
          <w:szCs w:val="22"/>
        </w:rPr>
      </w:pPr>
      <w:r w:rsidRPr="00E82C50">
        <w:rPr>
          <w:rFonts w:asciiTheme="minorHAnsi" w:hAnsiTheme="minorHAnsi" w:cstheme="minorHAnsi"/>
          <w:b/>
          <w:noProof/>
          <w:sz w:val="22"/>
          <w:szCs w:val="22"/>
        </w:rPr>
        <mc:AlternateContent>
          <mc:Choice Requires="wps">
            <w:drawing>
              <wp:anchor distT="0" distB="0" distL="114300" distR="114300" simplePos="0" relativeHeight="251748352" behindDoc="0" locked="0" layoutInCell="1" allowOverlap="1" wp14:anchorId="7B584D28" wp14:editId="05950380">
                <wp:simplePos x="0" y="0"/>
                <wp:positionH relativeFrom="column">
                  <wp:posOffset>403225</wp:posOffset>
                </wp:positionH>
                <wp:positionV relativeFrom="paragraph">
                  <wp:posOffset>6689</wp:posOffset>
                </wp:positionV>
                <wp:extent cx="5114260" cy="1376979"/>
                <wp:effectExtent l="0" t="0" r="4445" b="0"/>
                <wp:wrapNone/>
                <wp:docPr id="1674450866" name="Zone de texte 1674450866"/>
                <wp:cNvGraphicFramePr/>
                <a:graphic xmlns:a="http://schemas.openxmlformats.org/drawingml/2006/main">
                  <a:graphicData uri="http://schemas.microsoft.com/office/word/2010/wordprocessingShape">
                    <wps:wsp>
                      <wps:cNvSpPr txBox="1"/>
                      <wps:spPr>
                        <a:xfrm>
                          <a:off x="0" y="0"/>
                          <a:ext cx="5114260" cy="1376979"/>
                        </a:xfrm>
                        <a:prstGeom prst="rect">
                          <a:avLst/>
                        </a:prstGeom>
                        <a:solidFill>
                          <a:schemeClr val="lt1"/>
                        </a:solidFill>
                        <a:ln w="6350">
                          <a:noFill/>
                        </a:ln>
                      </wps:spPr>
                      <wps:txbx>
                        <w:txbxContent>
                          <w:tbl>
                            <w:tblPr>
                              <w:tblStyle w:val="Grilledutableau"/>
                              <w:tblW w:w="7805" w:type="dxa"/>
                              <w:tblLayout w:type="fixed"/>
                              <w:tblLook w:val="04A0" w:firstRow="1" w:lastRow="0" w:firstColumn="1" w:lastColumn="0" w:noHBand="0" w:noVBand="1"/>
                            </w:tblPr>
                            <w:tblGrid>
                              <w:gridCol w:w="3305"/>
                              <w:gridCol w:w="1165"/>
                              <w:gridCol w:w="1084"/>
                              <w:gridCol w:w="1165"/>
                              <w:gridCol w:w="1086"/>
                            </w:tblGrid>
                            <w:tr w:rsidR="00656457" w:rsidRPr="006C3484" w14:paraId="01D8CEE4" w14:textId="77777777" w:rsidTr="00BE01DB">
                              <w:tc>
                                <w:tcPr>
                                  <w:tcW w:w="3305" w:type="dxa"/>
                                  <w:vMerge w:val="restart"/>
                                  <w:shd w:val="clear" w:color="auto" w:fill="F2F2F2" w:themeFill="background1" w:themeFillShade="F2"/>
                                </w:tcPr>
                                <w:p w14:paraId="3DD331D4"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Éléments prévisionnels</w:t>
                                  </w:r>
                                </w:p>
                              </w:tc>
                              <w:tc>
                                <w:tcPr>
                                  <w:tcW w:w="2249" w:type="dxa"/>
                                  <w:gridSpan w:val="2"/>
                                  <w:shd w:val="clear" w:color="auto" w:fill="F2F2F2" w:themeFill="background1" w:themeFillShade="F2"/>
                                </w:tcPr>
                                <w:p w14:paraId="6A2B6E8D"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Hypothèse basse</w:t>
                                  </w:r>
                                </w:p>
                              </w:tc>
                              <w:tc>
                                <w:tcPr>
                                  <w:tcW w:w="2251" w:type="dxa"/>
                                  <w:gridSpan w:val="2"/>
                                  <w:shd w:val="clear" w:color="auto" w:fill="F2F2F2" w:themeFill="background1" w:themeFillShade="F2"/>
                                </w:tcPr>
                                <w:p w14:paraId="1F3CFD94"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Hypothèse haute</w:t>
                                  </w:r>
                                </w:p>
                              </w:tc>
                            </w:tr>
                            <w:tr w:rsidR="00656457" w:rsidRPr="006C3484" w14:paraId="3C11E020" w14:textId="77777777" w:rsidTr="00BE01DB">
                              <w:tc>
                                <w:tcPr>
                                  <w:tcW w:w="3305" w:type="dxa"/>
                                  <w:vMerge/>
                                  <w:shd w:val="clear" w:color="auto" w:fill="F2F2F2" w:themeFill="background1" w:themeFillShade="F2"/>
                                </w:tcPr>
                                <w:p w14:paraId="7585B62D" w14:textId="77777777" w:rsidR="00656457" w:rsidRPr="006C3484" w:rsidRDefault="00656457" w:rsidP="00BE01DB">
                                  <w:pPr>
                                    <w:jc w:val="center"/>
                                    <w:rPr>
                                      <w:rFonts w:asciiTheme="minorHAnsi" w:hAnsiTheme="minorHAnsi" w:cstheme="minorHAnsi"/>
                                      <w:sz w:val="22"/>
                                      <w:szCs w:val="22"/>
                                    </w:rPr>
                                  </w:pPr>
                                </w:p>
                              </w:tc>
                              <w:tc>
                                <w:tcPr>
                                  <w:tcW w:w="1165" w:type="dxa"/>
                                  <w:shd w:val="clear" w:color="auto" w:fill="F2F2F2" w:themeFill="background1" w:themeFillShade="F2"/>
                                </w:tcPr>
                                <w:p w14:paraId="25AAC2C7"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Montant</w:t>
                                  </w:r>
                                </w:p>
                              </w:tc>
                              <w:tc>
                                <w:tcPr>
                                  <w:tcW w:w="1084" w:type="dxa"/>
                                  <w:shd w:val="clear" w:color="auto" w:fill="F2F2F2" w:themeFill="background1" w:themeFillShade="F2"/>
                                </w:tcPr>
                                <w:p w14:paraId="22FF2263"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Taux</w:t>
                                  </w:r>
                                </w:p>
                              </w:tc>
                              <w:tc>
                                <w:tcPr>
                                  <w:tcW w:w="1165" w:type="dxa"/>
                                  <w:shd w:val="clear" w:color="auto" w:fill="F2F2F2" w:themeFill="background1" w:themeFillShade="F2"/>
                                </w:tcPr>
                                <w:p w14:paraId="30D6FE7E"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Montant</w:t>
                                  </w:r>
                                </w:p>
                              </w:tc>
                              <w:tc>
                                <w:tcPr>
                                  <w:tcW w:w="1086" w:type="dxa"/>
                                  <w:shd w:val="clear" w:color="auto" w:fill="F2F2F2" w:themeFill="background1" w:themeFillShade="F2"/>
                                </w:tcPr>
                                <w:p w14:paraId="42EDE909"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Taux</w:t>
                                  </w:r>
                                </w:p>
                              </w:tc>
                            </w:tr>
                            <w:tr w:rsidR="00656457" w:rsidRPr="006C3484" w14:paraId="11603383" w14:textId="77777777" w:rsidTr="00BE01DB">
                              <w:tc>
                                <w:tcPr>
                                  <w:tcW w:w="3305" w:type="dxa"/>
                                </w:tcPr>
                                <w:p w14:paraId="14D00E02"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Chiffre d’affaire</w:t>
                                  </w:r>
                                  <w:r w:rsidR="000C66F8">
                                    <w:rPr>
                                      <w:rFonts w:asciiTheme="minorHAnsi" w:hAnsiTheme="minorHAnsi" w:cstheme="minorHAnsi"/>
                                      <w:sz w:val="22"/>
                                      <w:szCs w:val="22"/>
                                    </w:rPr>
                                    <w:t>s</w:t>
                                  </w:r>
                                  <w:r w:rsidRPr="006C3484">
                                    <w:rPr>
                                      <w:rFonts w:asciiTheme="minorHAnsi" w:hAnsiTheme="minorHAnsi" w:cstheme="minorHAnsi"/>
                                      <w:sz w:val="22"/>
                                      <w:szCs w:val="22"/>
                                    </w:rPr>
                                    <w:t xml:space="preserve"> (CA)</w:t>
                                  </w:r>
                                </w:p>
                              </w:tc>
                              <w:tc>
                                <w:tcPr>
                                  <w:tcW w:w="1165" w:type="dxa"/>
                                </w:tcPr>
                                <w:p w14:paraId="0CB6292A" w14:textId="77777777" w:rsidR="00656457" w:rsidRPr="006C3484" w:rsidRDefault="00656457" w:rsidP="00BE01DB">
                                  <w:pPr>
                                    <w:jc w:val="center"/>
                                    <w:rPr>
                                      <w:rFonts w:asciiTheme="minorHAnsi" w:hAnsiTheme="minorHAnsi" w:cstheme="minorHAnsi"/>
                                      <w:sz w:val="22"/>
                                      <w:szCs w:val="22"/>
                                    </w:rPr>
                                  </w:pPr>
                                </w:p>
                              </w:tc>
                              <w:tc>
                                <w:tcPr>
                                  <w:tcW w:w="1084" w:type="dxa"/>
                                </w:tcPr>
                                <w:p w14:paraId="4355D9D8" w14:textId="77777777" w:rsidR="00656457" w:rsidRPr="006C3484" w:rsidRDefault="00656457" w:rsidP="00BE01DB">
                                  <w:pPr>
                                    <w:jc w:val="center"/>
                                    <w:rPr>
                                      <w:rFonts w:asciiTheme="minorHAnsi" w:hAnsiTheme="minorHAnsi" w:cstheme="minorHAnsi"/>
                                      <w:sz w:val="22"/>
                                      <w:szCs w:val="22"/>
                                    </w:rPr>
                                  </w:pPr>
                                </w:p>
                              </w:tc>
                              <w:tc>
                                <w:tcPr>
                                  <w:tcW w:w="1165" w:type="dxa"/>
                                </w:tcPr>
                                <w:p w14:paraId="4F93060A" w14:textId="77777777" w:rsidR="00656457" w:rsidRPr="006C3484" w:rsidRDefault="00656457" w:rsidP="00BE01DB">
                                  <w:pPr>
                                    <w:jc w:val="center"/>
                                    <w:rPr>
                                      <w:rFonts w:asciiTheme="minorHAnsi" w:hAnsiTheme="minorHAnsi" w:cstheme="minorHAnsi"/>
                                      <w:sz w:val="22"/>
                                      <w:szCs w:val="22"/>
                                    </w:rPr>
                                  </w:pPr>
                                </w:p>
                              </w:tc>
                              <w:tc>
                                <w:tcPr>
                                  <w:tcW w:w="1086" w:type="dxa"/>
                                </w:tcPr>
                                <w:p w14:paraId="565B8DEA" w14:textId="77777777" w:rsidR="00656457" w:rsidRPr="006C3484" w:rsidRDefault="00656457" w:rsidP="00BE01DB">
                                  <w:pPr>
                                    <w:jc w:val="center"/>
                                    <w:rPr>
                                      <w:rFonts w:asciiTheme="minorHAnsi" w:hAnsiTheme="minorHAnsi" w:cstheme="minorHAnsi"/>
                                      <w:sz w:val="22"/>
                                      <w:szCs w:val="22"/>
                                    </w:rPr>
                                  </w:pPr>
                                </w:p>
                              </w:tc>
                            </w:tr>
                            <w:tr w:rsidR="00656457" w:rsidRPr="006C3484" w14:paraId="714B229B" w14:textId="77777777" w:rsidTr="00BE01DB">
                              <w:tc>
                                <w:tcPr>
                                  <w:tcW w:w="3305" w:type="dxa"/>
                                </w:tcPr>
                                <w:p w14:paraId="32A4D27A"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Coûts variable (CV)</w:t>
                                  </w:r>
                                </w:p>
                              </w:tc>
                              <w:tc>
                                <w:tcPr>
                                  <w:tcW w:w="1165" w:type="dxa"/>
                                </w:tcPr>
                                <w:p w14:paraId="782B5A66" w14:textId="77777777" w:rsidR="00656457" w:rsidRPr="006C3484" w:rsidRDefault="00656457" w:rsidP="00BE01DB">
                                  <w:pPr>
                                    <w:jc w:val="center"/>
                                    <w:rPr>
                                      <w:rFonts w:asciiTheme="minorHAnsi" w:hAnsiTheme="minorHAnsi" w:cstheme="minorHAnsi"/>
                                      <w:sz w:val="22"/>
                                      <w:szCs w:val="22"/>
                                    </w:rPr>
                                  </w:pPr>
                                </w:p>
                              </w:tc>
                              <w:tc>
                                <w:tcPr>
                                  <w:tcW w:w="1084" w:type="dxa"/>
                                </w:tcPr>
                                <w:p w14:paraId="3237F138" w14:textId="77777777" w:rsidR="00656457" w:rsidRPr="006C3484" w:rsidRDefault="00656457" w:rsidP="00BE01DB">
                                  <w:pPr>
                                    <w:jc w:val="center"/>
                                    <w:rPr>
                                      <w:rFonts w:asciiTheme="minorHAnsi" w:hAnsiTheme="minorHAnsi" w:cstheme="minorHAnsi"/>
                                      <w:sz w:val="22"/>
                                      <w:szCs w:val="22"/>
                                    </w:rPr>
                                  </w:pPr>
                                </w:p>
                              </w:tc>
                              <w:tc>
                                <w:tcPr>
                                  <w:tcW w:w="1165" w:type="dxa"/>
                                </w:tcPr>
                                <w:p w14:paraId="272DB60E" w14:textId="77777777" w:rsidR="00656457" w:rsidRPr="006C3484" w:rsidRDefault="00656457" w:rsidP="00BE01DB">
                                  <w:pPr>
                                    <w:jc w:val="center"/>
                                    <w:rPr>
                                      <w:rFonts w:asciiTheme="minorHAnsi" w:hAnsiTheme="minorHAnsi" w:cstheme="minorHAnsi"/>
                                      <w:sz w:val="22"/>
                                      <w:szCs w:val="22"/>
                                    </w:rPr>
                                  </w:pPr>
                                </w:p>
                              </w:tc>
                              <w:tc>
                                <w:tcPr>
                                  <w:tcW w:w="1086" w:type="dxa"/>
                                </w:tcPr>
                                <w:p w14:paraId="1FAE0038" w14:textId="77777777" w:rsidR="00656457" w:rsidRPr="006C3484" w:rsidRDefault="00656457" w:rsidP="00BE01DB">
                                  <w:pPr>
                                    <w:jc w:val="center"/>
                                    <w:rPr>
                                      <w:rFonts w:asciiTheme="minorHAnsi" w:hAnsiTheme="minorHAnsi" w:cstheme="minorHAnsi"/>
                                      <w:sz w:val="22"/>
                                      <w:szCs w:val="22"/>
                                    </w:rPr>
                                  </w:pPr>
                                </w:p>
                              </w:tc>
                            </w:tr>
                            <w:tr w:rsidR="00656457" w:rsidRPr="006C3484" w14:paraId="408AC0BC" w14:textId="77777777" w:rsidTr="00BE01DB">
                              <w:tc>
                                <w:tcPr>
                                  <w:tcW w:w="3305" w:type="dxa"/>
                                </w:tcPr>
                                <w:p w14:paraId="6A7B9256"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xml:space="preserve">= </w:t>
                                  </w:r>
                                  <w:r w:rsidRPr="006C3484">
                                    <w:rPr>
                                      <w:rFonts w:asciiTheme="minorHAnsi" w:hAnsiTheme="minorHAnsi" w:cstheme="minorHAnsi"/>
                                      <w:color w:val="7030A0"/>
                                      <w:sz w:val="22"/>
                                      <w:szCs w:val="22"/>
                                    </w:rPr>
                                    <w:t>Marge sur coût variable (MCV)</w:t>
                                  </w:r>
                                </w:p>
                              </w:tc>
                              <w:tc>
                                <w:tcPr>
                                  <w:tcW w:w="1165" w:type="dxa"/>
                                </w:tcPr>
                                <w:p w14:paraId="21A9DB2A" w14:textId="77777777" w:rsidR="00656457" w:rsidRPr="006C3484" w:rsidRDefault="00656457" w:rsidP="00BE01DB">
                                  <w:pPr>
                                    <w:jc w:val="center"/>
                                    <w:rPr>
                                      <w:rFonts w:asciiTheme="minorHAnsi" w:hAnsiTheme="minorHAnsi" w:cstheme="minorHAnsi"/>
                                      <w:sz w:val="22"/>
                                      <w:szCs w:val="22"/>
                                    </w:rPr>
                                  </w:pPr>
                                </w:p>
                              </w:tc>
                              <w:tc>
                                <w:tcPr>
                                  <w:tcW w:w="1084" w:type="dxa"/>
                                </w:tcPr>
                                <w:p w14:paraId="0C499FA5" w14:textId="77777777" w:rsidR="00656457" w:rsidRPr="006C3484" w:rsidRDefault="00656457" w:rsidP="00BE01DB">
                                  <w:pPr>
                                    <w:jc w:val="center"/>
                                    <w:rPr>
                                      <w:rFonts w:asciiTheme="minorHAnsi" w:hAnsiTheme="minorHAnsi" w:cstheme="minorHAnsi"/>
                                      <w:sz w:val="22"/>
                                      <w:szCs w:val="22"/>
                                    </w:rPr>
                                  </w:pPr>
                                </w:p>
                              </w:tc>
                              <w:tc>
                                <w:tcPr>
                                  <w:tcW w:w="1165" w:type="dxa"/>
                                </w:tcPr>
                                <w:p w14:paraId="7F7E380E" w14:textId="77777777" w:rsidR="00656457" w:rsidRPr="006C3484" w:rsidRDefault="00656457" w:rsidP="00BE01DB">
                                  <w:pPr>
                                    <w:jc w:val="center"/>
                                    <w:rPr>
                                      <w:rFonts w:asciiTheme="minorHAnsi" w:hAnsiTheme="minorHAnsi" w:cstheme="minorHAnsi"/>
                                      <w:sz w:val="22"/>
                                      <w:szCs w:val="22"/>
                                    </w:rPr>
                                  </w:pPr>
                                </w:p>
                              </w:tc>
                              <w:tc>
                                <w:tcPr>
                                  <w:tcW w:w="1086" w:type="dxa"/>
                                </w:tcPr>
                                <w:p w14:paraId="28397D5A" w14:textId="77777777" w:rsidR="00656457" w:rsidRPr="006C3484" w:rsidRDefault="00656457" w:rsidP="00BE01DB">
                                  <w:pPr>
                                    <w:jc w:val="center"/>
                                    <w:rPr>
                                      <w:rFonts w:asciiTheme="minorHAnsi" w:hAnsiTheme="minorHAnsi" w:cstheme="minorHAnsi"/>
                                      <w:sz w:val="22"/>
                                      <w:szCs w:val="22"/>
                                    </w:rPr>
                                  </w:pPr>
                                </w:p>
                              </w:tc>
                            </w:tr>
                            <w:tr w:rsidR="00656457" w:rsidRPr="006C3484" w14:paraId="147AEEF8" w14:textId="77777777" w:rsidTr="00BE01DB">
                              <w:tc>
                                <w:tcPr>
                                  <w:tcW w:w="3305" w:type="dxa"/>
                                </w:tcPr>
                                <w:p w14:paraId="2610BA60"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Coût fixe (CF)</w:t>
                                  </w:r>
                                </w:p>
                              </w:tc>
                              <w:tc>
                                <w:tcPr>
                                  <w:tcW w:w="1165" w:type="dxa"/>
                                </w:tcPr>
                                <w:p w14:paraId="6ACAB2B0" w14:textId="77777777" w:rsidR="00656457" w:rsidRPr="006C3484" w:rsidRDefault="00656457" w:rsidP="00BE01DB">
                                  <w:pPr>
                                    <w:jc w:val="center"/>
                                    <w:rPr>
                                      <w:rFonts w:asciiTheme="minorHAnsi" w:hAnsiTheme="minorHAnsi" w:cstheme="minorHAnsi"/>
                                      <w:sz w:val="22"/>
                                      <w:szCs w:val="22"/>
                                    </w:rPr>
                                  </w:pPr>
                                </w:p>
                              </w:tc>
                              <w:tc>
                                <w:tcPr>
                                  <w:tcW w:w="1084" w:type="dxa"/>
                                </w:tcPr>
                                <w:p w14:paraId="7D360484" w14:textId="77777777" w:rsidR="00656457" w:rsidRPr="006C3484" w:rsidRDefault="00656457" w:rsidP="00BE01DB">
                                  <w:pPr>
                                    <w:jc w:val="center"/>
                                    <w:rPr>
                                      <w:rFonts w:asciiTheme="minorHAnsi" w:hAnsiTheme="minorHAnsi" w:cstheme="minorHAnsi"/>
                                      <w:sz w:val="22"/>
                                      <w:szCs w:val="22"/>
                                    </w:rPr>
                                  </w:pPr>
                                </w:p>
                              </w:tc>
                              <w:tc>
                                <w:tcPr>
                                  <w:tcW w:w="1165" w:type="dxa"/>
                                </w:tcPr>
                                <w:p w14:paraId="1C584274" w14:textId="77777777" w:rsidR="00656457" w:rsidRPr="006C3484" w:rsidRDefault="00656457" w:rsidP="00BE01DB">
                                  <w:pPr>
                                    <w:jc w:val="center"/>
                                    <w:rPr>
                                      <w:rFonts w:asciiTheme="minorHAnsi" w:hAnsiTheme="minorHAnsi" w:cstheme="minorHAnsi"/>
                                      <w:sz w:val="22"/>
                                      <w:szCs w:val="22"/>
                                    </w:rPr>
                                  </w:pPr>
                                </w:p>
                              </w:tc>
                              <w:tc>
                                <w:tcPr>
                                  <w:tcW w:w="1086" w:type="dxa"/>
                                </w:tcPr>
                                <w:p w14:paraId="00FA116B" w14:textId="77777777" w:rsidR="00656457" w:rsidRPr="006C3484" w:rsidRDefault="00656457" w:rsidP="00BE01DB">
                                  <w:pPr>
                                    <w:jc w:val="center"/>
                                    <w:rPr>
                                      <w:rFonts w:asciiTheme="minorHAnsi" w:hAnsiTheme="minorHAnsi" w:cstheme="minorHAnsi"/>
                                      <w:sz w:val="22"/>
                                      <w:szCs w:val="22"/>
                                    </w:rPr>
                                  </w:pPr>
                                </w:p>
                              </w:tc>
                            </w:tr>
                            <w:tr w:rsidR="00656457" w:rsidRPr="006C3484" w14:paraId="7788688F" w14:textId="77777777" w:rsidTr="00BE01DB">
                              <w:tc>
                                <w:tcPr>
                                  <w:tcW w:w="3305" w:type="dxa"/>
                                </w:tcPr>
                                <w:p w14:paraId="4B2E634E" w14:textId="77777777" w:rsidR="00656457" w:rsidRPr="006C3484" w:rsidRDefault="00656457" w:rsidP="00BE01DB">
                                  <w:pPr>
                                    <w:rPr>
                                      <w:rFonts w:asciiTheme="minorHAnsi" w:hAnsiTheme="minorHAnsi" w:cstheme="minorHAnsi"/>
                                      <w:color w:val="7030A0"/>
                                      <w:sz w:val="22"/>
                                      <w:szCs w:val="22"/>
                                    </w:rPr>
                                  </w:pPr>
                                  <w:r w:rsidRPr="006C3484">
                                    <w:rPr>
                                      <w:rFonts w:asciiTheme="minorHAnsi" w:hAnsiTheme="minorHAnsi" w:cstheme="minorHAnsi"/>
                                      <w:color w:val="7030A0"/>
                                      <w:sz w:val="22"/>
                                      <w:szCs w:val="22"/>
                                    </w:rPr>
                                    <w:t>Résultat</w:t>
                                  </w:r>
                                </w:p>
                              </w:tc>
                              <w:tc>
                                <w:tcPr>
                                  <w:tcW w:w="1165" w:type="dxa"/>
                                </w:tcPr>
                                <w:p w14:paraId="4DA48A0E" w14:textId="77777777" w:rsidR="00656457" w:rsidRPr="006C3484" w:rsidRDefault="00656457" w:rsidP="00BE01DB">
                                  <w:pPr>
                                    <w:jc w:val="center"/>
                                    <w:rPr>
                                      <w:rFonts w:asciiTheme="minorHAnsi" w:hAnsiTheme="minorHAnsi" w:cstheme="minorHAnsi"/>
                                      <w:sz w:val="22"/>
                                      <w:szCs w:val="22"/>
                                    </w:rPr>
                                  </w:pPr>
                                </w:p>
                              </w:tc>
                              <w:tc>
                                <w:tcPr>
                                  <w:tcW w:w="1084" w:type="dxa"/>
                                </w:tcPr>
                                <w:p w14:paraId="3C510DA8" w14:textId="77777777" w:rsidR="00656457" w:rsidRPr="006C3484" w:rsidRDefault="00656457" w:rsidP="00BE01DB">
                                  <w:pPr>
                                    <w:jc w:val="center"/>
                                    <w:rPr>
                                      <w:rFonts w:asciiTheme="minorHAnsi" w:hAnsiTheme="minorHAnsi" w:cstheme="minorHAnsi"/>
                                      <w:sz w:val="22"/>
                                      <w:szCs w:val="22"/>
                                    </w:rPr>
                                  </w:pPr>
                                </w:p>
                              </w:tc>
                              <w:tc>
                                <w:tcPr>
                                  <w:tcW w:w="1165" w:type="dxa"/>
                                </w:tcPr>
                                <w:p w14:paraId="0C85C651" w14:textId="77777777" w:rsidR="00656457" w:rsidRPr="006C3484" w:rsidRDefault="00656457" w:rsidP="00BE01DB">
                                  <w:pPr>
                                    <w:jc w:val="center"/>
                                    <w:rPr>
                                      <w:rFonts w:asciiTheme="minorHAnsi" w:hAnsiTheme="minorHAnsi" w:cstheme="minorHAnsi"/>
                                      <w:sz w:val="22"/>
                                      <w:szCs w:val="22"/>
                                    </w:rPr>
                                  </w:pPr>
                                </w:p>
                              </w:tc>
                              <w:tc>
                                <w:tcPr>
                                  <w:tcW w:w="1086" w:type="dxa"/>
                                </w:tcPr>
                                <w:p w14:paraId="0315D491" w14:textId="77777777" w:rsidR="00656457" w:rsidRPr="006C3484" w:rsidRDefault="00656457" w:rsidP="00BE01DB">
                                  <w:pPr>
                                    <w:jc w:val="center"/>
                                    <w:rPr>
                                      <w:rFonts w:asciiTheme="minorHAnsi" w:hAnsiTheme="minorHAnsi" w:cstheme="minorHAnsi"/>
                                      <w:sz w:val="22"/>
                                      <w:szCs w:val="22"/>
                                    </w:rPr>
                                  </w:pPr>
                                </w:p>
                              </w:tc>
                            </w:tr>
                          </w:tbl>
                          <w:p w14:paraId="47202465" w14:textId="77777777" w:rsidR="00656457" w:rsidRDefault="00656457" w:rsidP="006564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4D28" id="Zone de texte 1674450866" o:spid="_x0000_s1032" type="#_x0000_t202" style="position:absolute;left:0;text-align:left;margin-left:31.75pt;margin-top:.55pt;width:402.7pt;height:108.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" fillcolor="white [3201]" stroked="f" strokeweight=".5pt">
                <v:textbox>
                  <w:txbxContent>
                    <w:tbl>
                      <w:tblPr>
                        <w:tblStyle w:val="Grilledutableau"/>
                        <w:tblW w:w="7805" w:type="dxa"/>
                        <w:tblLayout w:type="fixed"/>
                        <w:tblLook w:val="04A0" w:firstRow="1" w:lastRow="0" w:firstColumn="1" w:lastColumn="0" w:noHBand="0" w:noVBand="1"/>
                      </w:tblPr>
                      <w:tblGrid>
                        <w:gridCol w:w="3305"/>
                        <w:gridCol w:w="1165"/>
                        <w:gridCol w:w="1084"/>
                        <w:gridCol w:w="1165"/>
                        <w:gridCol w:w="1086"/>
                      </w:tblGrid>
                      <w:tr w:rsidR="00656457" w:rsidRPr="006C3484" w14:paraId="01D8CEE4" w14:textId="77777777" w:rsidTr="00BE01DB">
                        <w:tc>
                          <w:tcPr>
                            <w:tcW w:w="3305" w:type="dxa"/>
                            <w:vMerge w:val="restart"/>
                            <w:shd w:val="clear" w:color="auto" w:fill="F2F2F2" w:themeFill="background1" w:themeFillShade="F2"/>
                          </w:tcPr>
                          <w:p w14:paraId="3DD331D4"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Éléments prévisionnels</w:t>
                            </w:r>
                          </w:p>
                        </w:tc>
                        <w:tc>
                          <w:tcPr>
                            <w:tcW w:w="2249" w:type="dxa"/>
                            <w:gridSpan w:val="2"/>
                            <w:shd w:val="clear" w:color="auto" w:fill="F2F2F2" w:themeFill="background1" w:themeFillShade="F2"/>
                          </w:tcPr>
                          <w:p w14:paraId="6A2B6E8D"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Hypothèse basse</w:t>
                            </w:r>
                          </w:p>
                        </w:tc>
                        <w:tc>
                          <w:tcPr>
                            <w:tcW w:w="2251" w:type="dxa"/>
                            <w:gridSpan w:val="2"/>
                            <w:shd w:val="clear" w:color="auto" w:fill="F2F2F2" w:themeFill="background1" w:themeFillShade="F2"/>
                          </w:tcPr>
                          <w:p w14:paraId="1F3CFD94"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Hypothèse haute</w:t>
                            </w:r>
                          </w:p>
                        </w:tc>
                      </w:tr>
                      <w:tr w:rsidR="00656457" w:rsidRPr="006C3484" w14:paraId="3C11E020" w14:textId="77777777" w:rsidTr="00BE01DB">
                        <w:tc>
                          <w:tcPr>
                            <w:tcW w:w="3305" w:type="dxa"/>
                            <w:vMerge/>
                            <w:shd w:val="clear" w:color="auto" w:fill="F2F2F2" w:themeFill="background1" w:themeFillShade="F2"/>
                          </w:tcPr>
                          <w:p w14:paraId="7585B62D" w14:textId="77777777" w:rsidR="00656457" w:rsidRPr="006C3484" w:rsidRDefault="00656457" w:rsidP="00BE01DB">
                            <w:pPr>
                              <w:jc w:val="center"/>
                              <w:rPr>
                                <w:rFonts w:asciiTheme="minorHAnsi" w:hAnsiTheme="minorHAnsi" w:cstheme="minorHAnsi"/>
                                <w:sz w:val="22"/>
                                <w:szCs w:val="22"/>
                              </w:rPr>
                            </w:pPr>
                          </w:p>
                        </w:tc>
                        <w:tc>
                          <w:tcPr>
                            <w:tcW w:w="1165" w:type="dxa"/>
                            <w:shd w:val="clear" w:color="auto" w:fill="F2F2F2" w:themeFill="background1" w:themeFillShade="F2"/>
                          </w:tcPr>
                          <w:p w14:paraId="25AAC2C7"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Montant</w:t>
                            </w:r>
                          </w:p>
                        </w:tc>
                        <w:tc>
                          <w:tcPr>
                            <w:tcW w:w="1084" w:type="dxa"/>
                            <w:shd w:val="clear" w:color="auto" w:fill="F2F2F2" w:themeFill="background1" w:themeFillShade="F2"/>
                          </w:tcPr>
                          <w:p w14:paraId="22FF2263"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Taux</w:t>
                            </w:r>
                          </w:p>
                        </w:tc>
                        <w:tc>
                          <w:tcPr>
                            <w:tcW w:w="1165" w:type="dxa"/>
                            <w:shd w:val="clear" w:color="auto" w:fill="F2F2F2" w:themeFill="background1" w:themeFillShade="F2"/>
                          </w:tcPr>
                          <w:p w14:paraId="30D6FE7E"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Montant</w:t>
                            </w:r>
                          </w:p>
                        </w:tc>
                        <w:tc>
                          <w:tcPr>
                            <w:tcW w:w="1086" w:type="dxa"/>
                            <w:shd w:val="clear" w:color="auto" w:fill="F2F2F2" w:themeFill="background1" w:themeFillShade="F2"/>
                          </w:tcPr>
                          <w:p w14:paraId="42EDE909" w14:textId="77777777" w:rsidR="00656457" w:rsidRPr="006C3484" w:rsidRDefault="00656457" w:rsidP="00BE01DB">
                            <w:pPr>
                              <w:jc w:val="center"/>
                              <w:rPr>
                                <w:rFonts w:asciiTheme="minorHAnsi" w:hAnsiTheme="minorHAnsi" w:cstheme="minorHAnsi"/>
                                <w:sz w:val="22"/>
                                <w:szCs w:val="22"/>
                              </w:rPr>
                            </w:pPr>
                            <w:r w:rsidRPr="006C3484">
                              <w:rPr>
                                <w:rFonts w:asciiTheme="minorHAnsi" w:hAnsiTheme="minorHAnsi" w:cstheme="minorHAnsi"/>
                                <w:sz w:val="22"/>
                                <w:szCs w:val="22"/>
                              </w:rPr>
                              <w:t>Taux</w:t>
                            </w:r>
                          </w:p>
                        </w:tc>
                      </w:tr>
                      <w:tr w:rsidR="00656457" w:rsidRPr="006C3484" w14:paraId="11603383" w14:textId="77777777" w:rsidTr="00BE01DB">
                        <w:tc>
                          <w:tcPr>
                            <w:tcW w:w="3305" w:type="dxa"/>
                          </w:tcPr>
                          <w:p w14:paraId="14D00E02"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Chiffre d’affaire</w:t>
                            </w:r>
                            <w:r w:rsidR="000C66F8">
                              <w:rPr>
                                <w:rFonts w:asciiTheme="minorHAnsi" w:hAnsiTheme="minorHAnsi" w:cstheme="minorHAnsi"/>
                                <w:sz w:val="22"/>
                                <w:szCs w:val="22"/>
                              </w:rPr>
                              <w:t>s</w:t>
                            </w:r>
                            <w:r w:rsidRPr="006C3484">
                              <w:rPr>
                                <w:rFonts w:asciiTheme="minorHAnsi" w:hAnsiTheme="minorHAnsi" w:cstheme="minorHAnsi"/>
                                <w:sz w:val="22"/>
                                <w:szCs w:val="22"/>
                              </w:rPr>
                              <w:t xml:space="preserve"> (CA)</w:t>
                            </w:r>
                          </w:p>
                        </w:tc>
                        <w:tc>
                          <w:tcPr>
                            <w:tcW w:w="1165" w:type="dxa"/>
                          </w:tcPr>
                          <w:p w14:paraId="0CB6292A" w14:textId="77777777" w:rsidR="00656457" w:rsidRPr="006C3484" w:rsidRDefault="00656457" w:rsidP="00BE01DB">
                            <w:pPr>
                              <w:jc w:val="center"/>
                              <w:rPr>
                                <w:rFonts w:asciiTheme="minorHAnsi" w:hAnsiTheme="minorHAnsi" w:cstheme="minorHAnsi"/>
                                <w:sz w:val="22"/>
                                <w:szCs w:val="22"/>
                              </w:rPr>
                            </w:pPr>
                          </w:p>
                        </w:tc>
                        <w:tc>
                          <w:tcPr>
                            <w:tcW w:w="1084" w:type="dxa"/>
                          </w:tcPr>
                          <w:p w14:paraId="4355D9D8" w14:textId="77777777" w:rsidR="00656457" w:rsidRPr="006C3484" w:rsidRDefault="00656457" w:rsidP="00BE01DB">
                            <w:pPr>
                              <w:jc w:val="center"/>
                              <w:rPr>
                                <w:rFonts w:asciiTheme="minorHAnsi" w:hAnsiTheme="minorHAnsi" w:cstheme="minorHAnsi"/>
                                <w:sz w:val="22"/>
                                <w:szCs w:val="22"/>
                              </w:rPr>
                            </w:pPr>
                          </w:p>
                        </w:tc>
                        <w:tc>
                          <w:tcPr>
                            <w:tcW w:w="1165" w:type="dxa"/>
                          </w:tcPr>
                          <w:p w14:paraId="4F93060A" w14:textId="77777777" w:rsidR="00656457" w:rsidRPr="006C3484" w:rsidRDefault="00656457" w:rsidP="00BE01DB">
                            <w:pPr>
                              <w:jc w:val="center"/>
                              <w:rPr>
                                <w:rFonts w:asciiTheme="minorHAnsi" w:hAnsiTheme="minorHAnsi" w:cstheme="minorHAnsi"/>
                                <w:sz w:val="22"/>
                                <w:szCs w:val="22"/>
                              </w:rPr>
                            </w:pPr>
                          </w:p>
                        </w:tc>
                        <w:tc>
                          <w:tcPr>
                            <w:tcW w:w="1086" w:type="dxa"/>
                          </w:tcPr>
                          <w:p w14:paraId="565B8DEA" w14:textId="77777777" w:rsidR="00656457" w:rsidRPr="006C3484" w:rsidRDefault="00656457" w:rsidP="00BE01DB">
                            <w:pPr>
                              <w:jc w:val="center"/>
                              <w:rPr>
                                <w:rFonts w:asciiTheme="minorHAnsi" w:hAnsiTheme="minorHAnsi" w:cstheme="minorHAnsi"/>
                                <w:sz w:val="22"/>
                                <w:szCs w:val="22"/>
                              </w:rPr>
                            </w:pPr>
                          </w:p>
                        </w:tc>
                      </w:tr>
                      <w:tr w:rsidR="00656457" w:rsidRPr="006C3484" w14:paraId="714B229B" w14:textId="77777777" w:rsidTr="00BE01DB">
                        <w:tc>
                          <w:tcPr>
                            <w:tcW w:w="3305" w:type="dxa"/>
                          </w:tcPr>
                          <w:p w14:paraId="32A4D27A"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Coûts variable (CV)</w:t>
                            </w:r>
                          </w:p>
                        </w:tc>
                        <w:tc>
                          <w:tcPr>
                            <w:tcW w:w="1165" w:type="dxa"/>
                          </w:tcPr>
                          <w:p w14:paraId="782B5A66" w14:textId="77777777" w:rsidR="00656457" w:rsidRPr="006C3484" w:rsidRDefault="00656457" w:rsidP="00BE01DB">
                            <w:pPr>
                              <w:jc w:val="center"/>
                              <w:rPr>
                                <w:rFonts w:asciiTheme="minorHAnsi" w:hAnsiTheme="minorHAnsi" w:cstheme="minorHAnsi"/>
                                <w:sz w:val="22"/>
                                <w:szCs w:val="22"/>
                              </w:rPr>
                            </w:pPr>
                          </w:p>
                        </w:tc>
                        <w:tc>
                          <w:tcPr>
                            <w:tcW w:w="1084" w:type="dxa"/>
                          </w:tcPr>
                          <w:p w14:paraId="3237F138" w14:textId="77777777" w:rsidR="00656457" w:rsidRPr="006C3484" w:rsidRDefault="00656457" w:rsidP="00BE01DB">
                            <w:pPr>
                              <w:jc w:val="center"/>
                              <w:rPr>
                                <w:rFonts w:asciiTheme="minorHAnsi" w:hAnsiTheme="minorHAnsi" w:cstheme="minorHAnsi"/>
                                <w:sz w:val="22"/>
                                <w:szCs w:val="22"/>
                              </w:rPr>
                            </w:pPr>
                          </w:p>
                        </w:tc>
                        <w:tc>
                          <w:tcPr>
                            <w:tcW w:w="1165" w:type="dxa"/>
                          </w:tcPr>
                          <w:p w14:paraId="272DB60E" w14:textId="77777777" w:rsidR="00656457" w:rsidRPr="006C3484" w:rsidRDefault="00656457" w:rsidP="00BE01DB">
                            <w:pPr>
                              <w:jc w:val="center"/>
                              <w:rPr>
                                <w:rFonts w:asciiTheme="minorHAnsi" w:hAnsiTheme="minorHAnsi" w:cstheme="minorHAnsi"/>
                                <w:sz w:val="22"/>
                                <w:szCs w:val="22"/>
                              </w:rPr>
                            </w:pPr>
                          </w:p>
                        </w:tc>
                        <w:tc>
                          <w:tcPr>
                            <w:tcW w:w="1086" w:type="dxa"/>
                          </w:tcPr>
                          <w:p w14:paraId="1FAE0038" w14:textId="77777777" w:rsidR="00656457" w:rsidRPr="006C3484" w:rsidRDefault="00656457" w:rsidP="00BE01DB">
                            <w:pPr>
                              <w:jc w:val="center"/>
                              <w:rPr>
                                <w:rFonts w:asciiTheme="minorHAnsi" w:hAnsiTheme="minorHAnsi" w:cstheme="minorHAnsi"/>
                                <w:sz w:val="22"/>
                                <w:szCs w:val="22"/>
                              </w:rPr>
                            </w:pPr>
                          </w:p>
                        </w:tc>
                      </w:tr>
                      <w:tr w:rsidR="00656457" w:rsidRPr="006C3484" w14:paraId="408AC0BC" w14:textId="77777777" w:rsidTr="00BE01DB">
                        <w:tc>
                          <w:tcPr>
                            <w:tcW w:w="3305" w:type="dxa"/>
                          </w:tcPr>
                          <w:p w14:paraId="6A7B9256"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xml:space="preserve">= </w:t>
                            </w:r>
                            <w:r w:rsidRPr="006C3484">
                              <w:rPr>
                                <w:rFonts w:asciiTheme="minorHAnsi" w:hAnsiTheme="minorHAnsi" w:cstheme="minorHAnsi"/>
                                <w:color w:val="7030A0"/>
                                <w:sz w:val="22"/>
                                <w:szCs w:val="22"/>
                              </w:rPr>
                              <w:t>Marge sur coût variable (MCV)</w:t>
                            </w:r>
                          </w:p>
                        </w:tc>
                        <w:tc>
                          <w:tcPr>
                            <w:tcW w:w="1165" w:type="dxa"/>
                          </w:tcPr>
                          <w:p w14:paraId="21A9DB2A" w14:textId="77777777" w:rsidR="00656457" w:rsidRPr="006C3484" w:rsidRDefault="00656457" w:rsidP="00BE01DB">
                            <w:pPr>
                              <w:jc w:val="center"/>
                              <w:rPr>
                                <w:rFonts w:asciiTheme="minorHAnsi" w:hAnsiTheme="minorHAnsi" w:cstheme="minorHAnsi"/>
                                <w:sz w:val="22"/>
                                <w:szCs w:val="22"/>
                              </w:rPr>
                            </w:pPr>
                          </w:p>
                        </w:tc>
                        <w:tc>
                          <w:tcPr>
                            <w:tcW w:w="1084" w:type="dxa"/>
                          </w:tcPr>
                          <w:p w14:paraId="0C499FA5" w14:textId="77777777" w:rsidR="00656457" w:rsidRPr="006C3484" w:rsidRDefault="00656457" w:rsidP="00BE01DB">
                            <w:pPr>
                              <w:jc w:val="center"/>
                              <w:rPr>
                                <w:rFonts w:asciiTheme="minorHAnsi" w:hAnsiTheme="minorHAnsi" w:cstheme="minorHAnsi"/>
                                <w:sz w:val="22"/>
                                <w:szCs w:val="22"/>
                              </w:rPr>
                            </w:pPr>
                          </w:p>
                        </w:tc>
                        <w:tc>
                          <w:tcPr>
                            <w:tcW w:w="1165" w:type="dxa"/>
                          </w:tcPr>
                          <w:p w14:paraId="7F7E380E" w14:textId="77777777" w:rsidR="00656457" w:rsidRPr="006C3484" w:rsidRDefault="00656457" w:rsidP="00BE01DB">
                            <w:pPr>
                              <w:jc w:val="center"/>
                              <w:rPr>
                                <w:rFonts w:asciiTheme="minorHAnsi" w:hAnsiTheme="minorHAnsi" w:cstheme="minorHAnsi"/>
                                <w:sz w:val="22"/>
                                <w:szCs w:val="22"/>
                              </w:rPr>
                            </w:pPr>
                          </w:p>
                        </w:tc>
                        <w:tc>
                          <w:tcPr>
                            <w:tcW w:w="1086" w:type="dxa"/>
                          </w:tcPr>
                          <w:p w14:paraId="28397D5A" w14:textId="77777777" w:rsidR="00656457" w:rsidRPr="006C3484" w:rsidRDefault="00656457" w:rsidP="00BE01DB">
                            <w:pPr>
                              <w:jc w:val="center"/>
                              <w:rPr>
                                <w:rFonts w:asciiTheme="minorHAnsi" w:hAnsiTheme="minorHAnsi" w:cstheme="minorHAnsi"/>
                                <w:sz w:val="22"/>
                                <w:szCs w:val="22"/>
                              </w:rPr>
                            </w:pPr>
                          </w:p>
                        </w:tc>
                      </w:tr>
                      <w:tr w:rsidR="00656457" w:rsidRPr="006C3484" w14:paraId="147AEEF8" w14:textId="77777777" w:rsidTr="00BE01DB">
                        <w:tc>
                          <w:tcPr>
                            <w:tcW w:w="3305" w:type="dxa"/>
                          </w:tcPr>
                          <w:p w14:paraId="2610BA60" w14:textId="77777777" w:rsidR="00656457" w:rsidRPr="006C3484" w:rsidRDefault="00656457" w:rsidP="00BE01DB">
                            <w:pPr>
                              <w:rPr>
                                <w:rFonts w:asciiTheme="minorHAnsi" w:hAnsiTheme="minorHAnsi" w:cstheme="minorHAnsi"/>
                                <w:sz w:val="22"/>
                                <w:szCs w:val="22"/>
                              </w:rPr>
                            </w:pPr>
                            <w:r w:rsidRPr="006C3484">
                              <w:rPr>
                                <w:rFonts w:asciiTheme="minorHAnsi" w:hAnsiTheme="minorHAnsi" w:cstheme="minorHAnsi"/>
                                <w:sz w:val="22"/>
                                <w:szCs w:val="22"/>
                              </w:rPr>
                              <w:t>- Coût fixe (CF)</w:t>
                            </w:r>
                          </w:p>
                        </w:tc>
                        <w:tc>
                          <w:tcPr>
                            <w:tcW w:w="1165" w:type="dxa"/>
                          </w:tcPr>
                          <w:p w14:paraId="6ACAB2B0" w14:textId="77777777" w:rsidR="00656457" w:rsidRPr="006C3484" w:rsidRDefault="00656457" w:rsidP="00BE01DB">
                            <w:pPr>
                              <w:jc w:val="center"/>
                              <w:rPr>
                                <w:rFonts w:asciiTheme="minorHAnsi" w:hAnsiTheme="minorHAnsi" w:cstheme="minorHAnsi"/>
                                <w:sz w:val="22"/>
                                <w:szCs w:val="22"/>
                              </w:rPr>
                            </w:pPr>
                          </w:p>
                        </w:tc>
                        <w:tc>
                          <w:tcPr>
                            <w:tcW w:w="1084" w:type="dxa"/>
                          </w:tcPr>
                          <w:p w14:paraId="7D360484" w14:textId="77777777" w:rsidR="00656457" w:rsidRPr="006C3484" w:rsidRDefault="00656457" w:rsidP="00BE01DB">
                            <w:pPr>
                              <w:jc w:val="center"/>
                              <w:rPr>
                                <w:rFonts w:asciiTheme="minorHAnsi" w:hAnsiTheme="minorHAnsi" w:cstheme="minorHAnsi"/>
                                <w:sz w:val="22"/>
                                <w:szCs w:val="22"/>
                              </w:rPr>
                            </w:pPr>
                          </w:p>
                        </w:tc>
                        <w:tc>
                          <w:tcPr>
                            <w:tcW w:w="1165" w:type="dxa"/>
                          </w:tcPr>
                          <w:p w14:paraId="1C584274" w14:textId="77777777" w:rsidR="00656457" w:rsidRPr="006C3484" w:rsidRDefault="00656457" w:rsidP="00BE01DB">
                            <w:pPr>
                              <w:jc w:val="center"/>
                              <w:rPr>
                                <w:rFonts w:asciiTheme="minorHAnsi" w:hAnsiTheme="minorHAnsi" w:cstheme="minorHAnsi"/>
                                <w:sz w:val="22"/>
                                <w:szCs w:val="22"/>
                              </w:rPr>
                            </w:pPr>
                          </w:p>
                        </w:tc>
                        <w:tc>
                          <w:tcPr>
                            <w:tcW w:w="1086" w:type="dxa"/>
                          </w:tcPr>
                          <w:p w14:paraId="00FA116B" w14:textId="77777777" w:rsidR="00656457" w:rsidRPr="006C3484" w:rsidRDefault="00656457" w:rsidP="00BE01DB">
                            <w:pPr>
                              <w:jc w:val="center"/>
                              <w:rPr>
                                <w:rFonts w:asciiTheme="minorHAnsi" w:hAnsiTheme="minorHAnsi" w:cstheme="minorHAnsi"/>
                                <w:sz w:val="22"/>
                                <w:szCs w:val="22"/>
                              </w:rPr>
                            </w:pPr>
                          </w:p>
                        </w:tc>
                      </w:tr>
                      <w:tr w:rsidR="00656457" w:rsidRPr="006C3484" w14:paraId="7788688F" w14:textId="77777777" w:rsidTr="00BE01DB">
                        <w:tc>
                          <w:tcPr>
                            <w:tcW w:w="3305" w:type="dxa"/>
                          </w:tcPr>
                          <w:p w14:paraId="4B2E634E" w14:textId="77777777" w:rsidR="00656457" w:rsidRPr="006C3484" w:rsidRDefault="00656457" w:rsidP="00BE01DB">
                            <w:pPr>
                              <w:rPr>
                                <w:rFonts w:asciiTheme="minorHAnsi" w:hAnsiTheme="minorHAnsi" w:cstheme="minorHAnsi"/>
                                <w:color w:val="7030A0"/>
                                <w:sz w:val="22"/>
                                <w:szCs w:val="22"/>
                              </w:rPr>
                            </w:pPr>
                            <w:r w:rsidRPr="006C3484">
                              <w:rPr>
                                <w:rFonts w:asciiTheme="minorHAnsi" w:hAnsiTheme="minorHAnsi" w:cstheme="minorHAnsi"/>
                                <w:color w:val="7030A0"/>
                                <w:sz w:val="22"/>
                                <w:szCs w:val="22"/>
                              </w:rPr>
                              <w:t>Résultat</w:t>
                            </w:r>
                          </w:p>
                        </w:tc>
                        <w:tc>
                          <w:tcPr>
                            <w:tcW w:w="1165" w:type="dxa"/>
                          </w:tcPr>
                          <w:p w14:paraId="4DA48A0E" w14:textId="77777777" w:rsidR="00656457" w:rsidRPr="006C3484" w:rsidRDefault="00656457" w:rsidP="00BE01DB">
                            <w:pPr>
                              <w:jc w:val="center"/>
                              <w:rPr>
                                <w:rFonts w:asciiTheme="minorHAnsi" w:hAnsiTheme="minorHAnsi" w:cstheme="minorHAnsi"/>
                                <w:sz w:val="22"/>
                                <w:szCs w:val="22"/>
                              </w:rPr>
                            </w:pPr>
                          </w:p>
                        </w:tc>
                        <w:tc>
                          <w:tcPr>
                            <w:tcW w:w="1084" w:type="dxa"/>
                          </w:tcPr>
                          <w:p w14:paraId="3C510DA8" w14:textId="77777777" w:rsidR="00656457" w:rsidRPr="006C3484" w:rsidRDefault="00656457" w:rsidP="00BE01DB">
                            <w:pPr>
                              <w:jc w:val="center"/>
                              <w:rPr>
                                <w:rFonts w:asciiTheme="minorHAnsi" w:hAnsiTheme="minorHAnsi" w:cstheme="minorHAnsi"/>
                                <w:sz w:val="22"/>
                                <w:szCs w:val="22"/>
                              </w:rPr>
                            </w:pPr>
                          </w:p>
                        </w:tc>
                        <w:tc>
                          <w:tcPr>
                            <w:tcW w:w="1165" w:type="dxa"/>
                          </w:tcPr>
                          <w:p w14:paraId="0C85C651" w14:textId="77777777" w:rsidR="00656457" w:rsidRPr="006C3484" w:rsidRDefault="00656457" w:rsidP="00BE01DB">
                            <w:pPr>
                              <w:jc w:val="center"/>
                              <w:rPr>
                                <w:rFonts w:asciiTheme="minorHAnsi" w:hAnsiTheme="minorHAnsi" w:cstheme="minorHAnsi"/>
                                <w:sz w:val="22"/>
                                <w:szCs w:val="22"/>
                              </w:rPr>
                            </w:pPr>
                          </w:p>
                        </w:tc>
                        <w:tc>
                          <w:tcPr>
                            <w:tcW w:w="1086" w:type="dxa"/>
                          </w:tcPr>
                          <w:p w14:paraId="0315D491" w14:textId="77777777" w:rsidR="00656457" w:rsidRPr="006C3484" w:rsidRDefault="00656457" w:rsidP="00BE01DB">
                            <w:pPr>
                              <w:jc w:val="center"/>
                              <w:rPr>
                                <w:rFonts w:asciiTheme="minorHAnsi" w:hAnsiTheme="minorHAnsi" w:cstheme="minorHAnsi"/>
                                <w:sz w:val="22"/>
                                <w:szCs w:val="22"/>
                              </w:rPr>
                            </w:pPr>
                          </w:p>
                        </w:tc>
                      </w:tr>
                    </w:tbl>
                    <w:p w14:paraId="47202465" w14:textId="77777777" w:rsidR="00656457" w:rsidRDefault="00656457" w:rsidP="00656457">
                      <w:pPr>
                        <w:jc w:val="center"/>
                      </w:pPr>
                    </w:p>
                  </w:txbxContent>
                </v:textbox>
              </v:shape>
            </w:pict>
          </mc:Fallback>
        </mc:AlternateContent>
      </w:r>
    </w:p>
    <w:p w14:paraId="457F57C4" w14:textId="77777777" w:rsidR="00656457" w:rsidRPr="00E82C50" w:rsidRDefault="00656457" w:rsidP="00656457">
      <w:pPr>
        <w:tabs>
          <w:tab w:val="left" w:pos="3119"/>
        </w:tabs>
        <w:ind w:left="284"/>
        <w:rPr>
          <w:rFonts w:asciiTheme="minorHAnsi" w:hAnsiTheme="minorHAnsi" w:cstheme="minorHAnsi"/>
          <w:b/>
          <w:sz w:val="22"/>
          <w:szCs w:val="22"/>
        </w:rPr>
      </w:pPr>
    </w:p>
    <w:p w14:paraId="4156CBCD" w14:textId="77777777" w:rsidR="00656457" w:rsidRPr="00E82C50" w:rsidRDefault="00656457" w:rsidP="00656457">
      <w:pPr>
        <w:tabs>
          <w:tab w:val="left" w:pos="3119"/>
        </w:tabs>
        <w:ind w:left="284"/>
        <w:rPr>
          <w:rFonts w:asciiTheme="minorHAnsi" w:hAnsiTheme="minorHAnsi" w:cstheme="minorHAnsi"/>
          <w:b/>
          <w:sz w:val="22"/>
          <w:szCs w:val="22"/>
        </w:rPr>
      </w:pPr>
    </w:p>
    <w:p w14:paraId="39D549E5" w14:textId="77777777" w:rsidR="00656457" w:rsidRPr="00E82C50" w:rsidRDefault="00656457" w:rsidP="00656457">
      <w:pPr>
        <w:tabs>
          <w:tab w:val="left" w:pos="3119"/>
        </w:tabs>
        <w:ind w:left="284"/>
        <w:rPr>
          <w:rFonts w:asciiTheme="minorHAnsi" w:hAnsiTheme="minorHAnsi" w:cstheme="minorHAnsi"/>
          <w:b/>
          <w:sz w:val="22"/>
          <w:szCs w:val="22"/>
        </w:rPr>
      </w:pPr>
    </w:p>
    <w:p w14:paraId="4680A88A" w14:textId="77777777" w:rsidR="00656457" w:rsidRPr="00E82C50" w:rsidRDefault="00656457" w:rsidP="00656457">
      <w:pPr>
        <w:tabs>
          <w:tab w:val="left" w:pos="3119"/>
        </w:tabs>
        <w:ind w:left="284"/>
        <w:rPr>
          <w:rFonts w:asciiTheme="minorHAnsi" w:hAnsiTheme="minorHAnsi" w:cstheme="minorHAnsi"/>
          <w:b/>
          <w:sz w:val="22"/>
          <w:szCs w:val="22"/>
        </w:rPr>
      </w:pPr>
    </w:p>
    <w:p w14:paraId="50CE8183" w14:textId="77777777" w:rsidR="00656457" w:rsidRPr="00E82C50" w:rsidRDefault="00656457" w:rsidP="00656457">
      <w:pPr>
        <w:pStyle w:val="5"/>
        <w:rPr>
          <w:rFonts w:cstheme="minorHAnsi"/>
        </w:rPr>
      </w:pPr>
    </w:p>
    <w:p w14:paraId="1D4B4E17" w14:textId="77777777" w:rsidR="00656457" w:rsidRPr="00E82C50" w:rsidRDefault="00656457" w:rsidP="00656457">
      <w:pPr>
        <w:pStyle w:val="5"/>
        <w:rPr>
          <w:rFonts w:cstheme="minorHAnsi"/>
        </w:rPr>
      </w:pPr>
    </w:p>
    <w:p w14:paraId="6CFF977A" w14:textId="77777777" w:rsidR="00656457" w:rsidRPr="001A40D8" w:rsidRDefault="00656457" w:rsidP="001A40D8">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24631C55" w14:textId="77777777" w:rsidR="00656457" w:rsidRPr="00E82C50" w:rsidRDefault="00656457" w:rsidP="00656457"/>
    <w:p w14:paraId="0942A9D8" w14:textId="77777777" w:rsidR="00656457" w:rsidRPr="001A40D8" w:rsidRDefault="00656457" w:rsidP="001A40D8">
      <w:pPr>
        <w:pStyle w:val="5"/>
        <w:rPr>
          <w:rFonts w:cstheme="minorHAnsi"/>
        </w:rPr>
      </w:pPr>
      <w:bookmarkStart w:id="30" w:name="_Toc214628176"/>
      <w:r w:rsidRPr="00E82C50">
        <w:rPr>
          <w:rFonts w:cstheme="minorHAnsi"/>
        </w:rPr>
        <w:t>Annexe 1</w:t>
      </w:r>
      <w:r>
        <w:rPr>
          <w:rFonts w:cstheme="minorHAnsi"/>
        </w:rPr>
        <w:t>32</w:t>
      </w:r>
      <w:r w:rsidRPr="00E82C50">
        <w:rPr>
          <w:rFonts w:cstheme="minorHAnsi"/>
        </w:rPr>
        <w:t> : Charges fixes et charges fixes communes</w:t>
      </w:r>
      <w:bookmarkEnd w:id="30"/>
    </w:p>
    <w:p w14:paraId="5D7A8973" w14:textId="77777777" w:rsidR="00656457" w:rsidRPr="00E82C50" w:rsidRDefault="00656457" w:rsidP="00656457">
      <w:pPr>
        <w:tabs>
          <w:tab w:val="left" w:pos="4536"/>
        </w:tabs>
        <w:rPr>
          <w:rFonts w:asciiTheme="minorHAnsi" w:hAnsiTheme="minorHAnsi" w:cstheme="minorHAnsi"/>
          <w:sz w:val="22"/>
          <w:szCs w:val="22"/>
        </w:rPr>
      </w:pPr>
      <w:r w:rsidRPr="00E82C50">
        <w:rPr>
          <w:rFonts w:asciiTheme="minorHAnsi" w:hAnsiTheme="minorHAnsi" w:cstheme="minorHAnsi"/>
          <w:sz w:val="22"/>
          <w:szCs w:val="22"/>
        </w:rPr>
        <w:t>Un coût fixe spécifique est un ensemble de charges fixes imputables à un seul produit ou service</w:t>
      </w:r>
    </w:p>
    <w:p w14:paraId="40F7F3A5" w14:textId="77777777" w:rsidR="00162A6C" w:rsidRDefault="00656457" w:rsidP="0070153A">
      <w:pPr>
        <w:tabs>
          <w:tab w:val="left" w:pos="4536"/>
        </w:tabs>
        <w:jc w:val="both"/>
        <w:rPr>
          <w:rFonts w:asciiTheme="minorHAnsi" w:hAnsiTheme="minorHAnsi" w:cstheme="minorHAnsi"/>
          <w:sz w:val="22"/>
          <w:szCs w:val="22"/>
        </w:rPr>
      </w:pPr>
      <w:r w:rsidRPr="00E82C50">
        <w:rPr>
          <w:rFonts w:asciiTheme="minorHAnsi" w:hAnsiTheme="minorHAnsi" w:cstheme="minorHAnsi"/>
          <w:sz w:val="22"/>
          <w:szCs w:val="22"/>
        </w:rPr>
        <w:t>Un coût fixe commun est un ensemble de charges fixes qui concernent plusieurs produits ou services</w:t>
      </w:r>
    </w:p>
    <w:p w14:paraId="034AC5E1" w14:textId="77777777" w:rsidR="00656457" w:rsidRPr="00E82C50" w:rsidRDefault="00656457" w:rsidP="0070153A">
      <w:pPr>
        <w:tabs>
          <w:tab w:val="left" w:pos="4536"/>
        </w:tabs>
        <w:jc w:val="both"/>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49376" behindDoc="0" locked="0" layoutInCell="1" allowOverlap="1" wp14:anchorId="40B404AA" wp14:editId="5523CC51">
                <wp:simplePos x="0" y="0"/>
                <wp:positionH relativeFrom="column">
                  <wp:posOffset>31898</wp:posOffset>
                </wp:positionH>
                <wp:positionV relativeFrom="paragraph">
                  <wp:posOffset>123589</wp:posOffset>
                </wp:positionV>
                <wp:extent cx="5636260" cy="2456121"/>
                <wp:effectExtent l="0" t="0" r="2540" b="0"/>
                <wp:wrapNone/>
                <wp:docPr id="1674450867" name="Zone de texte 1674450867"/>
                <wp:cNvGraphicFramePr/>
                <a:graphic xmlns:a="http://schemas.openxmlformats.org/drawingml/2006/main">
                  <a:graphicData uri="http://schemas.microsoft.com/office/word/2010/wordprocessingShape">
                    <wps:wsp>
                      <wps:cNvSpPr txBox="1"/>
                      <wps:spPr>
                        <a:xfrm>
                          <a:off x="0" y="0"/>
                          <a:ext cx="5636260" cy="2456121"/>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2434"/>
                              <w:gridCol w:w="2141"/>
                              <w:gridCol w:w="1775"/>
                              <w:gridCol w:w="2146"/>
                            </w:tblGrid>
                            <w:tr w:rsidR="00656457" w:rsidRPr="00481853" w14:paraId="064BE817" w14:textId="77777777" w:rsidTr="00BE01DB">
                              <w:tc>
                                <w:tcPr>
                                  <w:tcW w:w="2434" w:type="dxa"/>
                                  <w:vMerge w:val="restart"/>
                                  <w:shd w:val="clear" w:color="auto" w:fill="F2F2F2" w:themeFill="background1" w:themeFillShade="F2"/>
                                </w:tcPr>
                                <w:p w14:paraId="0C782C94"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Liste des charges fixes annuelles HT</w:t>
                                  </w:r>
                                </w:p>
                              </w:tc>
                              <w:tc>
                                <w:tcPr>
                                  <w:tcW w:w="3916" w:type="dxa"/>
                                  <w:gridSpan w:val="2"/>
                                  <w:shd w:val="clear" w:color="auto" w:fill="F2F2F2" w:themeFill="background1" w:themeFillShade="F2"/>
                                </w:tcPr>
                                <w:p w14:paraId="7952E8A1"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Charges fixes spécifiques</w:t>
                                  </w:r>
                                </w:p>
                              </w:tc>
                              <w:tc>
                                <w:tcPr>
                                  <w:tcW w:w="2146" w:type="dxa"/>
                                  <w:shd w:val="clear" w:color="auto" w:fill="F2F2F2" w:themeFill="background1" w:themeFillShade="F2"/>
                                </w:tcPr>
                                <w:p w14:paraId="7CB35189"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Charges fixes communes</w:t>
                                  </w:r>
                                </w:p>
                              </w:tc>
                            </w:tr>
                            <w:tr w:rsidR="00656457" w:rsidRPr="00481853" w14:paraId="15BE7EFD" w14:textId="77777777" w:rsidTr="00BE01DB">
                              <w:tc>
                                <w:tcPr>
                                  <w:tcW w:w="2434" w:type="dxa"/>
                                  <w:vMerge/>
                                  <w:shd w:val="clear" w:color="auto" w:fill="F2F2F2" w:themeFill="background1" w:themeFillShade="F2"/>
                                </w:tcPr>
                                <w:p w14:paraId="29135C73" w14:textId="77777777" w:rsidR="00656457" w:rsidRPr="00481853" w:rsidRDefault="00656457" w:rsidP="00BE01DB">
                                  <w:pPr>
                                    <w:pStyle w:val="Sansinterligne"/>
                                    <w:jc w:val="center"/>
                                    <w:rPr>
                                      <w:rFonts w:asciiTheme="minorHAnsi" w:hAnsiTheme="minorHAnsi" w:cstheme="minorHAnsi"/>
                                      <w:sz w:val="22"/>
                                      <w:szCs w:val="22"/>
                                    </w:rPr>
                                  </w:pPr>
                                </w:p>
                              </w:tc>
                              <w:tc>
                                <w:tcPr>
                                  <w:tcW w:w="2141" w:type="dxa"/>
                                  <w:shd w:val="clear" w:color="auto" w:fill="F2F2F2" w:themeFill="background1" w:themeFillShade="F2"/>
                                </w:tcPr>
                                <w:p w14:paraId="66CE740D"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Bastia</w:t>
                                  </w:r>
                                </w:p>
                              </w:tc>
                              <w:tc>
                                <w:tcPr>
                                  <w:tcW w:w="1775" w:type="dxa"/>
                                  <w:shd w:val="clear" w:color="auto" w:fill="F2F2F2" w:themeFill="background1" w:themeFillShade="F2"/>
                                </w:tcPr>
                                <w:p w14:paraId="1947137B"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Biguglia</w:t>
                                  </w:r>
                                </w:p>
                              </w:tc>
                              <w:tc>
                                <w:tcPr>
                                  <w:tcW w:w="2146" w:type="dxa"/>
                                  <w:shd w:val="clear" w:color="auto" w:fill="F2F2F2" w:themeFill="background1" w:themeFillShade="F2"/>
                                </w:tcPr>
                                <w:p w14:paraId="56C319B8"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4B871F62" w14:textId="77777777" w:rsidTr="00BE01DB">
                              <w:tc>
                                <w:tcPr>
                                  <w:tcW w:w="2434" w:type="dxa"/>
                                </w:tcPr>
                                <w:p w14:paraId="481A6CE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Assurance du local</w:t>
                                  </w:r>
                                </w:p>
                              </w:tc>
                              <w:tc>
                                <w:tcPr>
                                  <w:tcW w:w="2141" w:type="dxa"/>
                                </w:tcPr>
                                <w:p w14:paraId="38D0AE37"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18 000</w:t>
                                  </w:r>
                                </w:p>
                              </w:tc>
                              <w:tc>
                                <w:tcPr>
                                  <w:tcW w:w="1775" w:type="dxa"/>
                                </w:tcPr>
                                <w:p w14:paraId="38B834B8"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3</w:t>
                                  </w:r>
                                  <w:r w:rsidR="003415F3">
                                    <w:rPr>
                                      <w:rFonts w:asciiTheme="minorHAnsi" w:hAnsiTheme="minorHAnsi" w:cstheme="minorHAnsi"/>
                                      <w:sz w:val="22"/>
                                      <w:szCs w:val="22"/>
                                    </w:rPr>
                                    <w:t>5 0</w:t>
                                  </w:r>
                                  <w:r w:rsidRPr="002D4F4A">
                                    <w:rPr>
                                      <w:rFonts w:asciiTheme="minorHAnsi" w:hAnsiTheme="minorHAnsi" w:cstheme="minorHAnsi"/>
                                      <w:sz w:val="22"/>
                                      <w:szCs w:val="22"/>
                                    </w:rPr>
                                    <w:t>00</w:t>
                                  </w:r>
                                </w:p>
                              </w:tc>
                              <w:tc>
                                <w:tcPr>
                                  <w:tcW w:w="2146" w:type="dxa"/>
                                </w:tcPr>
                                <w:p w14:paraId="0DCB4E4A"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900</w:t>
                                  </w:r>
                                </w:p>
                              </w:tc>
                            </w:tr>
                            <w:tr w:rsidR="00656457" w:rsidRPr="00481853" w14:paraId="328F1465" w14:textId="77777777" w:rsidTr="00BE01DB">
                              <w:tc>
                                <w:tcPr>
                                  <w:tcW w:w="2434" w:type="dxa"/>
                                </w:tcPr>
                                <w:p w14:paraId="19CBDCC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Forfait de télécommunication</w:t>
                                  </w:r>
                                </w:p>
                              </w:tc>
                              <w:tc>
                                <w:tcPr>
                                  <w:tcW w:w="2141" w:type="dxa"/>
                                  <w:tcBorders>
                                    <w:bottom w:val="single" w:sz="4" w:space="0" w:color="auto"/>
                                  </w:tcBorders>
                                </w:tcPr>
                                <w:p w14:paraId="3CE18088" w14:textId="77777777" w:rsidR="00656457" w:rsidRPr="002D4F4A" w:rsidRDefault="00656457" w:rsidP="00D8132C">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c>
                                <w:tcPr>
                                  <w:tcW w:w="1775" w:type="dxa"/>
                                  <w:tcBorders>
                                    <w:bottom w:val="single" w:sz="4" w:space="0" w:color="auto"/>
                                  </w:tcBorders>
                                </w:tcPr>
                                <w:p w14:paraId="320CAAC3"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c>
                                <w:tcPr>
                                  <w:tcW w:w="2146" w:type="dxa"/>
                                </w:tcPr>
                                <w:p w14:paraId="2AFFCE03"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r>
                            <w:tr w:rsidR="00656457" w:rsidRPr="00481853" w14:paraId="17CB5F7E" w14:textId="77777777" w:rsidTr="00BE01DB">
                              <w:tc>
                                <w:tcPr>
                                  <w:tcW w:w="2434" w:type="dxa"/>
                                </w:tcPr>
                                <w:p w14:paraId="360E2F39"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Charges de personnel (comptable)</w:t>
                                  </w:r>
                                </w:p>
                              </w:tc>
                              <w:tc>
                                <w:tcPr>
                                  <w:tcW w:w="2141" w:type="dxa"/>
                                  <w:shd w:val="clear" w:color="auto" w:fill="F2F2F2" w:themeFill="background1" w:themeFillShade="F2"/>
                                </w:tcPr>
                                <w:p w14:paraId="593670F3" w14:textId="77777777" w:rsidR="00656457" w:rsidRPr="002D4F4A" w:rsidRDefault="00656457" w:rsidP="00BE01DB">
                                  <w:pPr>
                                    <w:pStyle w:val="Sansinterligne"/>
                                    <w:jc w:val="center"/>
                                    <w:rPr>
                                      <w:rFonts w:asciiTheme="minorHAnsi" w:hAnsiTheme="minorHAnsi" w:cstheme="minorHAnsi"/>
                                      <w:sz w:val="22"/>
                                      <w:szCs w:val="22"/>
                                    </w:rPr>
                                  </w:pPr>
                                </w:p>
                              </w:tc>
                              <w:tc>
                                <w:tcPr>
                                  <w:tcW w:w="1775" w:type="dxa"/>
                                  <w:tcBorders>
                                    <w:bottom w:val="single" w:sz="4" w:space="0" w:color="auto"/>
                                  </w:tcBorders>
                                  <w:shd w:val="clear" w:color="auto" w:fill="F2F2F2" w:themeFill="background1" w:themeFillShade="F2"/>
                                </w:tcPr>
                                <w:p w14:paraId="189812EA" w14:textId="77777777" w:rsidR="00656457" w:rsidRPr="002D4F4A" w:rsidRDefault="00656457" w:rsidP="00BE01DB">
                                  <w:pPr>
                                    <w:pStyle w:val="Sansinterligne"/>
                                    <w:jc w:val="center"/>
                                    <w:rPr>
                                      <w:rFonts w:asciiTheme="minorHAnsi" w:hAnsiTheme="minorHAnsi" w:cstheme="minorHAnsi"/>
                                      <w:sz w:val="22"/>
                                      <w:szCs w:val="22"/>
                                    </w:rPr>
                                  </w:pPr>
                                </w:p>
                              </w:tc>
                              <w:tc>
                                <w:tcPr>
                                  <w:tcW w:w="2146" w:type="dxa"/>
                                  <w:tcBorders>
                                    <w:bottom w:val="single" w:sz="4" w:space="0" w:color="auto"/>
                                  </w:tcBorders>
                                </w:tcPr>
                                <w:p w14:paraId="1D1A5F6B"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50 000</w:t>
                                  </w:r>
                                </w:p>
                              </w:tc>
                            </w:tr>
                            <w:tr w:rsidR="00656457" w:rsidRPr="00481853" w14:paraId="7E73E931" w14:textId="77777777" w:rsidTr="00BE01DB">
                              <w:tc>
                                <w:tcPr>
                                  <w:tcW w:w="2434" w:type="dxa"/>
                                </w:tcPr>
                                <w:p w14:paraId="701B3385"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Charges de personnel</w:t>
                                  </w:r>
                                </w:p>
                              </w:tc>
                              <w:tc>
                                <w:tcPr>
                                  <w:tcW w:w="2141" w:type="dxa"/>
                                </w:tcPr>
                                <w:p w14:paraId="5E9471D8"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146 426</w:t>
                                  </w:r>
                                </w:p>
                              </w:tc>
                              <w:tc>
                                <w:tcPr>
                                  <w:tcW w:w="1775" w:type="dxa"/>
                                </w:tcPr>
                                <w:p w14:paraId="7FE06779"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211 939</w:t>
                                  </w:r>
                                </w:p>
                              </w:tc>
                              <w:tc>
                                <w:tcPr>
                                  <w:tcW w:w="2146" w:type="dxa"/>
                                  <w:shd w:val="clear" w:color="auto" w:fill="F2F2F2" w:themeFill="background1" w:themeFillShade="F2"/>
                                </w:tcPr>
                                <w:p w14:paraId="5EEE7E66"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268A690B" w14:textId="77777777" w:rsidTr="00BE01DB">
                              <w:tc>
                                <w:tcPr>
                                  <w:tcW w:w="2434" w:type="dxa"/>
                                  <w:tcBorders>
                                    <w:bottom w:val="single" w:sz="4" w:space="0" w:color="auto"/>
                                  </w:tcBorders>
                                </w:tcPr>
                                <w:p w14:paraId="3FC5EA59"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Dotations aux amortissements</w:t>
                                  </w:r>
                                </w:p>
                              </w:tc>
                              <w:tc>
                                <w:tcPr>
                                  <w:tcW w:w="2141" w:type="dxa"/>
                                  <w:tcBorders>
                                    <w:bottom w:val="single" w:sz="4" w:space="0" w:color="auto"/>
                                  </w:tcBorders>
                                </w:tcPr>
                                <w:p w14:paraId="26BC2164"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40 835</w:t>
                                  </w:r>
                                </w:p>
                              </w:tc>
                              <w:tc>
                                <w:tcPr>
                                  <w:tcW w:w="1775" w:type="dxa"/>
                                  <w:tcBorders>
                                    <w:bottom w:val="single" w:sz="4" w:space="0" w:color="auto"/>
                                  </w:tcBorders>
                                </w:tcPr>
                                <w:p w14:paraId="1A59B0A1"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61 253</w:t>
                                  </w:r>
                                </w:p>
                              </w:tc>
                              <w:tc>
                                <w:tcPr>
                                  <w:tcW w:w="2146" w:type="dxa"/>
                                  <w:tcBorders>
                                    <w:bottom w:val="single" w:sz="4" w:space="0" w:color="auto"/>
                                  </w:tcBorders>
                                  <w:shd w:val="clear" w:color="auto" w:fill="F2F2F2" w:themeFill="background1" w:themeFillShade="F2"/>
                                </w:tcPr>
                                <w:p w14:paraId="7DD9C5E9"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0A5E09AC" w14:textId="77777777" w:rsidTr="00BE01DB">
                              <w:tc>
                                <w:tcPr>
                                  <w:tcW w:w="2434" w:type="dxa"/>
                                </w:tcPr>
                                <w:p w14:paraId="26EC85F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Total</w:t>
                                  </w:r>
                                </w:p>
                              </w:tc>
                              <w:tc>
                                <w:tcPr>
                                  <w:tcW w:w="2141" w:type="dxa"/>
                                </w:tcPr>
                                <w:p w14:paraId="5ADC2CB2" w14:textId="77777777" w:rsidR="00656457" w:rsidRPr="00481853" w:rsidRDefault="00656457" w:rsidP="00BE01DB">
                                  <w:pPr>
                                    <w:pStyle w:val="Sansinterligne"/>
                                    <w:jc w:val="center"/>
                                    <w:rPr>
                                      <w:rFonts w:asciiTheme="minorHAnsi" w:hAnsiTheme="minorHAnsi" w:cstheme="minorHAnsi"/>
                                      <w:sz w:val="22"/>
                                      <w:szCs w:val="22"/>
                                    </w:rPr>
                                  </w:pPr>
                                </w:p>
                              </w:tc>
                              <w:tc>
                                <w:tcPr>
                                  <w:tcW w:w="1775" w:type="dxa"/>
                                </w:tcPr>
                                <w:p w14:paraId="4BAB8BF2" w14:textId="77777777" w:rsidR="00656457" w:rsidRPr="00481853" w:rsidRDefault="00656457" w:rsidP="00BE01DB">
                                  <w:pPr>
                                    <w:pStyle w:val="Sansinterligne"/>
                                    <w:jc w:val="center"/>
                                    <w:rPr>
                                      <w:rFonts w:asciiTheme="minorHAnsi" w:hAnsiTheme="minorHAnsi" w:cstheme="minorHAnsi"/>
                                      <w:sz w:val="22"/>
                                      <w:szCs w:val="22"/>
                                    </w:rPr>
                                  </w:pPr>
                                </w:p>
                              </w:tc>
                              <w:tc>
                                <w:tcPr>
                                  <w:tcW w:w="2146" w:type="dxa"/>
                                </w:tcPr>
                                <w:p w14:paraId="0F24903E" w14:textId="77777777" w:rsidR="00656457" w:rsidRPr="00481853" w:rsidRDefault="00656457" w:rsidP="00BE01DB">
                                  <w:pPr>
                                    <w:pStyle w:val="Sansinterligne"/>
                                    <w:jc w:val="center"/>
                                    <w:rPr>
                                      <w:rFonts w:asciiTheme="minorHAnsi" w:hAnsiTheme="minorHAnsi" w:cstheme="minorHAnsi"/>
                                      <w:sz w:val="22"/>
                                      <w:szCs w:val="22"/>
                                    </w:rPr>
                                  </w:pPr>
                                </w:p>
                                <w:p w14:paraId="08BE5F63" w14:textId="77777777" w:rsidR="00656457" w:rsidRPr="00481853" w:rsidRDefault="00656457" w:rsidP="00BE01DB">
                                  <w:pPr>
                                    <w:pStyle w:val="Sansinterligne"/>
                                    <w:jc w:val="center"/>
                                    <w:rPr>
                                      <w:rFonts w:asciiTheme="minorHAnsi" w:hAnsiTheme="minorHAnsi" w:cstheme="minorHAnsi"/>
                                      <w:sz w:val="22"/>
                                      <w:szCs w:val="22"/>
                                    </w:rPr>
                                  </w:pPr>
                                </w:p>
                              </w:tc>
                            </w:tr>
                          </w:tbl>
                          <w:p w14:paraId="54A5C182" w14:textId="77777777" w:rsidR="00656457" w:rsidRPr="00481853" w:rsidRDefault="00656457" w:rsidP="00656457">
                            <w:pPr>
                              <w:rPr>
                                <w:rFonts w:cstheme="minorHAnsi"/>
                                <w:sz w:val="22"/>
                                <w:szCs w:val="2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404AA" id="Zone de texte 1674450867" o:spid="_x0000_s1033" type="#_x0000_t202" style="position:absolute;left:0;text-align:left;margin-left:2.5pt;margin-top:9.75pt;width:443.8pt;height:19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" fillcolor="white [3201]" stroked="f" strokeweight=".5pt">
                <v:textbox>
                  <w:txbxContent>
                    <w:tbl>
                      <w:tblPr>
                        <w:tblStyle w:val="Grilledutableau"/>
                        <w:tblW w:w="0" w:type="auto"/>
                        <w:tblLook w:val="04A0" w:firstRow="1" w:lastRow="0" w:firstColumn="1" w:lastColumn="0" w:noHBand="0" w:noVBand="1"/>
                      </w:tblPr>
                      <w:tblGrid>
                        <w:gridCol w:w="2434"/>
                        <w:gridCol w:w="2141"/>
                        <w:gridCol w:w="1775"/>
                        <w:gridCol w:w="2146"/>
                      </w:tblGrid>
                      <w:tr w:rsidR="00656457" w:rsidRPr="00481853" w14:paraId="064BE817" w14:textId="77777777" w:rsidTr="00BE01DB">
                        <w:tc>
                          <w:tcPr>
                            <w:tcW w:w="2434" w:type="dxa"/>
                            <w:vMerge w:val="restart"/>
                            <w:shd w:val="clear" w:color="auto" w:fill="F2F2F2" w:themeFill="background1" w:themeFillShade="F2"/>
                          </w:tcPr>
                          <w:p w14:paraId="0C782C94"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Liste des charges fixes annuelles HT</w:t>
                            </w:r>
                          </w:p>
                        </w:tc>
                        <w:tc>
                          <w:tcPr>
                            <w:tcW w:w="3916" w:type="dxa"/>
                            <w:gridSpan w:val="2"/>
                            <w:shd w:val="clear" w:color="auto" w:fill="F2F2F2" w:themeFill="background1" w:themeFillShade="F2"/>
                          </w:tcPr>
                          <w:p w14:paraId="7952E8A1"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Charges fixes spécifiques</w:t>
                            </w:r>
                          </w:p>
                        </w:tc>
                        <w:tc>
                          <w:tcPr>
                            <w:tcW w:w="2146" w:type="dxa"/>
                            <w:shd w:val="clear" w:color="auto" w:fill="F2F2F2" w:themeFill="background1" w:themeFillShade="F2"/>
                          </w:tcPr>
                          <w:p w14:paraId="7CB35189" w14:textId="77777777" w:rsidR="00656457" w:rsidRPr="00481853" w:rsidRDefault="00656457" w:rsidP="00BE01DB">
                            <w:pPr>
                              <w:pStyle w:val="Sansinterligne"/>
                              <w:jc w:val="center"/>
                              <w:rPr>
                                <w:rFonts w:asciiTheme="minorHAnsi" w:hAnsiTheme="minorHAnsi" w:cstheme="minorHAnsi"/>
                                <w:sz w:val="22"/>
                                <w:szCs w:val="22"/>
                              </w:rPr>
                            </w:pPr>
                            <w:r w:rsidRPr="00481853">
                              <w:rPr>
                                <w:rFonts w:asciiTheme="minorHAnsi" w:hAnsiTheme="minorHAnsi" w:cstheme="minorHAnsi"/>
                                <w:sz w:val="22"/>
                                <w:szCs w:val="22"/>
                              </w:rPr>
                              <w:t>Charges fixes communes</w:t>
                            </w:r>
                          </w:p>
                        </w:tc>
                      </w:tr>
                      <w:tr w:rsidR="00656457" w:rsidRPr="00481853" w14:paraId="15BE7EFD" w14:textId="77777777" w:rsidTr="00BE01DB">
                        <w:tc>
                          <w:tcPr>
                            <w:tcW w:w="2434" w:type="dxa"/>
                            <w:vMerge/>
                            <w:shd w:val="clear" w:color="auto" w:fill="F2F2F2" w:themeFill="background1" w:themeFillShade="F2"/>
                          </w:tcPr>
                          <w:p w14:paraId="29135C73" w14:textId="77777777" w:rsidR="00656457" w:rsidRPr="00481853" w:rsidRDefault="00656457" w:rsidP="00BE01DB">
                            <w:pPr>
                              <w:pStyle w:val="Sansinterligne"/>
                              <w:jc w:val="center"/>
                              <w:rPr>
                                <w:rFonts w:asciiTheme="minorHAnsi" w:hAnsiTheme="minorHAnsi" w:cstheme="minorHAnsi"/>
                                <w:sz w:val="22"/>
                                <w:szCs w:val="22"/>
                              </w:rPr>
                            </w:pPr>
                          </w:p>
                        </w:tc>
                        <w:tc>
                          <w:tcPr>
                            <w:tcW w:w="2141" w:type="dxa"/>
                            <w:shd w:val="clear" w:color="auto" w:fill="F2F2F2" w:themeFill="background1" w:themeFillShade="F2"/>
                          </w:tcPr>
                          <w:p w14:paraId="66CE740D"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Bastia</w:t>
                            </w:r>
                          </w:p>
                        </w:tc>
                        <w:tc>
                          <w:tcPr>
                            <w:tcW w:w="1775" w:type="dxa"/>
                            <w:shd w:val="clear" w:color="auto" w:fill="F2F2F2" w:themeFill="background1" w:themeFillShade="F2"/>
                          </w:tcPr>
                          <w:p w14:paraId="1947137B"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Biguglia</w:t>
                            </w:r>
                          </w:p>
                        </w:tc>
                        <w:tc>
                          <w:tcPr>
                            <w:tcW w:w="2146" w:type="dxa"/>
                            <w:shd w:val="clear" w:color="auto" w:fill="F2F2F2" w:themeFill="background1" w:themeFillShade="F2"/>
                          </w:tcPr>
                          <w:p w14:paraId="56C319B8"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4B871F62" w14:textId="77777777" w:rsidTr="00BE01DB">
                        <w:tc>
                          <w:tcPr>
                            <w:tcW w:w="2434" w:type="dxa"/>
                          </w:tcPr>
                          <w:p w14:paraId="481A6CE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Assurance du local</w:t>
                            </w:r>
                          </w:p>
                        </w:tc>
                        <w:tc>
                          <w:tcPr>
                            <w:tcW w:w="2141" w:type="dxa"/>
                          </w:tcPr>
                          <w:p w14:paraId="38D0AE37"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18 000</w:t>
                            </w:r>
                          </w:p>
                        </w:tc>
                        <w:tc>
                          <w:tcPr>
                            <w:tcW w:w="1775" w:type="dxa"/>
                          </w:tcPr>
                          <w:p w14:paraId="38B834B8"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3</w:t>
                            </w:r>
                            <w:r w:rsidR="003415F3">
                              <w:rPr>
                                <w:rFonts w:asciiTheme="minorHAnsi" w:hAnsiTheme="minorHAnsi" w:cstheme="minorHAnsi"/>
                                <w:sz w:val="22"/>
                                <w:szCs w:val="22"/>
                              </w:rPr>
                              <w:t>5 0</w:t>
                            </w:r>
                            <w:r w:rsidRPr="002D4F4A">
                              <w:rPr>
                                <w:rFonts w:asciiTheme="minorHAnsi" w:hAnsiTheme="minorHAnsi" w:cstheme="minorHAnsi"/>
                                <w:sz w:val="22"/>
                                <w:szCs w:val="22"/>
                              </w:rPr>
                              <w:t>00</w:t>
                            </w:r>
                          </w:p>
                        </w:tc>
                        <w:tc>
                          <w:tcPr>
                            <w:tcW w:w="2146" w:type="dxa"/>
                          </w:tcPr>
                          <w:p w14:paraId="0DCB4E4A"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900</w:t>
                            </w:r>
                          </w:p>
                        </w:tc>
                      </w:tr>
                      <w:tr w:rsidR="00656457" w:rsidRPr="00481853" w14:paraId="328F1465" w14:textId="77777777" w:rsidTr="00BE01DB">
                        <w:tc>
                          <w:tcPr>
                            <w:tcW w:w="2434" w:type="dxa"/>
                          </w:tcPr>
                          <w:p w14:paraId="19CBDCC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Forfait de télécommunication</w:t>
                            </w:r>
                          </w:p>
                        </w:tc>
                        <w:tc>
                          <w:tcPr>
                            <w:tcW w:w="2141" w:type="dxa"/>
                            <w:tcBorders>
                              <w:bottom w:val="single" w:sz="4" w:space="0" w:color="auto"/>
                            </w:tcBorders>
                          </w:tcPr>
                          <w:p w14:paraId="3CE18088" w14:textId="77777777" w:rsidR="00656457" w:rsidRPr="002D4F4A" w:rsidRDefault="00656457" w:rsidP="00D8132C">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c>
                          <w:tcPr>
                            <w:tcW w:w="1775" w:type="dxa"/>
                            <w:tcBorders>
                              <w:bottom w:val="single" w:sz="4" w:space="0" w:color="auto"/>
                            </w:tcBorders>
                          </w:tcPr>
                          <w:p w14:paraId="320CAAC3"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c>
                          <w:tcPr>
                            <w:tcW w:w="2146" w:type="dxa"/>
                          </w:tcPr>
                          <w:p w14:paraId="2AFFCE03"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600</w:t>
                            </w:r>
                          </w:p>
                        </w:tc>
                      </w:tr>
                      <w:tr w:rsidR="00656457" w:rsidRPr="00481853" w14:paraId="17CB5F7E" w14:textId="77777777" w:rsidTr="00BE01DB">
                        <w:tc>
                          <w:tcPr>
                            <w:tcW w:w="2434" w:type="dxa"/>
                          </w:tcPr>
                          <w:p w14:paraId="360E2F39"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Charges de personnel (comptable)</w:t>
                            </w:r>
                          </w:p>
                        </w:tc>
                        <w:tc>
                          <w:tcPr>
                            <w:tcW w:w="2141" w:type="dxa"/>
                            <w:shd w:val="clear" w:color="auto" w:fill="F2F2F2" w:themeFill="background1" w:themeFillShade="F2"/>
                          </w:tcPr>
                          <w:p w14:paraId="593670F3" w14:textId="77777777" w:rsidR="00656457" w:rsidRPr="002D4F4A" w:rsidRDefault="00656457" w:rsidP="00BE01DB">
                            <w:pPr>
                              <w:pStyle w:val="Sansinterligne"/>
                              <w:jc w:val="center"/>
                              <w:rPr>
                                <w:rFonts w:asciiTheme="minorHAnsi" w:hAnsiTheme="minorHAnsi" w:cstheme="minorHAnsi"/>
                                <w:sz w:val="22"/>
                                <w:szCs w:val="22"/>
                              </w:rPr>
                            </w:pPr>
                          </w:p>
                        </w:tc>
                        <w:tc>
                          <w:tcPr>
                            <w:tcW w:w="1775" w:type="dxa"/>
                            <w:tcBorders>
                              <w:bottom w:val="single" w:sz="4" w:space="0" w:color="auto"/>
                            </w:tcBorders>
                            <w:shd w:val="clear" w:color="auto" w:fill="F2F2F2" w:themeFill="background1" w:themeFillShade="F2"/>
                          </w:tcPr>
                          <w:p w14:paraId="189812EA" w14:textId="77777777" w:rsidR="00656457" w:rsidRPr="002D4F4A" w:rsidRDefault="00656457" w:rsidP="00BE01DB">
                            <w:pPr>
                              <w:pStyle w:val="Sansinterligne"/>
                              <w:jc w:val="center"/>
                              <w:rPr>
                                <w:rFonts w:asciiTheme="minorHAnsi" w:hAnsiTheme="minorHAnsi" w:cstheme="minorHAnsi"/>
                                <w:sz w:val="22"/>
                                <w:szCs w:val="22"/>
                              </w:rPr>
                            </w:pPr>
                          </w:p>
                        </w:tc>
                        <w:tc>
                          <w:tcPr>
                            <w:tcW w:w="2146" w:type="dxa"/>
                            <w:tcBorders>
                              <w:bottom w:val="single" w:sz="4" w:space="0" w:color="auto"/>
                            </w:tcBorders>
                          </w:tcPr>
                          <w:p w14:paraId="1D1A5F6B" w14:textId="77777777" w:rsidR="00656457" w:rsidRPr="002D4F4A" w:rsidRDefault="00656457" w:rsidP="00BE01DB">
                            <w:pPr>
                              <w:pStyle w:val="Sansinterligne"/>
                              <w:jc w:val="center"/>
                              <w:rPr>
                                <w:rFonts w:asciiTheme="minorHAnsi" w:hAnsiTheme="minorHAnsi" w:cstheme="minorHAnsi"/>
                                <w:sz w:val="22"/>
                                <w:szCs w:val="22"/>
                              </w:rPr>
                            </w:pPr>
                            <w:r w:rsidRPr="002D4F4A">
                              <w:rPr>
                                <w:rFonts w:asciiTheme="minorHAnsi" w:hAnsiTheme="minorHAnsi" w:cstheme="minorHAnsi"/>
                                <w:sz w:val="22"/>
                                <w:szCs w:val="22"/>
                              </w:rPr>
                              <w:t>50 000</w:t>
                            </w:r>
                          </w:p>
                        </w:tc>
                      </w:tr>
                      <w:tr w:rsidR="00656457" w:rsidRPr="00481853" w14:paraId="7E73E931" w14:textId="77777777" w:rsidTr="00BE01DB">
                        <w:tc>
                          <w:tcPr>
                            <w:tcW w:w="2434" w:type="dxa"/>
                          </w:tcPr>
                          <w:p w14:paraId="701B3385"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Charges de personnel</w:t>
                            </w:r>
                          </w:p>
                        </w:tc>
                        <w:tc>
                          <w:tcPr>
                            <w:tcW w:w="2141" w:type="dxa"/>
                          </w:tcPr>
                          <w:p w14:paraId="5E9471D8"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146 426</w:t>
                            </w:r>
                          </w:p>
                        </w:tc>
                        <w:tc>
                          <w:tcPr>
                            <w:tcW w:w="1775" w:type="dxa"/>
                          </w:tcPr>
                          <w:p w14:paraId="7FE06779"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211 939</w:t>
                            </w:r>
                          </w:p>
                        </w:tc>
                        <w:tc>
                          <w:tcPr>
                            <w:tcW w:w="2146" w:type="dxa"/>
                            <w:shd w:val="clear" w:color="auto" w:fill="F2F2F2" w:themeFill="background1" w:themeFillShade="F2"/>
                          </w:tcPr>
                          <w:p w14:paraId="5EEE7E66"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268A690B" w14:textId="77777777" w:rsidTr="00BE01DB">
                        <w:tc>
                          <w:tcPr>
                            <w:tcW w:w="2434" w:type="dxa"/>
                            <w:tcBorders>
                              <w:bottom w:val="single" w:sz="4" w:space="0" w:color="auto"/>
                            </w:tcBorders>
                          </w:tcPr>
                          <w:p w14:paraId="3FC5EA59"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Dotations aux amortissements</w:t>
                            </w:r>
                          </w:p>
                        </w:tc>
                        <w:tc>
                          <w:tcPr>
                            <w:tcW w:w="2141" w:type="dxa"/>
                            <w:tcBorders>
                              <w:bottom w:val="single" w:sz="4" w:space="0" w:color="auto"/>
                            </w:tcBorders>
                          </w:tcPr>
                          <w:p w14:paraId="26BC2164"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40 835</w:t>
                            </w:r>
                          </w:p>
                        </w:tc>
                        <w:tc>
                          <w:tcPr>
                            <w:tcW w:w="1775" w:type="dxa"/>
                            <w:tcBorders>
                              <w:bottom w:val="single" w:sz="4" w:space="0" w:color="auto"/>
                            </w:tcBorders>
                          </w:tcPr>
                          <w:p w14:paraId="1A59B0A1" w14:textId="77777777" w:rsidR="00656457" w:rsidRPr="002D4F4A" w:rsidRDefault="003415F3" w:rsidP="00BE01DB">
                            <w:pPr>
                              <w:pStyle w:val="Sansinterligne"/>
                              <w:jc w:val="center"/>
                              <w:rPr>
                                <w:rFonts w:asciiTheme="minorHAnsi" w:hAnsiTheme="minorHAnsi" w:cstheme="minorHAnsi"/>
                                <w:sz w:val="22"/>
                                <w:szCs w:val="22"/>
                              </w:rPr>
                            </w:pPr>
                            <w:r>
                              <w:rPr>
                                <w:rFonts w:asciiTheme="minorHAnsi" w:hAnsiTheme="minorHAnsi" w:cstheme="minorHAnsi"/>
                                <w:sz w:val="22"/>
                                <w:szCs w:val="22"/>
                              </w:rPr>
                              <w:t>61 253</w:t>
                            </w:r>
                          </w:p>
                        </w:tc>
                        <w:tc>
                          <w:tcPr>
                            <w:tcW w:w="2146" w:type="dxa"/>
                            <w:tcBorders>
                              <w:bottom w:val="single" w:sz="4" w:space="0" w:color="auto"/>
                            </w:tcBorders>
                            <w:shd w:val="clear" w:color="auto" w:fill="F2F2F2" w:themeFill="background1" w:themeFillShade="F2"/>
                          </w:tcPr>
                          <w:p w14:paraId="7DD9C5E9" w14:textId="77777777" w:rsidR="00656457" w:rsidRPr="00481853" w:rsidRDefault="00656457" w:rsidP="00BE01DB">
                            <w:pPr>
                              <w:pStyle w:val="Sansinterligne"/>
                              <w:jc w:val="center"/>
                              <w:rPr>
                                <w:rFonts w:asciiTheme="minorHAnsi" w:hAnsiTheme="minorHAnsi" w:cstheme="minorHAnsi"/>
                                <w:sz w:val="22"/>
                                <w:szCs w:val="22"/>
                                <w:highlight w:val="cyan"/>
                              </w:rPr>
                            </w:pPr>
                          </w:p>
                        </w:tc>
                      </w:tr>
                      <w:tr w:rsidR="00656457" w:rsidRPr="00481853" w14:paraId="0A5E09AC" w14:textId="77777777" w:rsidTr="00BE01DB">
                        <w:tc>
                          <w:tcPr>
                            <w:tcW w:w="2434" w:type="dxa"/>
                          </w:tcPr>
                          <w:p w14:paraId="26EC85F7" w14:textId="77777777" w:rsidR="00656457" w:rsidRPr="00481853" w:rsidRDefault="00656457" w:rsidP="00BE01DB">
                            <w:pPr>
                              <w:pStyle w:val="Sansinterligne"/>
                              <w:rPr>
                                <w:rFonts w:asciiTheme="minorHAnsi" w:hAnsiTheme="minorHAnsi" w:cstheme="minorHAnsi"/>
                                <w:sz w:val="22"/>
                                <w:szCs w:val="22"/>
                              </w:rPr>
                            </w:pPr>
                            <w:r w:rsidRPr="00481853">
                              <w:rPr>
                                <w:rFonts w:asciiTheme="minorHAnsi" w:hAnsiTheme="minorHAnsi" w:cstheme="minorHAnsi"/>
                                <w:sz w:val="22"/>
                                <w:szCs w:val="22"/>
                              </w:rPr>
                              <w:t>Total</w:t>
                            </w:r>
                          </w:p>
                        </w:tc>
                        <w:tc>
                          <w:tcPr>
                            <w:tcW w:w="2141" w:type="dxa"/>
                          </w:tcPr>
                          <w:p w14:paraId="5ADC2CB2" w14:textId="77777777" w:rsidR="00656457" w:rsidRPr="00481853" w:rsidRDefault="00656457" w:rsidP="00BE01DB">
                            <w:pPr>
                              <w:pStyle w:val="Sansinterligne"/>
                              <w:jc w:val="center"/>
                              <w:rPr>
                                <w:rFonts w:asciiTheme="minorHAnsi" w:hAnsiTheme="minorHAnsi" w:cstheme="minorHAnsi"/>
                                <w:sz w:val="22"/>
                                <w:szCs w:val="22"/>
                              </w:rPr>
                            </w:pPr>
                          </w:p>
                        </w:tc>
                        <w:tc>
                          <w:tcPr>
                            <w:tcW w:w="1775" w:type="dxa"/>
                          </w:tcPr>
                          <w:p w14:paraId="4BAB8BF2" w14:textId="77777777" w:rsidR="00656457" w:rsidRPr="00481853" w:rsidRDefault="00656457" w:rsidP="00BE01DB">
                            <w:pPr>
                              <w:pStyle w:val="Sansinterligne"/>
                              <w:jc w:val="center"/>
                              <w:rPr>
                                <w:rFonts w:asciiTheme="minorHAnsi" w:hAnsiTheme="minorHAnsi" w:cstheme="minorHAnsi"/>
                                <w:sz w:val="22"/>
                                <w:szCs w:val="22"/>
                              </w:rPr>
                            </w:pPr>
                          </w:p>
                        </w:tc>
                        <w:tc>
                          <w:tcPr>
                            <w:tcW w:w="2146" w:type="dxa"/>
                          </w:tcPr>
                          <w:p w14:paraId="0F24903E" w14:textId="77777777" w:rsidR="00656457" w:rsidRPr="00481853" w:rsidRDefault="00656457" w:rsidP="00BE01DB">
                            <w:pPr>
                              <w:pStyle w:val="Sansinterligne"/>
                              <w:jc w:val="center"/>
                              <w:rPr>
                                <w:rFonts w:asciiTheme="minorHAnsi" w:hAnsiTheme="minorHAnsi" w:cstheme="minorHAnsi"/>
                                <w:sz w:val="22"/>
                                <w:szCs w:val="22"/>
                              </w:rPr>
                            </w:pPr>
                          </w:p>
                          <w:p w14:paraId="08BE5F63" w14:textId="77777777" w:rsidR="00656457" w:rsidRPr="00481853" w:rsidRDefault="00656457" w:rsidP="00BE01DB">
                            <w:pPr>
                              <w:pStyle w:val="Sansinterligne"/>
                              <w:jc w:val="center"/>
                              <w:rPr>
                                <w:rFonts w:asciiTheme="minorHAnsi" w:hAnsiTheme="minorHAnsi" w:cstheme="minorHAnsi"/>
                                <w:sz w:val="22"/>
                                <w:szCs w:val="22"/>
                              </w:rPr>
                            </w:pPr>
                          </w:p>
                        </w:tc>
                      </w:tr>
                    </w:tbl>
                    <w:p w14:paraId="54A5C182" w14:textId="77777777" w:rsidR="00656457" w:rsidRPr="00481853" w:rsidRDefault="00656457" w:rsidP="00656457">
                      <w:pPr>
                        <w:rPr>
                          <w:rFonts w:cstheme="minorHAnsi"/>
                          <w:sz w:val="22"/>
                          <w:szCs w:val="22"/>
                          <w14:textOutline w14:w="9525" w14:cap="rnd" w14:cmpd="sng" w14:algn="ctr">
                            <w14:solidFill>
                              <w14:srgbClr w14:val="000000"/>
                            </w14:solidFill>
                            <w14:prstDash w14:val="solid"/>
                            <w14:bevel/>
                          </w14:textOutline>
                        </w:rPr>
                      </w:pPr>
                    </w:p>
                  </w:txbxContent>
                </v:textbox>
              </v:shape>
            </w:pict>
          </mc:Fallback>
        </mc:AlternateContent>
      </w:r>
    </w:p>
    <w:p w14:paraId="66960068" w14:textId="77777777" w:rsidR="00656457" w:rsidRPr="00E82C50" w:rsidRDefault="00656457" w:rsidP="00656457">
      <w:pPr>
        <w:tabs>
          <w:tab w:val="left" w:pos="4536"/>
        </w:tabs>
        <w:rPr>
          <w:rFonts w:asciiTheme="minorHAnsi" w:hAnsiTheme="minorHAnsi" w:cstheme="minorHAnsi"/>
          <w:sz w:val="22"/>
          <w:szCs w:val="22"/>
        </w:rPr>
      </w:pPr>
    </w:p>
    <w:p w14:paraId="239A946A" w14:textId="77777777" w:rsidR="00656457" w:rsidRPr="00E82C50" w:rsidRDefault="00656457" w:rsidP="00656457">
      <w:pPr>
        <w:tabs>
          <w:tab w:val="left" w:pos="4536"/>
        </w:tabs>
        <w:rPr>
          <w:rFonts w:asciiTheme="minorHAnsi" w:hAnsiTheme="minorHAnsi" w:cstheme="minorHAnsi"/>
          <w:sz w:val="22"/>
          <w:szCs w:val="22"/>
        </w:rPr>
      </w:pPr>
    </w:p>
    <w:p w14:paraId="7C3C6FEF" w14:textId="77777777" w:rsidR="00656457" w:rsidRPr="00E82C50" w:rsidRDefault="00656457" w:rsidP="00656457">
      <w:pPr>
        <w:tabs>
          <w:tab w:val="left" w:pos="4536"/>
        </w:tabs>
        <w:rPr>
          <w:rFonts w:asciiTheme="minorHAnsi" w:hAnsiTheme="minorHAnsi" w:cstheme="minorHAnsi"/>
          <w:sz w:val="22"/>
          <w:szCs w:val="22"/>
        </w:rPr>
      </w:pPr>
    </w:p>
    <w:p w14:paraId="359F2454" w14:textId="77777777" w:rsidR="00656457" w:rsidRPr="00E82C50" w:rsidRDefault="00656457" w:rsidP="00656457">
      <w:pPr>
        <w:tabs>
          <w:tab w:val="left" w:pos="4536"/>
        </w:tabs>
        <w:rPr>
          <w:rFonts w:asciiTheme="minorHAnsi" w:hAnsiTheme="minorHAnsi" w:cstheme="minorHAnsi"/>
          <w:sz w:val="22"/>
          <w:szCs w:val="22"/>
        </w:rPr>
      </w:pPr>
    </w:p>
    <w:p w14:paraId="354171C6" w14:textId="77777777" w:rsidR="00656457" w:rsidRPr="00E82C50" w:rsidRDefault="00656457" w:rsidP="00656457">
      <w:pPr>
        <w:tabs>
          <w:tab w:val="left" w:pos="4536"/>
        </w:tabs>
        <w:rPr>
          <w:rFonts w:asciiTheme="minorHAnsi" w:hAnsiTheme="minorHAnsi" w:cstheme="minorHAnsi"/>
          <w:sz w:val="22"/>
          <w:szCs w:val="22"/>
        </w:rPr>
      </w:pPr>
    </w:p>
    <w:p w14:paraId="2AB688CE" w14:textId="77777777" w:rsidR="00656457" w:rsidRPr="00E82C50" w:rsidRDefault="00656457" w:rsidP="00656457">
      <w:pPr>
        <w:tabs>
          <w:tab w:val="left" w:pos="4536"/>
        </w:tabs>
        <w:rPr>
          <w:rFonts w:asciiTheme="minorHAnsi" w:hAnsiTheme="minorHAnsi" w:cstheme="minorHAnsi"/>
          <w:sz w:val="22"/>
          <w:szCs w:val="22"/>
        </w:rPr>
      </w:pPr>
    </w:p>
    <w:p w14:paraId="37AB1270" w14:textId="77777777" w:rsidR="00656457" w:rsidRPr="00E82C50" w:rsidRDefault="00656457" w:rsidP="00656457">
      <w:pPr>
        <w:tabs>
          <w:tab w:val="left" w:pos="4536"/>
        </w:tabs>
        <w:rPr>
          <w:rFonts w:asciiTheme="minorHAnsi" w:hAnsiTheme="minorHAnsi" w:cstheme="minorHAnsi"/>
          <w:sz w:val="22"/>
          <w:szCs w:val="22"/>
        </w:rPr>
      </w:pPr>
    </w:p>
    <w:p w14:paraId="38EF3718" w14:textId="77777777" w:rsidR="00656457" w:rsidRPr="00E82C50" w:rsidRDefault="00656457" w:rsidP="00656457">
      <w:pPr>
        <w:jc w:val="right"/>
        <w:rPr>
          <w:rFonts w:asciiTheme="minorHAnsi" w:hAnsiTheme="minorHAnsi" w:cstheme="minorHAnsi"/>
          <w:i/>
          <w:sz w:val="16"/>
          <w:szCs w:val="16"/>
        </w:rPr>
      </w:pPr>
    </w:p>
    <w:p w14:paraId="4C21567B" w14:textId="77777777" w:rsidR="00656457" w:rsidRPr="00E82C50" w:rsidRDefault="00656457" w:rsidP="00656457">
      <w:pPr>
        <w:jc w:val="right"/>
        <w:rPr>
          <w:rFonts w:asciiTheme="minorHAnsi" w:hAnsiTheme="minorHAnsi" w:cstheme="minorHAnsi"/>
          <w:i/>
          <w:sz w:val="16"/>
          <w:szCs w:val="16"/>
        </w:rPr>
      </w:pPr>
    </w:p>
    <w:p w14:paraId="35FF8074" w14:textId="77777777" w:rsidR="00656457" w:rsidRPr="00E82C50" w:rsidRDefault="00656457" w:rsidP="00656457">
      <w:pPr>
        <w:jc w:val="right"/>
        <w:rPr>
          <w:rFonts w:asciiTheme="minorHAnsi" w:hAnsiTheme="minorHAnsi" w:cstheme="minorHAnsi"/>
          <w:i/>
          <w:sz w:val="16"/>
          <w:szCs w:val="16"/>
        </w:rPr>
      </w:pPr>
    </w:p>
    <w:p w14:paraId="25EFBED4" w14:textId="77777777" w:rsidR="00656457" w:rsidRPr="00E82C50" w:rsidRDefault="00656457" w:rsidP="00656457">
      <w:pPr>
        <w:jc w:val="right"/>
        <w:rPr>
          <w:rFonts w:asciiTheme="minorHAnsi" w:hAnsiTheme="minorHAnsi" w:cstheme="minorHAnsi"/>
          <w:i/>
          <w:sz w:val="16"/>
          <w:szCs w:val="16"/>
        </w:rPr>
      </w:pPr>
    </w:p>
    <w:p w14:paraId="797898F0" w14:textId="77777777" w:rsidR="00656457" w:rsidRPr="00E82C50" w:rsidRDefault="00656457" w:rsidP="00656457">
      <w:pPr>
        <w:jc w:val="right"/>
        <w:rPr>
          <w:rFonts w:asciiTheme="minorHAnsi" w:hAnsiTheme="minorHAnsi" w:cstheme="minorHAnsi"/>
          <w:i/>
          <w:sz w:val="16"/>
          <w:szCs w:val="16"/>
        </w:rPr>
      </w:pPr>
    </w:p>
    <w:p w14:paraId="22902BCC" w14:textId="77777777" w:rsidR="00656457" w:rsidRPr="00E82C50" w:rsidRDefault="00656457" w:rsidP="00656457">
      <w:pPr>
        <w:jc w:val="right"/>
        <w:rPr>
          <w:rFonts w:asciiTheme="minorHAnsi" w:hAnsiTheme="minorHAnsi" w:cstheme="minorHAnsi"/>
          <w:i/>
          <w:sz w:val="16"/>
          <w:szCs w:val="16"/>
        </w:rPr>
      </w:pPr>
    </w:p>
    <w:p w14:paraId="0FECE749" w14:textId="77777777" w:rsidR="00656457" w:rsidRPr="00E82C50" w:rsidRDefault="00656457" w:rsidP="00656457">
      <w:pPr>
        <w:jc w:val="right"/>
        <w:rPr>
          <w:rFonts w:asciiTheme="minorHAnsi" w:hAnsiTheme="minorHAnsi" w:cstheme="minorHAnsi"/>
          <w:i/>
          <w:sz w:val="16"/>
          <w:szCs w:val="16"/>
        </w:rPr>
      </w:pPr>
    </w:p>
    <w:p w14:paraId="0E719B83" w14:textId="77777777" w:rsidR="00656457" w:rsidRPr="00E82C50" w:rsidRDefault="00656457" w:rsidP="00656457">
      <w:pPr>
        <w:jc w:val="right"/>
        <w:rPr>
          <w:rFonts w:asciiTheme="minorHAnsi" w:hAnsiTheme="minorHAnsi" w:cstheme="minorHAnsi"/>
          <w:i/>
          <w:sz w:val="16"/>
          <w:szCs w:val="16"/>
        </w:rPr>
      </w:pPr>
    </w:p>
    <w:p w14:paraId="3767A8B6" w14:textId="77777777" w:rsidR="00656457" w:rsidRPr="00E82C50" w:rsidRDefault="00656457" w:rsidP="00656457">
      <w:pPr>
        <w:jc w:val="right"/>
        <w:rPr>
          <w:rFonts w:asciiTheme="minorHAnsi" w:hAnsiTheme="minorHAnsi" w:cstheme="minorHAnsi"/>
          <w:i/>
          <w:sz w:val="16"/>
          <w:szCs w:val="16"/>
        </w:rPr>
      </w:pPr>
    </w:p>
    <w:p w14:paraId="1EC029D5" w14:textId="77777777" w:rsidR="00656457" w:rsidRPr="00E82C50" w:rsidRDefault="00656457" w:rsidP="00656457">
      <w:pPr>
        <w:jc w:val="right"/>
        <w:rPr>
          <w:rFonts w:asciiTheme="minorHAnsi" w:hAnsiTheme="minorHAnsi" w:cstheme="minorHAnsi"/>
          <w:i/>
          <w:sz w:val="16"/>
          <w:szCs w:val="16"/>
        </w:rPr>
      </w:pPr>
    </w:p>
    <w:p w14:paraId="4D119071" w14:textId="77777777" w:rsidR="00656457" w:rsidRPr="00E82C50" w:rsidRDefault="003415F3" w:rsidP="00656457">
      <w:pPr>
        <w:rPr>
          <w:rFonts w:asciiTheme="minorHAnsi" w:hAnsiTheme="minorHAnsi" w:cstheme="minorHAnsi"/>
          <w:i/>
          <w:sz w:val="16"/>
          <w:szCs w:val="16"/>
        </w:rPr>
      </w:pPr>
      <w:r>
        <w:rPr>
          <w:rFonts w:asciiTheme="minorHAnsi" w:hAnsiTheme="minorHAnsi" w:cstheme="minorHAnsi"/>
          <w:i/>
          <w:sz w:val="16"/>
          <w:szCs w:val="16"/>
        </w:rPr>
        <w:tab/>
      </w:r>
    </w:p>
    <w:p w14:paraId="35DF2481"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4C884074" w14:textId="77777777" w:rsidR="00656457" w:rsidRPr="00E82C50" w:rsidRDefault="00656457" w:rsidP="0065645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221D88F2" w14:textId="77777777" w:rsidR="00656457" w:rsidRPr="00E82C50" w:rsidRDefault="00656457" w:rsidP="00656457">
      <w:pPr>
        <w:tabs>
          <w:tab w:val="left" w:pos="4536"/>
        </w:tabs>
        <w:rPr>
          <w:rFonts w:asciiTheme="minorHAnsi" w:hAnsiTheme="minorHAnsi" w:cstheme="minorHAnsi"/>
          <w:sz w:val="22"/>
          <w:szCs w:val="22"/>
        </w:rPr>
      </w:pPr>
    </w:p>
    <w:p w14:paraId="621B677B" w14:textId="77777777" w:rsidR="00656457" w:rsidRPr="00E82C50" w:rsidRDefault="00656457" w:rsidP="00656457">
      <w:pPr>
        <w:pStyle w:val="5"/>
        <w:rPr>
          <w:rFonts w:cstheme="minorHAnsi"/>
        </w:rPr>
      </w:pPr>
      <w:bookmarkStart w:id="31" w:name="_Toc214628177"/>
      <w:r w:rsidRPr="00E82C50">
        <w:rPr>
          <w:rFonts w:cstheme="minorHAnsi"/>
        </w:rPr>
        <w:t>Annexe 1</w:t>
      </w:r>
      <w:r>
        <w:rPr>
          <w:rFonts w:cstheme="minorHAnsi"/>
        </w:rPr>
        <w:t>33</w:t>
      </w:r>
      <w:r w:rsidRPr="00E82C50">
        <w:rPr>
          <w:rFonts w:cstheme="minorHAnsi"/>
        </w:rPr>
        <w:t> : Calcul de la marge sur coût spécifique</w:t>
      </w:r>
      <w:bookmarkEnd w:id="31"/>
    </w:p>
    <w:p w14:paraId="505DC308" w14:textId="77777777" w:rsidR="00656457" w:rsidRPr="00E82C50" w:rsidRDefault="00656457" w:rsidP="00656457">
      <w:pPr>
        <w:tabs>
          <w:tab w:val="left" w:pos="4536"/>
        </w:tabs>
        <w:rPr>
          <w:rFonts w:asciiTheme="minorHAnsi" w:hAnsiTheme="minorHAnsi" w:cstheme="minorHAnsi"/>
          <w:sz w:val="22"/>
          <w:szCs w:val="22"/>
        </w:rPr>
      </w:pPr>
      <w:r w:rsidRPr="00E82C50">
        <w:rPr>
          <w:rFonts w:asciiTheme="minorHAnsi" w:hAnsiTheme="minorHAnsi" w:cstheme="minorHAnsi"/>
          <w:noProof/>
          <w:sz w:val="22"/>
          <w:szCs w:val="22"/>
        </w:rPr>
        <mc:AlternateContent>
          <mc:Choice Requires="wps">
            <w:drawing>
              <wp:anchor distT="0" distB="0" distL="114300" distR="114300" simplePos="0" relativeHeight="251750400" behindDoc="0" locked="0" layoutInCell="1" allowOverlap="1" wp14:anchorId="5962221B" wp14:editId="24C3481E">
                <wp:simplePos x="0" y="0"/>
                <wp:positionH relativeFrom="column">
                  <wp:posOffset>446420</wp:posOffset>
                </wp:positionH>
                <wp:positionV relativeFrom="paragraph">
                  <wp:posOffset>80172</wp:posOffset>
                </wp:positionV>
                <wp:extent cx="5636870" cy="1733107"/>
                <wp:effectExtent l="0" t="0" r="2540" b="0"/>
                <wp:wrapNone/>
                <wp:docPr id="1674450868" name="Zone de texte 1674450868"/>
                <wp:cNvGraphicFramePr/>
                <a:graphic xmlns:a="http://schemas.openxmlformats.org/drawingml/2006/main">
                  <a:graphicData uri="http://schemas.microsoft.com/office/word/2010/wordprocessingShape">
                    <wps:wsp>
                      <wps:cNvSpPr txBox="1"/>
                      <wps:spPr>
                        <a:xfrm>
                          <a:off x="0" y="0"/>
                          <a:ext cx="5636870" cy="1733107"/>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3397"/>
                              <w:gridCol w:w="1418"/>
                              <w:gridCol w:w="1555"/>
                              <w:gridCol w:w="2053"/>
                            </w:tblGrid>
                            <w:tr w:rsidR="00656457" w:rsidRPr="00481853" w14:paraId="350663B9" w14:textId="77777777" w:rsidTr="0050161D">
                              <w:tc>
                                <w:tcPr>
                                  <w:tcW w:w="3397" w:type="dxa"/>
                                  <w:shd w:val="clear" w:color="auto" w:fill="F2F2F2" w:themeFill="background1" w:themeFillShade="F2"/>
                                  <w:vAlign w:val="center"/>
                                </w:tcPr>
                                <w:p w14:paraId="16D72A4F" w14:textId="77777777" w:rsidR="00656457" w:rsidRPr="00481853" w:rsidRDefault="00656457" w:rsidP="0050161D">
                                  <w:pPr>
                                    <w:spacing w:before="120" w:after="120"/>
                                    <w:rPr>
                                      <w:rFonts w:asciiTheme="minorHAnsi" w:hAnsiTheme="minorHAnsi" w:cstheme="minorHAnsi"/>
                                      <w:b/>
                                      <w:sz w:val="22"/>
                                      <w:szCs w:val="22"/>
                                    </w:rPr>
                                  </w:pPr>
                                  <w:r w:rsidRPr="00481853">
                                    <w:rPr>
                                      <w:rFonts w:asciiTheme="minorHAnsi" w:hAnsiTheme="minorHAnsi" w:cstheme="minorHAnsi"/>
                                      <w:b/>
                                      <w:sz w:val="22"/>
                                      <w:szCs w:val="22"/>
                                    </w:rPr>
                                    <w:t>Éléments prévisionnels</w:t>
                                  </w:r>
                                </w:p>
                              </w:tc>
                              <w:tc>
                                <w:tcPr>
                                  <w:tcW w:w="1418" w:type="dxa"/>
                                  <w:shd w:val="clear" w:color="auto" w:fill="F2F2F2" w:themeFill="background1" w:themeFillShade="F2"/>
                                </w:tcPr>
                                <w:p w14:paraId="577ECD5F" w14:textId="77777777" w:rsidR="00656457" w:rsidRPr="002D4F4A" w:rsidRDefault="00656457" w:rsidP="005B594C">
                                  <w:pPr>
                                    <w:spacing w:before="120" w:after="120"/>
                                    <w:jc w:val="center"/>
                                    <w:rPr>
                                      <w:rFonts w:asciiTheme="minorHAnsi" w:hAnsiTheme="minorHAnsi" w:cstheme="minorHAnsi"/>
                                      <w:b/>
                                      <w:sz w:val="22"/>
                                      <w:szCs w:val="22"/>
                                    </w:rPr>
                                  </w:pPr>
                                  <w:r w:rsidRPr="002D4F4A">
                                    <w:rPr>
                                      <w:rFonts w:asciiTheme="minorHAnsi" w:hAnsiTheme="minorHAnsi" w:cstheme="minorHAnsi"/>
                                      <w:b/>
                                      <w:sz w:val="22"/>
                                      <w:szCs w:val="22"/>
                                    </w:rPr>
                                    <w:t>Bastia</w:t>
                                  </w:r>
                                </w:p>
                              </w:tc>
                              <w:tc>
                                <w:tcPr>
                                  <w:tcW w:w="1555" w:type="dxa"/>
                                  <w:shd w:val="clear" w:color="auto" w:fill="F2F2F2" w:themeFill="background1" w:themeFillShade="F2"/>
                                </w:tcPr>
                                <w:p w14:paraId="3699A9F4" w14:textId="77777777" w:rsidR="00656457" w:rsidRPr="002D4F4A" w:rsidRDefault="00656457" w:rsidP="005B594C">
                                  <w:pPr>
                                    <w:spacing w:before="120" w:after="120"/>
                                    <w:jc w:val="center"/>
                                    <w:rPr>
                                      <w:rFonts w:asciiTheme="minorHAnsi" w:hAnsiTheme="minorHAnsi" w:cstheme="minorHAnsi"/>
                                      <w:b/>
                                      <w:sz w:val="22"/>
                                      <w:szCs w:val="22"/>
                                    </w:rPr>
                                  </w:pPr>
                                  <w:r w:rsidRPr="002D4F4A">
                                    <w:rPr>
                                      <w:rFonts w:asciiTheme="minorHAnsi" w:hAnsiTheme="minorHAnsi" w:cstheme="minorHAnsi"/>
                                      <w:b/>
                                      <w:sz w:val="22"/>
                                      <w:szCs w:val="22"/>
                                    </w:rPr>
                                    <w:t>Biguglia</w:t>
                                  </w:r>
                                </w:p>
                              </w:tc>
                              <w:tc>
                                <w:tcPr>
                                  <w:tcW w:w="2053" w:type="dxa"/>
                                  <w:shd w:val="clear" w:color="auto" w:fill="F2F2F2" w:themeFill="background1" w:themeFillShade="F2"/>
                                </w:tcPr>
                                <w:p w14:paraId="4019B375" w14:textId="77777777" w:rsidR="00656457" w:rsidRPr="00481853" w:rsidRDefault="00656457" w:rsidP="005B594C">
                                  <w:pPr>
                                    <w:spacing w:before="120" w:after="120"/>
                                    <w:jc w:val="center"/>
                                    <w:rPr>
                                      <w:rFonts w:asciiTheme="minorHAnsi" w:hAnsiTheme="minorHAnsi" w:cstheme="minorHAnsi"/>
                                      <w:b/>
                                      <w:sz w:val="22"/>
                                      <w:szCs w:val="22"/>
                                    </w:rPr>
                                  </w:pPr>
                                  <w:r w:rsidRPr="00481853">
                                    <w:rPr>
                                      <w:rFonts w:asciiTheme="minorHAnsi" w:hAnsiTheme="minorHAnsi" w:cstheme="minorHAnsi"/>
                                      <w:b/>
                                      <w:sz w:val="22"/>
                                      <w:szCs w:val="22"/>
                                    </w:rPr>
                                    <w:t>Total</w:t>
                                  </w:r>
                                </w:p>
                              </w:tc>
                            </w:tr>
                            <w:tr w:rsidR="00656457" w:rsidRPr="00481853" w14:paraId="6582817D" w14:textId="77777777" w:rsidTr="0050161D">
                              <w:tc>
                                <w:tcPr>
                                  <w:tcW w:w="3397" w:type="dxa"/>
                                  <w:vAlign w:val="center"/>
                                </w:tcPr>
                                <w:p w14:paraId="512C9057"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Chiffre d’affaire</w:t>
                                  </w:r>
                                  <w:r w:rsidR="004919CC">
                                    <w:rPr>
                                      <w:rFonts w:asciiTheme="minorHAnsi" w:hAnsiTheme="minorHAnsi" w:cstheme="minorHAnsi"/>
                                      <w:sz w:val="22"/>
                                      <w:szCs w:val="22"/>
                                    </w:rPr>
                                    <w:t>s</w:t>
                                  </w:r>
                                  <w:r w:rsidRPr="00481853">
                                    <w:rPr>
                                      <w:rFonts w:asciiTheme="minorHAnsi" w:hAnsiTheme="minorHAnsi" w:cstheme="minorHAnsi"/>
                                      <w:sz w:val="22"/>
                                      <w:szCs w:val="22"/>
                                    </w:rPr>
                                    <w:t xml:space="preserve"> (CA)</w:t>
                                  </w:r>
                                </w:p>
                              </w:tc>
                              <w:tc>
                                <w:tcPr>
                                  <w:tcW w:w="1418" w:type="dxa"/>
                                </w:tcPr>
                                <w:p w14:paraId="35AA352B" w14:textId="77777777" w:rsidR="00656457" w:rsidRPr="002D4F4A" w:rsidRDefault="006D19D8" w:rsidP="005B594C">
                                  <w:pPr>
                                    <w:jc w:val="center"/>
                                    <w:rPr>
                                      <w:rFonts w:asciiTheme="minorHAnsi" w:hAnsiTheme="minorHAnsi" w:cstheme="minorHAnsi"/>
                                      <w:sz w:val="22"/>
                                      <w:szCs w:val="22"/>
                                    </w:rPr>
                                  </w:pPr>
                                  <w:r>
                                    <w:rPr>
                                      <w:rFonts w:asciiTheme="minorHAnsi" w:hAnsiTheme="minorHAnsi" w:cstheme="minorHAnsi"/>
                                      <w:sz w:val="22"/>
                                      <w:szCs w:val="22"/>
                                    </w:rPr>
                                    <w:t>569 331,43</w:t>
                                  </w:r>
                                </w:p>
                              </w:tc>
                              <w:tc>
                                <w:tcPr>
                                  <w:tcW w:w="1555" w:type="dxa"/>
                                </w:tcPr>
                                <w:p w14:paraId="5DC68B1C" w14:textId="77777777" w:rsidR="00656457" w:rsidRPr="00481853" w:rsidRDefault="006D19D8" w:rsidP="005B594C">
                                  <w:pPr>
                                    <w:jc w:val="center"/>
                                    <w:rPr>
                                      <w:rFonts w:asciiTheme="minorHAnsi" w:hAnsiTheme="minorHAnsi" w:cstheme="minorHAnsi"/>
                                      <w:sz w:val="22"/>
                                      <w:szCs w:val="22"/>
                                      <w:highlight w:val="cyan"/>
                                    </w:rPr>
                                  </w:pPr>
                                  <w:r>
                                    <w:rPr>
                                      <w:rFonts w:asciiTheme="minorHAnsi" w:hAnsiTheme="minorHAnsi" w:cstheme="minorHAnsi"/>
                                      <w:sz w:val="22"/>
                                      <w:szCs w:val="22"/>
                                    </w:rPr>
                                    <w:t>853 997,15</w:t>
                                  </w:r>
                                </w:p>
                              </w:tc>
                              <w:tc>
                                <w:tcPr>
                                  <w:tcW w:w="2053" w:type="dxa"/>
                                </w:tcPr>
                                <w:p w14:paraId="24D39EDE" w14:textId="77777777" w:rsidR="00656457" w:rsidRPr="00481853" w:rsidRDefault="006B3FB7" w:rsidP="005B594C">
                                  <w:pPr>
                                    <w:jc w:val="center"/>
                                    <w:rPr>
                                      <w:rFonts w:asciiTheme="minorHAnsi" w:hAnsiTheme="minorHAnsi" w:cstheme="minorHAnsi"/>
                                      <w:sz w:val="22"/>
                                      <w:szCs w:val="22"/>
                                    </w:rPr>
                                  </w:pPr>
                                  <w:r>
                                    <w:rPr>
                                      <w:rFonts w:asciiTheme="minorHAnsi" w:hAnsiTheme="minorHAnsi" w:cstheme="minorHAnsi"/>
                                      <w:sz w:val="22"/>
                                      <w:szCs w:val="22"/>
                                    </w:rPr>
                                    <w:t>1 423 328,58</w:t>
                                  </w:r>
                                </w:p>
                              </w:tc>
                            </w:tr>
                            <w:tr w:rsidR="00656457" w:rsidRPr="00481853" w14:paraId="2A77F479" w14:textId="77777777" w:rsidTr="0050161D">
                              <w:tc>
                                <w:tcPr>
                                  <w:tcW w:w="3397" w:type="dxa"/>
                                  <w:vAlign w:val="center"/>
                                </w:tcPr>
                                <w:p w14:paraId="5AAE8641"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variable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(CV)</w:t>
                                  </w:r>
                                </w:p>
                              </w:tc>
                              <w:tc>
                                <w:tcPr>
                                  <w:tcW w:w="1418" w:type="dxa"/>
                                </w:tcPr>
                                <w:p w14:paraId="74615064" w14:textId="77777777" w:rsidR="00656457" w:rsidRPr="002D4F4A" w:rsidRDefault="00656457" w:rsidP="005B594C">
                                  <w:pPr>
                                    <w:jc w:val="center"/>
                                    <w:rPr>
                                      <w:rFonts w:asciiTheme="minorHAnsi" w:hAnsiTheme="minorHAnsi" w:cstheme="minorHAnsi"/>
                                      <w:sz w:val="22"/>
                                      <w:szCs w:val="22"/>
                                    </w:rPr>
                                  </w:pPr>
                                  <w:r w:rsidRPr="002D4F4A">
                                    <w:rPr>
                                      <w:rFonts w:asciiTheme="minorHAnsi" w:hAnsiTheme="minorHAnsi" w:cstheme="minorHAnsi"/>
                                      <w:sz w:val="22"/>
                                      <w:szCs w:val="22"/>
                                    </w:rPr>
                                    <w:t>31</w:t>
                                  </w:r>
                                  <w:r w:rsidR="00296642">
                                    <w:rPr>
                                      <w:rFonts w:asciiTheme="minorHAnsi" w:hAnsiTheme="minorHAnsi" w:cstheme="minorHAnsi"/>
                                      <w:sz w:val="22"/>
                                      <w:szCs w:val="22"/>
                                    </w:rPr>
                                    <w:t>1 461,41</w:t>
                                  </w:r>
                                </w:p>
                              </w:tc>
                              <w:tc>
                                <w:tcPr>
                                  <w:tcW w:w="1555" w:type="dxa"/>
                                </w:tcPr>
                                <w:p w14:paraId="5455F1EE" w14:textId="77777777" w:rsidR="00656457" w:rsidRPr="00481853" w:rsidRDefault="006B3FB7" w:rsidP="005B594C">
                                  <w:pPr>
                                    <w:jc w:val="center"/>
                                    <w:rPr>
                                      <w:rFonts w:asciiTheme="minorHAnsi" w:hAnsiTheme="minorHAnsi" w:cstheme="minorHAnsi"/>
                                      <w:sz w:val="22"/>
                                      <w:szCs w:val="22"/>
                                      <w:highlight w:val="cyan"/>
                                    </w:rPr>
                                  </w:pPr>
                                  <w:r w:rsidRPr="006B3FB7">
                                    <w:rPr>
                                      <w:rFonts w:asciiTheme="minorHAnsi" w:hAnsiTheme="minorHAnsi" w:cstheme="minorHAnsi"/>
                                      <w:sz w:val="22"/>
                                      <w:szCs w:val="22"/>
                                    </w:rPr>
                                    <w:t>489 700</w:t>
                                  </w:r>
                                </w:p>
                              </w:tc>
                              <w:tc>
                                <w:tcPr>
                                  <w:tcW w:w="2053" w:type="dxa"/>
                                </w:tcPr>
                                <w:p w14:paraId="002F1CFE" w14:textId="77777777" w:rsidR="00656457" w:rsidRPr="00481853" w:rsidRDefault="00656457" w:rsidP="005B594C">
                                  <w:pPr>
                                    <w:jc w:val="center"/>
                                    <w:rPr>
                                      <w:rFonts w:asciiTheme="minorHAnsi" w:hAnsiTheme="minorHAnsi" w:cstheme="minorHAnsi"/>
                                      <w:sz w:val="22"/>
                                      <w:szCs w:val="22"/>
                                    </w:rPr>
                                  </w:pPr>
                                </w:p>
                              </w:tc>
                            </w:tr>
                            <w:tr w:rsidR="00656457" w:rsidRPr="00481853" w14:paraId="415F67AA" w14:textId="77777777" w:rsidTr="0050161D">
                              <w:tc>
                                <w:tcPr>
                                  <w:tcW w:w="3397" w:type="dxa"/>
                                  <w:vAlign w:val="center"/>
                                </w:tcPr>
                                <w:p w14:paraId="56EA8246"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Marge sur 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variable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(MCV)</w:t>
                                  </w:r>
                                </w:p>
                              </w:tc>
                              <w:tc>
                                <w:tcPr>
                                  <w:tcW w:w="1418" w:type="dxa"/>
                                </w:tcPr>
                                <w:p w14:paraId="7D94A81E"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257 870,02</w:t>
                                  </w:r>
                                </w:p>
                              </w:tc>
                              <w:tc>
                                <w:tcPr>
                                  <w:tcW w:w="1555" w:type="dxa"/>
                                </w:tcPr>
                                <w:p w14:paraId="4B028E4B"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3C19B5C7" w14:textId="77777777" w:rsidR="00656457" w:rsidRPr="00481853" w:rsidRDefault="00656457" w:rsidP="005B594C">
                                  <w:pPr>
                                    <w:jc w:val="center"/>
                                    <w:rPr>
                                      <w:rFonts w:asciiTheme="minorHAnsi" w:hAnsiTheme="minorHAnsi" w:cstheme="minorHAnsi"/>
                                      <w:sz w:val="22"/>
                                      <w:szCs w:val="22"/>
                                    </w:rPr>
                                  </w:pPr>
                                </w:p>
                              </w:tc>
                            </w:tr>
                            <w:tr w:rsidR="00656457" w:rsidRPr="00481853" w14:paraId="20CBE150" w14:textId="77777777" w:rsidTr="0050161D">
                              <w:tc>
                                <w:tcPr>
                                  <w:tcW w:w="3397" w:type="dxa"/>
                                  <w:vAlign w:val="center"/>
                                </w:tcPr>
                                <w:p w14:paraId="0418AC78"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fixe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spécifique</w:t>
                                  </w:r>
                                  <w:r w:rsidR="000142C0">
                                    <w:rPr>
                                      <w:rFonts w:asciiTheme="minorHAnsi" w:hAnsiTheme="minorHAnsi" w:cstheme="minorHAnsi"/>
                                      <w:sz w:val="22"/>
                                      <w:szCs w:val="22"/>
                                    </w:rPr>
                                    <w:t>s</w:t>
                                  </w:r>
                                </w:p>
                              </w:tc>
                              <w:tc>
                                <w:tcPr>
                                  <w:tcW w:w="1418" w:type="dxa"/>
                                </w:tcPr>
                                <w:p w14:paraId="419D248D"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205 861</w:t>
                                  </w:r>
                                </w:p>
                              </w:tc>
                              <w:tc>
                                <w:tcPr>
                                  <w:tcW w:w="1555" w:type="dxa"/>
                                </w:tcPr>
                                <w:p w14:paraId="44900E76"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6587AB84" w14:textId="77777777" w:rsidR="00656457" w:rsidRPr="00481853" w:rsidRDefault="00656457" w:rsidP="005B594C">
                                  <w:pPr>
                                    <w:jc w:val="center"/>
                                    <w:rPr>
                                      <w:rFonts w:asciiTheme="minorHAnsi" w:hAnsiTheme="minorHAnsi" w:cstheme="minorHAnsi"/>
                                      <w:sz w:val="22"/>
                                      <w:szCs w:val="22"/>
                                    </w:rPr>
                                  </w:pPr>
                                </w:p>
                              </w:tc>
                            </w:tr>
                            <w:tr w:rsidR="00656457" w:rsidRPr="00481853" w14:paraId="2DE9F256" w14:textId="77777777" w:rsidTr="0050161D">
                              <w:tc>
                                <w:tcPr>
                                  <w:tcW w:w="3397" w:type="dxa"/>
                                  <w:vAlign w:val="center"/>
                                </w:tcPr>
                                <w:p w14:paraId="488F854A"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Marge sur 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spécifique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(MCS)</w:t>
                                  </w:r>
                                </w:p>
                              </w:tc>
                              <w:tc>
                                <w:tcPr>
                                  <w:tcW w:w="1418" w:type="dxa"/>
                                </w:tcPr>
                                <w:p w14:paraId="44F94FCF"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52009,02</w:t>
                                  </w:r>
                                </w:p>
                              </w:tc>
                              <w:tc>
                                <w:tcPr>
                                  <w:tcW w:w="1555" w:type="dxa"/>
                                </w:tcPr>
                                <w:p w14:paraId="2B778F91"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24CB7F93" w14:textId="77777777" w:rsidR="00656457" w:rsidRPr="00481853" w:rsidRDefault="00656457" w:rsidP="005B594C">
                                  <w:pPr>
                                    <w:jc w:val="center"/>
                                    <w:rPr>
                                      <w:rFonts w:asciiTheme="minorHAnsi" w:hAnsiTheme="minorHAnsi" w:cstheme="minorHAnsi"/>
                                      <w:sz w:val="22"/>
                                      <w:szCs w:val="22"/>
                                    </w:rPr>
                                  </w:pPr>
                                </w:p>
                              </w:tc>
                            </w:tr>
                            <w:tr w:rsidR="00656457" w:rsidRPr="00481853" w14:paraId="463D6C10" w14:textId="77777777" w:rsidTr="0050161D">
                              <w:tc>
                                <w:tcPr>
                                  <w:tcW w:w="3397" w:type="dxa"/>
                                  <w:vAlign w:val="center"/>
                                </w:tcPr>
                                <w:p w14:paraId="03028F1C"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fixe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commun</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(CFC)</w:t>
                                  </w:r>
                                </w:p>
                              </w:tc>
                              <w:tc>
                                <w:tcPr>
                                  <w:tcW w:w="1418" w:type="dxa"/>
                                </w:tcPr>
                                <w:p w14:paraId="1438CBB0" w14:textId="77777777" w:rsidR="00656457" w:rsidRPr="00481853" w:rsidRDefault="00656457" w:rsidP="005B594C">
                                  <w:pPr>
                                    <w:jc w:val="center"/>
                                    <w:rPr>
                                      <w:rFonts w:asciiTheme="minorHAnsi" w:hAnsiTheme="minorHAnsi" w:cstheme="minorHAnsi"/>
                                      <w:sz w:val="22"/>
                                      <w:szCs w:val="22"/>
                                    </w:rPr>
                                  </w:pPr>
                                </w:p>
                              </w:tc>
                              <w:tc>
                                <w:tcPr>
                                  <w:tcW w:w="1555" w:type="dxa"/>
                                </w:tcPr>
                                <w:p w14:paraId="61EAE05A" w14:textId="77777777" w:rsidR="00656457" w:rsidRPr="00481853" w:rsidRDefault="00656457" w:rsidP="005B594C">
                                  <w:pPr>
                                    <w:jc w:val="center"/>
                                    <w:rPr>
                                      <w:rFonts w:asciiTheme="minorHAnsi" w:hAnsiTheme="minorHAnsi" w:cstheme="minorHAnsi"/>
                                      <w:sz w:val="22"/>
                                      <w:szCs w:val="22"/>
                                    </w:rPr>
                                  </w:pPr>
                                </w:p>
                              </w:tc>
                              <w:tc>
                                <w:tcPr>
                                  <w:tcW w:w="2053" w:type="dxa"/>
                                </w:tcPr>
                                <w:p w14:paraId="0AADBD22" w14:textId="77777777" w:rsidR="00656457" w:rsidRPr="00481853" w:rsidRDefault="00656457" w:rsidP="005B594C">
                                  <w:pPr>
                                    <w:jc w:val="center"/>
                                    <w:rPr>
                                      <w:rFonts w:asciiTheme="minorHAnsi" w:hAnsiTheme="minorHAnsi" w:cstheme="minorHAnsi"/>
                                      <w:sz w:val="22"/>
                                      <w:szCs w:val="22"/>
                                    </w:rPr>
                                  </w:pPr>
                                </w:p>
                              </w:tc>
                            </w:tr>
                            <w:tr w:rsidR="00656457" w:rsidRPr="00481853" w14:paraId="2B68395E" w14:textId="77777777" w:rsidTr="0050161D">
                              <w:tc>
                                <w:tcPr>
                                  <w:tcW w:w="3397" w:type="dxa"/>
                                  <w:vAlign w:val="center"/>
                                </w:tcPr>
                                <w:p w14:paraId="3D6769D2"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Résultat</w:t>
                                  </w:r>
                                </w:p>
                              </w:tc>
                              <w:tc>
                                <w:tcPr>
                                  <w:tcW w:w="1418" w:type="dxa"/>
                                </w:tcPr>
                                <w:p w14:paraId="4353661F" w14:textId="77777777" w:rsidR="00656457" w:rsidRPr="00481853" w:rsidRDefault="00656457" w:rsidP="005B594C">
                                  <w:pPr>
                                    <w:jc w:val="center"/>
                                    <w:rPr>
                                      <w:rFonts w:asciiTheme="minorHAnsi" w:hAnsiTheme="minorHAnsi" w:cstheme="minorHAnsi"/>
                                      <w:sz w:val="22"/>
                                      <w:szCs w:val="22"/>
                                    </w:rPr>
                                  </w:pPr>
                                </w:p>
                              </w:tc>
                              <w:tc>
                                <w:tcPr>
                                  <w:tcW w:w="1555" w:type="dxa"/>
                                </w:tcPr>
                                <w:p w14:paraId="71817C04" w14:textId="77777777" w:rsidR="00656457" w:rsidRPr="00481853" w:rsidRDefault="00656457" w:rsidP="005B594C">
                                  <w:pPr>
                                    <w:jc w:val="center"/>
                                    <w:rPr>
                                      <w:rFonts w:asciiTheme="minorHAnsi" w:hAnsiTheme="minorHAnsi" w:cstheme="minorHAnsi"/>
                                      <w:sz w:val="22"/>
                                      <w:szCs w:val="22"/>
                                    </w:rPr>
                                  </w:pPr>
                                </w:p>
                              </w:tc>
                              <w:tc>
                                <w:tcPr>
                                  <w:tcW w:w="2053" w:type="dxa"/>
                                </w:tcPr>
                                <w:p w14:paraId="0F7F8D9B" w14:textId="77777777" w:rsidR="00656457" w:rsidRPr="00481853" w:rsidRDefault="00656457" w:rsidP="005B594C">
                                  <w:pPr>
                                    <w:jc w:val="center"/>
                                    <w:rPr>
                                      <w:rFonts w:asciiTheme="minorHAnsi" w:hAnsiTheme="minorHAnsi" w:cstheme="minorHAnsi"/>
                                      <w:sz w:val="22"/>
                                      <w:szCs w:val="22"/>
                                    </w:rPr>
                                  </w:pPr>
                                </w:p>
                              </w:tc>
                            </w:tr>
                          </w:tbl>
                          <w:p w14:paraId="586D9E9E" w14:textId="77777777" w:rsidR="00656457" w:rsidRPr="00481853" w:rsidRDefault="00656457" w:rsidP="005B594C">
                            <w:pPr>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2221B" id="Zone de texte 1674450868" o:spid="_x0000_s1034" type="#_x0000_t202" style="position:absolute;margin-left:35.15pt;margin-top:6.3pt;width:443.85pt;height:136.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" fillcolor="white [3201]" stroked="f" strokeweight=".5pt">
                <v:textbox>
                  <w:txbxContent>
                    <w:tbl>
                      <w:tblPr>
                        <w:tblStyle w:val="Grilledutableau"/>
                        <w:tblW w:w="0" w:type="auto"/>
                        <w:tblLook w:val="04A0" w:firstRow="1" w:lastRow="0" w:firstColumn="1" w:lastColumn="0" w:noHBand="0" w:noVBand="1"/>
                      </w:tblPr>
                      <w:tblGrid>
                        <w:gridCol w:w="3397"/>
                        <w:gridCol w:w="1418"/>
                        <w:gridCol w:w="1555"/>
                        <w:gridCol w:w="2053"/>
                      </w:tblGrid>
                      <w:tr w:rsidR="00656457" w:rsidRPr="00481853" w14:paraId="350663B9" w14:textId="77777777" w:rsidTr="0050161D">
                        <w:tc>
                          <w:tcPr>
                            <w:tcW w:w="3397" w:type="dxa"/>
                            <w:shd w:val="clear" w:color="auto" w:fill="F2F2F2" w:themeFill="background1" w:themeFillShade="F2"/>
                            <w:vAlign w:val="center"/>
                          </w:tcPr>
                          <w:p w14:paraId="16D72A4F" w14:textId="77777777" w:rsidR="00656457" w:rsidRPr="00481853" w:rsidRDefault="00656457" w:rsidP="0050161D">
                            <w:pPr>
                              <w:spacing w:before="120" w:after="120"/>
                              <w:rPr>
                                <w:rFonts w:asciiTheme="minorHAnsi" w:hAnsiTheme="minorHAnsi" w:cstheme="minorHAnsi"/>
                                <w:b/>
                                <w:sz w:val="22"/>
                                <w:szCs w:val="22"/>
                              </w:rPr>
                            </w:pPr>
                            <w:r w:rsidRPr="00481853">
                              <w:rPr>
                                <w:rFonts w:asciiTheme="minorHAnsi" w:hAnsiTheme="minorHAnsi" w:cstheme="minorHAnsi"/>
                                <w:b/>
                                <w:sz w:val="22"/>
                                <w:szCs w:val="22"/>
                              </w:rPr>
                              <w:t>Éléments prévisionnels</w:t>
                            </w:r>
                          </w:p>
                        </w:tc>
                        <w:tc>
                          <w:tcPr>
                            <w:tcW w:w="1418" w:type="dxa"/>
                            <w:shd w:val="clear" w:color="auto" w:fill="F2F2F2" w:themeFill="background1" w:themeFillShade="F2"/>
                          </w:tcPr>
                          <w:p w14:paraId="577ECD5F" w14:textId="77777777" w:rsidR="00656457" w:rsidRPr="002D4F4A" w:rsidRDefault="00656457" w:rsidP="005B594C">
                            <w:pPr>
                              <w:spacing w:before="120" w:after="120"/>
                              <w:jc w:val="center"/>
                              <w:rPr>
                                <w:rFonts w:asciiTheme="minorHAnsi" w:hAnsiTheme="minorHAnsi" w:cstheme="minorHAnsi"/>
                                <w:b/>
                                <w:sz w:val="22"/>
                                <w:szCs w:val="22"/>
                              </w:rPr>
                            </w:pPr>
                            <w:r w:rsidRPr="002D4F4A">
                              <w:rPr>
                                <w:rFonts w:asciiTheme="minorHAnsi" w:hAnsiTheme="minorHAnsi" w:cstheme="minorHAnsi"/>
                                <w:b/>
                                <w:sz w:val="22"/>
                                <w:szCs w:val="22"/>
                              </w:rPr>
                              <w:t>Bastia</w:t>
                            </w:r>
                          </w:p>
                        </w:tc>
                        <w:tc>
                          <w:tcPr>
                            <w:tcW w:w="1555" w:type="dxa"/>
                            <w:shd w:val="clear" w:color="auto" w:fill="F2F2F2" w:themeFill="background1" w:themeFillShade="F2"/>
                          </w:tcPr>
                          <w:p w14:paraId="3699A9F4" w14:textId="77777777" w:rsidR="00656457" w:rsidRPr="002D4F4A" w:rsidRDefault="00656457" w:rsidP="005B594C">
                            <w:pPr>
                              <w:spacing w:before="120" w:after="120"/>
                              <w:jc w:val="center"/>
                              <w:rPr>
                                <w:rFonts w:asciiTheme="minorHAnsi" w:hAnsiTheme="minorHAnsi" w:cstheme="minorHAnsi"/>
                                <w:b/>
                                <w:sz w:val="22"/>
                                <w:szCs w:val="22"/>
                              </w:rPr>
                            </w:pPr>
                            <w:r w:rsidRPr="002D4F4A">
                              <w:rPr>
                                <w:rFonts w:asciiTheme="minorHAnsi" w:hAnsiTheme="minorHAnsi" w:cstheme="minorHAnsi"/>
                                <w:b/>
                                <w:sz w:val="22"/>
                                <w:szCs w:val="22"/>
                              </w:rPr>
                              <w:t>Biguglia</w:t>
                            </w:r>
                          </w:p>
                        </w:tc>
                        <w:tc>
                          <w:tcPr>
                            <w:tcW w:w="2053" w:type="dxa"/>
                            <w:shd w:val="clear" w:color="auto" w:fill="F2F2F2" w:themeFill="background1" w:themeFillShade="F2"/>
                          </w:tcPr>
                          <w:p w14:paraId="4019B375" w14:textId="77777777" w:rsidR="00656457" w:rsidRPr="00481853" w:rsidRDefault="00656457" w:rsidP="005B594C">
                            <w:pPr>
                              <w:spacing w:before="120" w:after="120"/>
                              <w:jc w:val="center"/>
                              <w:rPr>
                                <w:rFonts w:asciiTheme="minorHAnsi" w:hAnsiTheme="minorHAnsi" w:cstheme="minorHAnsi"/>
                                <w:b/>
                                <w:sz w:val="22"/>
                                <w:szCs w:val="22"/>
                              </w:rPr>
                            </w:pPr>
                            <w:r w:rsidRPr="00481853">
                              <w:rPr>
                                <w:rFonts w:asciiTheme="minorHAnsi" w:hAnsiTheme="minorHAnsi" w:cstheme="minorHAnsi"/>
                                <w:b/>
                                <w:sz w:val="22"/>
                                <w:szCs w:val="22"/>
                              </w:rPr>
                              <w:t>Total</w:t>
                            </w:r>
                          </w:p>
                        </w:tc>
                      </w:tr>
                      <w:tr w:rsidR="00656457" w:rsidRPr="00481853" w14:paraId="6582817D" w14:textId="77777777" w:rsidTr="0050161D">
                        <w:tc>
                          <w:tcPr>
                            <w:tcW w:w="3397" w:type="dxa"/>
                            <w:vAlign w:val="center"/>
                          </w:tcPr>
                          <w:p w14:paraId="512C9057"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Chiffre d’affaire</w:t>
                            </w:r>
                            <w:r w:rsidR="004919CC">
                              <w:rPr>
                                <w:rFonts w:asciiTheme="minorHAnsi" w:hAnsiTheme="minorHAnsi" w:cstheme="minorHAnsi"/>
                                <w:sz w:val="22"/>
                                <w:szCs w:val="22"/>
                              </w:rPr>
                              <w:t>s</w:t>
                            </w:r>
                            <w:r w:rsidRPr="00481853">
                              <w:rPr>
                                <w:rFonts w:asciiTheme="minorHAnsi" w:hAnsiTheme="minorHAnsi" w:cstheme="minorHAnsi"/>
                                <w:sz w:val="22"/>
                                <w:szCs w:val="22"/>
                              </w:rPr>
                              <w:t xml:space="preserve"> (CA)</w:t>
                            </w:r>
                          </w:p>
                        </w:tc>
                        <w:tc>
                          <w:tcPr>
                            <w:tcW w:w="1418" w:type="dxa"/>
                          </w:tcPr>
                          <w:p w14:paraId="35AA352B" w14:textId="77777777" w:rsidR="00656457" w:rsidRPr="002D4F4A" w:rsidRDefault="006D19D8" w:rsidP="005B594C">
                            <w:pPr>
                              <w:jc w:val="center"/>
                              <w:rPr>
                                <w:rFonts w:asciiTheme="minorHAnsi" w:hAnsiTheme="minorHAnsi" w:cstheme="minorHAnsi"/>
                                <w:sz w:val="22"/>
                                <w:szCs w:val="22"/>
                              </w:rPr>
                            </w:pPr>
                            <w:r>
                              <w:rPr>
                                <w:rFonts w:asciiTheme="minorHAnsi" w:hAnsiTheme="minorHAnsi" w:cstheme="minorHAnsi"/>
                                <w:sz w:val="22"/>
                                <w:szCs w:val="22"/>
                              </w:rPr>
                              <w:t>569 331,43</w:t>
                            </w:r>
                          </w:p>
                        </w:tc>
                        <w:tc>
                          <w:tcPr>
                            <w:tcW w:w="1555" w:type="dxa"/>
                          </w:tcPr>
                          <w:p w14:paraId="5DC68B1C" w14:textId="77777777" w:rsidR="00656457" w:rsidRPr="00481853" w:rsidRDefault="006D19D8" w:rsidP="005B594C">
                            <w:pPr>
                              <w:jc w:val="center"/>
                              <w:rPr>
                                <w:rFonts w:asciiTheme="minorHAnsi" w:hAnsiTheme="minorHAnsi" w:cstheme="minorHAnsi"/>
                                <w:sz w:val="22"/>
                                <w:szCs w:val="22"/>
                                <w:highlight w:val="cyan"/>
                              </w:rPr>
                            </w:pPr>
                            <w:r>
                              <w:rPr>
                                <w:rFonts w:asciiTheme="minorHAnsi" w:hAnsiTheme="minorHAnsi" w:cstheme="minorHAnsi"/>
                                <w:sz w:val="22"/>
                                <w:szCs w:val="22"/>
                              </w:rPr>
                              <w:t>853 997,15</w:t>
                            </w:r>
                          </w:p>
                        </w:tc>
                        <w:tc>
                          <w:tcPr>
                            <w:tcW w:w="2053" w:type="dxa"/>
                          </w:tcPr>
                          <w:p w14:paraId="24D39EDE" w14:textId="77777777" w:rsidR="00656457" w:rsidRPr="00481853" w:rsidRDefault="006B3FB7" w:rsidP="005B594C">
                            <w:pPr>
                              <w:jc w:val="center"/>
                              <w:rPr>
                                <w:rFonts w:asciiTheme="minorHAnsi" w:hAnsiTheme="minorHAnsi" w:cstheme="minorHAnsi"/>
                                <w:sz w:val="22"/>
                                <w:szCs w:val="22"/>
                              </w:rPr>
                            </w:pPr>
                            <w:r>
                              <w:rPr>
                                <w:rFonts w:asciiTheme="minorHAnsi" w:hAnsiTheme="minorHAnsi" w:cstheme="minorHAnsi"/>
                                <w:sz w:val="22"/>
                                <w:szCs w:val="22"/>
                              </w:rPr>
                              <w:t>1 423 328,58</w:t>
                            </w:r>
                          </w:p>
                        </w:tc>
                      </w:tr>
                      <w:tr w:rsidR="00656457" w:rsidRPr="00481853" w14:paraId="2A77F479" w14:textId="77777777" w:rsidTr="0050161D">
                        <w:tc>
                          <w:tcPr>
                            <w:tcW w:w="3397" w:type="dxa"/>
                            <w:vAlign w:val="center"/>
                          </w:tcPr>
                          <w:p w14:paraId="5AAE8641"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variable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(CV)</w:t>
                            </w:r>
                          </w:p>
                        </w:tc>
                        <w:tc>
                          <w:tcPr>
                            <w:tcW w:w="1418" w:type="dxa"/>
                          </w:tcPr>
                          <w:p w14:paraId="74615064" w14:textId="77777777" w:rsidR="00656457" w:rsidRPr="002D4F4A" w:rsidRDefault="00656457" w:rsidP="005B594C">
                            <w:pPr>
                              <w:jc w:val="center"/>
                              <w:rPr>
                                <w:rFonts w:asciiTheme="minorHAnsi" w:hAnsiTheme="minorHAnsi" w:cstheme="minorHAnsi"/>
                                <w:sz w:val="22"/>
                                <w:szCs w:val="22"/>
                              </w:rPr>
                            </w:pPr>
                            <w:r w:rsidRPr="002D4F4A">
                              <w:rPr>
                                <w:rFonts w:asciiTheme="minorHAnsi" w:hAnsiTheme="minorHAnsi" w:cstheme="minorHAnsi"/>
                                <w:sz w:val="22"/>
                                <w:szCs w:val="22"/>
                              </w:rPr>
                              <w:t>31</w:t>
                            </w:r>
                            <w:r w:rsidR="00296642">
                              <w:rPr>
                                <w:rFonts w:asciiTheme="minorHAnsi" w:hAnsiTheme="minorHAnsi" w:cstheme="minorHAnsi"/>
                                <w:sz w:val="22"/>
                                <w:szCs w:val="22"/>
                              </w:rPr>
                              <w:t>1 461,41</w:t>
                            </w:r>
                          </w:p>
                        </w:tc>
                        <w:tc>
                          <w:tcPr>
                            <w:tcW w:w="1555" w:type="dxa"/>
                          </w:tcPr>
                          <w:p w14:paraId="5455F1EE" w14:textId="77777777" w:rsidR="00656457" w:rsidRPr="00481853" w:rsidRDefault="006B3FB7" w:rsidP="005B594C">
                            <w:pPr>
                              <w:jc w:val="center"/>
                              <w:rPr>
                                <w:rFonts w:asciiTheme="minorHAnsi" w:hAnsiTheme="minorHAnsi" w:cstheme="minorHAnsi"/>
                                <w:sz w:val="22"/>
                                <w:szCs w:val="22"/>
                                <w:highlight w:val="cyan"/>
                              </w:rPr>
                            </w:pPr>
                            <w:r w:rsidRPr="006B3FB7">
                              <w:rPr>
                                <w:rFonts w:asciiTheme="minorHAnsi" w:hAnsiTheme="minorHAnsi" w:cstheme="minorHAnsi"/>
                                <w:sz w:val="22"/>
                                <w:szCs w:val="22"/>
                              </w:rPr>
                              <w:t>489 700</w:t>
                            </w:r>
                          </w:p>
                        </w:tc>
                        <w:tc>
                          <w:tcPr>
                            <w:tcW w:w="2053" w:type="dxa"/>
                          </w:tcPr>
                          <w:p w14:paraId="002F1CFE" w14:textId="77777777" w:rsidR="00656457" w:rsidRPr="00481853" w:rsidRDefault="00656457" w:rsidP="005B594C">
                            <w:pPr>
                              <w:jc w:val="center"/>
                              <w:rPr>
                                <w:rFonts w:asciiTheme="minorHAnsi" w:hAnsiTheme="minorHAnsi" w:cstheme="minorHAnsi"/>
                                <w:sz w:val="22"/>
                                <w:szCs w:val="22"/>
                              </w:rPr>
                            </w:pPr>
                          </w:p>
                        </w:tc>
                      </w:tr>
                      <w:tr w:rsidR="00656457" w:rsidRPr="00481853" w14:paraId="415F67AA" w14:textId="77777777" w:rsidTr="0050161D">
                        <w:tc>
                          <w:tcPr>
                            <w:tcW w:w="3397" w:type="dxa"/>
                            <w:vAlign w:val="center"/>
                          </w:tcPr>
                          <w:p w14:paraId="56EA8246"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Marge sur 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variable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(MCV)</w:t>
                            </w:r>
                          </w:p>
                        </w:tc>
                        <w:tc>
                          <w:tcPr>
                            <w:tcW w:w="1418" w:type="dxa"/>
                          </w:tcPr>
                          <w:p w14:paraId="7D94A81E"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257 870,02</w:t>
                            </w:r>
                          </w:p>
                        </w:tc>
                        <w:tc>
                          <w:tcPr>
                            <w:tcW w:w="1555" w:type="dxa"/>
                          </w:tcPr>
                          <w:p w14:paraId="4B028E4B"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3C19B5C7" w14:textId="77777777" w:rsidR="00656457" w:rsidRPr="00481853" w:rsidRDefault="00656457" w:rsidP="005B594C">
                            <w:pPr>
                              <w:jc w:val="center"/>
                              <w:rPr>
                                <w:rFonts w:asciiTheme="minorHAnsi" w:hAnsiTheme="minorHAnsi" w:cstheme="minorHAnsi"/>
                                <w:sz w:val="22"/>
                                <w:szCs w:val="22"/>
                              </w:rPr>
                            </w:pPr>
                          </w:p>
                        </w:tc>
                      </w:tr>
                      <w:tr w:rsidR="00656457" w:rsidRPr="00481853" w14:paraId="20CBE150" w14:textId="77777777" w:rsidTr="0050161D">
                        <w:tc>
                          <w:tcPr>
                            <w:tcW w:w="3397" w:type="dxa"/>
                            <w:vAlign w:val="center"/>
                          </w:tcPr>
                          <w:p w14:paraId="0418AC78"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fixe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spécifique</w:t>
                            </w:r>
                            <w:r w:rsidR="000142C0">
                              <w:rPr>
                                <w:rFonts w:asciiTheme="minorHAnsi" w:hAnsiTheme="minorHAnsi" w:cstheme="minorHAnsi"/>
                                <w:sz w:val="22"/>
                                <w:szCs w:val="22"/>
                              </w:rPr>
                              <w:t>s</w:t>
                            </w:r>
                          </w:p>
                        </w:tc>
                        <w:tc>
                          <w:tcPr>
                            <w:tcW w:w="1418" w:type="dxa"/>
                          </w:tcPr>
                          <w:p w14:paraId="419D248D"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205 861</w:t>
                            </w:r>
                          </w:p>
                        </w:tc>
                        <w:tc>
                          <w:tcPr>
                            <w:tcW w:w="1555" w:type="dxa"/>
                          </w:tcPr>
                          <w:p w14:paraId="44900E76"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6587AB84" w14:textId="77777777" w:rsidR="00656457" w:rsidRPr="00481853" w:rsidRDefault="00656457" w:rsidP="005B594C">
                            <w:pPr>
                              <w:jc w:val="center"/>
                              <w:rPr>
                                <w:rFonts w:asciiTheme="minorHAnsi" w:hAnsiTheme="minorHAnsi" w:cstheme="minorHAnsi"/>
                                <w:sz w:val="22"/>
                                <w:szCs w:val="22"/>
                              </w:rPr>
                            </w:pPr>
                          </w:p>
                        </w:tc>
                      </w:tr>
                      <w:tr w:rsidR="00656457" w:rsidRPr="00481853" w14:paraId="2DE9F256" w14:textId="77777777" w:rsidTr="0050161D">
                        <w:tc>
                          <w:tcPr>
                            <w:tcW w:w="3397" w:type="dxa"/>
                            <w:vAlign w:val="center"/>
                          </w:tcPr>
                          <w:p w14:paraId="488F854A"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Marge sur 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spécifique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(MCS)</w:t>
                            </w:r>
                          </w:p>
                        </w:tc>
                        <w:tc>
                          <w:tcPr>
                            <w:tcW w:w="1418" w:type="dxa"/>
                          </w:tcPr>
                          <w:p w14:paraId="44F94FCF" w14:textId="77777777" w:rsidR="00656457" w:rsidRPr="002D4F4A" w:rsidRDefault="00296642" w:rsidP="005B594C">
                            <w:pPr>
                              <w:jc w:val="center"/>
                              <w:rPr>
                                <w:rFonts w:asciiTheme="minorHAnsi" w:hAnsiTheme="minorHAnsi" w:cstheme="minorHAnsi"/>
                                <w:sz w:val="22"/>
                                <w:szCs w:val="22"/>
                              </w:rPr>
                            </w:pPr>
                            <w:r>
                              <w:rPr>
                                <w:rFonts w:asciiTheme="minorHAnsi" w:hAnsiTheme="minorHAnsi" w:cstheme="minorHAnsi"/>
                                <w:sz w:val="22"/>
                                <w:szCs w:val="22"/>
                              </w:rPr>
                              <w:t>52009,02</w:t>
                            </w:r>
                          </w:p>
                        </w:tc>
                        <w:tc>
                          <w:tcPr>
                            <w:tcW w:w="1555" w:type="dxa"/>
                          </w:tcPr>
                          <w:p w14:paraId="2B778F91" w14:textId="77777777" w:rsidR="00656457" w:rsidRPr="00481853" w:rsidRDefault="00656457" w:rsidP="005B594C">
                            <w:pPr>
                              <w:jc w:val="center"/>
                              <w:rPr>
                                <w:rFonts w:asciiTheme="minorHAnsi" w:hAnsiTheme="minorHAnsi" w:cstheme="minorHAnsi"/>
                                <w:sz w:val="22"/>
                                <w:szCs w:val="22"/>
                                <w:highlight w:val="cyan"/>
                              </w:rPr>
                            </w:pPr>
                          </w:p>
                        </w:tc>
                        <w:tc>
                          <w:tcPr>
                            <w:tcW w:w="2053" w:type="dxa"/>
                          </w:tcPr>
                          <w:p w14:paraId="24CB7F93" w14:textId="77777777" w:rsidR="00656457" w:rsidRPr="00481853" w:rsidRDefault="00656457" w:rsidP="005B594C">
                            <w:pPr>
                              <w:jc w:val="center"/>
                              <w:rPr>
                                <w:rFonts w:asciiTheme="minorHAnsi" w:hAnsiTheme="minorHAnsi" w:cstheme="minorHAnsi"/>
                                <w:sz w:val="22"/>
                                <w:szCs w:val="22"/>
                              </w:rPr>
                            </w:pPr>
                          </w:p>
                        </w:tc>
                      </w:tr>
                      <w:tr w:rsidR="00656457" w:rsidRPr="00481853" w14:paraId="463D6C10" w14:textId="77777777" w:rsidTr="0050161D">
                        <w:tc>
                          <w:tcPr>
                            <w:tcW w:w="3397" w:type="dxa"/>
                            <w:vAlign w:val="center"/>
                          </w:tcPr>
                          <w:p w14:paraId="03028F1C"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Coût</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fixe</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commun</w:t>
                            </w:r>
                            <w:r w:rsidR="000142C0">
                              <w:rPr>
                                <w:rFonts w:asciiTheme="minorHAnsi" w:hAnsiTheme="minorHAnsi" w:cstheme="minorHAnsi"/>
                                <w:sz w:val="22"/>
                                <w:szCs w:val="22"/>
                              </w:rPr>
                              <w:t>s</w:t>
                            </w:r>
                            <w:r w:rsidRPr="00481853">
                              <w:rPr>
                                <w:rFonts w:asciiTheme="minorHAnsi" w:hAnsiTheme="minorHAnsi" w:cstheme="minorHAnsi"/>
                                <w:sz w:val="22"/>
                                <w:szCs w:val="22"/>
                              </w:rPr>
                              <w:t xml:space="preserve"> (CFC)</w:t>
                            </w:r>
                          </w:p>
                        </w:tc>
                        <w:tc>
                          <w:tcPr>
                            <w:tcW w:w="1418" w:type="dxa"/>
                          </w:tcPr>
                          <w:p w14:paraId="1438CBB0" w14:textId="77777777" w:rsidR="00656457" w:rsidRPr="00481853" w:rsidRDefault="00656457" w:rsidP="005B594C">
                            <w:pPr>
                              <w:jc w:val="center"/>
                              <w:rPr>
                                <w:rFonts w:asciiTheme="minorHAnsi" w:hAnsiTheme="minorHAnsi" w:cstheme="minorHAnsi"/>
                                <w:sz w:val="22"/>
                                <w:szCs w:val="22"/>
                              </w:rPr>
                            </w:pPr>
                          </w:p>
                        </w:tc>
                        <w:tc>
                          <w:tcPr>
                            <w:tcW w:w="1555" w:type="dxa"/>
                          </w:tcPr>
                          <w:p w14:paraId="61EAE05A" w14:textId="77777777" w:rsidR="00656457" w:rsidRPr="00481853" w:rsidRDefault="00656457" w:rsidP="005B594C">
                            <w:pPr>
                              <w:jc w:val="center"/>
                              <w:rPr>
                                <w:rFonts w:asciiTheme="minorHAnsi" w:hAnsiTheme="minorHAnsi" w:cstheme="minorHAnsi"/>
                                <w:sz w:val="22"/>
                                <w:szCs w:val="22"/>
                              </w:rPr>
                            </w:pPr>
                          </w:p>
                        </w:tc>
                        <w:tc>
                          <w:tcPr>
                            <w:tcW w:w="2053" w:type="dxa"/>
                          </w:tcPr>
                          <w:p w14:paraId="0AADBD22" w14:textId="77777777" w:rsidR="00656457" w:rsidRPr="00481853" w:rsidRDefault="00656457" w:rsidP="005B594C">
                            <w:pPr>
                              <w:jc w:val="center"/>
                              <w:rPr>
                                <w:rFonts w:asciiTheme="minorHAnsi" w:hAnsiTheme="minorHAnsi" w:cstheme="minorHAnsi"/>
                                <w:sz w:val="22"/>
                                <w:szCs w:val="22"/>
                              </w:rPr>
                            </w:pPr>
                          </w:p>
                        </w:tc>
                      </w:tr>
                      <w:tr w:rsidR="00656457" w:rsidRPr="00481853" w14:paraId="2B68395E" w14:textId="77777777" w:rsidTr="0050161D">
                        <w:tc>
                          <w:tcPr>
                            <w:tcW w:w="3397" w:type="dxa"/>
                            <w:vAlign w:val="center"/>
                          </w:tcPr>
                          <w:p w14:paraId="3D6769D2" w14:textId="77777777" w:rsidR="00656457" w:rsidRPr="00481853" w:rsidRDefault="00656457" w:rsidP="0050161D">
                            <w:pPr>
                              <w:rPr>
                                <w:rFonts w:asciiTheme="minorHAnsi" w:hAnsiTheme="minorHAnsi" w:cstheme="minorHAnsi"/>
                                <w:sz w:val="22"/>
                                <w:szCs w:val="22"/>
                              </w:rPr>
                            </w:pPr>
                            <w:r w:rsidRPr="00481853">
                              <w:rPr>
                                <w:rFonts w:asciiTheme="minorHAnsi" w:hAnsiTheme="minorHAnsi" w:cstheme="minorHAnsi"/>
                                <w:sz w:val="22"/>
                                <w:szCs w:val="22"/>
                              </w:rPr>
                              <w:t>Résultat</w:t>
                            </w:r>
                          </w:p>
                        </w:tc>
                        <w:tc>
                          <w:tcPr>
                            <w:tcW w:w="1418" w:type="dxa"/>
                          </w:tcPr>
                          <w:p w14:paraId="4353661F" w14:textId="77777777" w:rsidR="00656457" w:rsidRPr="00481853" w:rsidRDefault="00656457" w:rsidP="005B594C">
                            <w:pPr>
                              <w:jc w:val="center"/>
                              <w:rPr>
                                <w:rFonts w:asciiTheme="minorHAnsi" w:hAnsiTheme="minorHAnsi" w:cstheme="minorHAnsi"/>
                                <w:sz w:val="22"/>
                                <w:szCs w:val="22"/>
                              </w:rPr>
                            </w:pPr>
                          </w:p>
                        </w:tc>
                        <w:tc>
                          <w:tcPr>
                            <w:tcW w:w="1555" w:type="dxa"/>
                          </w:tcPr>
                          <w:p w14:paraId="71817C04" w14:textId="77777777" w:rsidR="00656457" w:rsidRPr="00481853" w:rsidRDefault="00656457" w:rsidP="005B594C">
                            <w:pPr>
                              <w:jc w:val="center"/>
                              <w:rPr>
                                <w:rFonts w:asciiTheme="minorHAnsi" w:hAnsiTheme="minorHAnsi" w:cstheme="minorHAnsi"/>
                                <w:sz w:val="22"/>
                                <w:szCs w:val="22"/>
                              </w:rPr>
                            </w:pPr>
                          </w:p>
                        </w:tc>
                        <w:tc>
                          <w:tcPr>
                            <w:tcW w:w="2053" w:type="dxa"/>
                          </w:tcPr>
                          <w:p w14:paraId="0F7F8D9B" w14:textId="77777777" w:rsidR="00656457" w:rsidRPr="00481853" w:rsidRDefault="00656457" w:rsidP="005B594C">
                            <w:pPr>
                              <w:jc w:val="center"/>
                              <w:rPr>
                                <w:rFonts w:asciiTheme="minorHAnsi" w:hAnsiTheme="minorHAnsi" w:cstheme="minorHAnsi"/>
                                <w:sz w:val="22"/>
                                <w:szCs w:val="22"/>
                              </w:rPr>
                            </w:pPr>
                          </w:p>
                        </w:tc>
                      </w:tr>
                    </w:tbl>
                    <w:p w14:paraId="586D9E9E" w14:textId="77777777" w:rsidR="00656457" w:rsidRPr="00481853" w:rsidRDefault="00656457" w:rsidP="005B594C">
                      <w:pPr>
                        <w:jc w:val="center"/>
                        <w:rPr>
                          <w:rFonts w:cstheme="minorHAnsi"/>
                        </w:rPr>
                      </w:pPr>
                    </w:p>
                  </w:txbxContent>
                </v:textbox>
              </v:shape>
            </w:pict>
          </mc:Fallback>
        </mc:AlternateContent>
      </w:r>
    </w:p>
    <w:p w14:paraId="380FF295" w14:textId="77777777" w:rsidR="00656457" w:rsidRPr="00E82C50" w:rsidRDefault="00656457" w:rsidP="00656457">
      <w:pPr>
        <w:tabs>
          <w:tab w:val="left" w:pos="4536"/>
        </w:tabs>
        <w:rPr>
          <w:rFonts w:asciiTheme="minorHAnsi" w:hAnsiTheme="minorHAnsi" w:cstheme="minorHAnsi"/>
          <w:sz w:val="22"/>
          <w:szCs w:val="22"/>
        </w:rPr>
      </w:pPr>
    </w:p>
    <w:p w14:paraId="56DA0E73" w14:textId="77777777" w:rsidR="00656457" w:rsidRPr="00E82C50" w:rsidRDefault="00656457" w:rsidP="00656457">
      <w:pPr>
        <w:tabs>
          <w:tab w:val="left" w:pos="4536"/>
        </w:tabs>
        <w:rPr>
          <w:rFonts w:asciiTheme="minorHAnsi" w:hAnsiTheme="minorHAnsi" w:cstheme="minorHAnsi"/>
          <w:sz w:val="22"/>
          <w:szCs w:val="22"/>
        </w:rPr>
      </w:pPr>
    </w:p>
    <w:p w14:paraId="06694732" w14:textId="77777777" w:rsidR="00656457" w:rsidRPr="00E82C50" w:rsidRDefault="00656457" w:rsidP="00656457">
      <w:pPr>
        <w:tabs>
          <w:tab w:val="left" w:pos="4536"/>
        </w:tabs>
        <w:rPr>
          <w:rFonts w:asciiTheme="minorHAnsi" w:hAnsiTheme="minorHAnsi" w:cstheme="minorHAnsi"/>
          <w:sz w:val="22"/>
          <w:szCs w:val="22"/>
        </w:rPr>
      </w:pPr>
    </w:p>
    <w:p w14:paraId="0FDCEE7B" w14:textId="77777777" w:rsidR="00656457" w:rsidRPr="00E82C50" w:rsidRDefault="00656457" w:rsidP="00656457">
      <w:pPr>
        <w:tabs>
          <w:tab w:val="left" w:pos="4536"/>
        </w:tabs>
        <w:rPr>
          <w:rFonts w:asciiTheme="minorHAnsi" w:hAnsiTheme="minorHAnsi" w:cstheme="minorHAnsi"/>
          <w:sz w:val="22"/>
          <w:szCs w:val="22"/>
        </w:rPr>
      </w:pPr>
    </w:p>
    <w:p w14:paraId="29B5A9B2" w14:textId="77777777" w:rsidR="00656457" w:rsidRPr="00E82C50" w:rsidRDefault="00656457" w:rsidP="00656457">
      <w:pPr>
        <w:tabs>
          <w:tab w:val="left" w:pos="4536"/>
        </w:tabs>
        <w:rPr>
          <w:rFonts w:asciiTheme="minorHAnsi" w:hAnsiTheme="minorHAnsi" w:cstheme="minorHAnsi"/>
          <w:sz w:val="22"/>
          <w:szCs w:val="22"/>
        </w:rPr>
      </w:pPr>
    </w:p>
    <w:p w14:paraId="393BD04E" w14:textId="77777777" w:rsidR="00656457" w:rsidRPr="00E82C50" w:rsidRDefault="00656457" w:rsidP="00656457">
      <w:pPr>
        <w:tabs>
          <w:tab w:val="left" w:pos="4536"/>
        </w:tabs>
        <w:rPr>
          <w:rFonts w:asciiTheme="minorHAnsi" w:hAnsiTheme="minorHAnsi" w:cstheme="minorHAnsi"/>
          <w:sz w:val="22"/>
          <w:szCs w:val="22"/>
        </w:rPr>
      </w:pPr>
    </w:p>
    <w:p w14:paraId="46B3147B" w14:textId="77777777" w:rsidR="00656457" w:rsidRPr="00E82C50" w:rsidRDefault="00656457" w:rsidP="00656457">
      <w:pPr>
        <w:tabs>
          <w:tab w:val="left" w:pos="4536"/>
        </w:tabs>
        <w:rPr>
          <w:rFonts w:asciiTheme="minorHAnsi" w:hAnsiTheme="minorHAnsi" w:cstheme="minorHAnsi"/>
          <w:sz w:val="22"/>
          <w:szCs w:val="22"/>
        </w:rPr>
      </w:pPr>
    </w:p>
    <w:p w14:paraId="5F258BD9" w14:textId="77777777" w:rsidR="00656457" w:rsidRPr="00E82C50" w:rsidRDefault="00656457" w:rsidP="00656457">
      <w:pPr>
        <w:tabs>
          <w:tab w:val="left" w:pos="4536"/>
        </w:tabs>
        <w:rPr>
          <w:rFonts w:asciiTheme="minorHAnsi" w:hAnsiTheme="minorHAnsi" w:cstheme="minorHAnsi"/>
          <w:sz w:val="22"/>
          <w:szCs w:val="22"/>
        </w:rPr>
      </w:pPr>
    </w:p>
    <w:p w14:paraId="3E72E384" w14:textId="77777777" w:rsidR="00656457" w:rsidRPr="00E82C50" w:rsidRDefault="00656457" w:rsidP="00656457">
      <w:pPr>
        <w:tabs>
          <w:tab w:val="left" w:pos="4536"/>
        </w:tabs>
        <w:rPr>
          <w:rFonts w:asciiTheme="minorHAnsi" w:hAnsiTheme="minorHAnsi" w:cstheme="minorHAnsi"/>
          <w:sz w:val="22"/>
          <w:szCs w:val="22"/>
        </w:rPr>
      </w:pPr>
    </w:p>
    <w:p w14:paraId="588F1711" w14:textId="77777777" w:rsidR="00656457" w:rsidRPr="00E82C50" w:rsidRDefault="00656457" w:rsidP="00656457">
      <w:pPr>
        <w:rPr>
          <w:rFonts w:asciiTheme="minorHAnsi" w:hAnsiTheme="minorHAnsi" w:cstheme="minorHAnsi"/>
          <w:i/>
          <w:sz w:val="16"/>
          <w:szCs w:val="16"/>
        </w:rPr>
      </w:pPr>
    </w:p>
    <w:p w14:paraId="0474D865" w14:textId="77777777" w:rsidR="00656457" w:rsidRPr="00E82C50" w:rsidRDefault="00656457" w:rsidP="00656457">
      <w:pPr>
        <w:jc w:val="right"/>
        <w:rPr>
          <w:rFonts w:asciiTheme="minorHAnsi" w:hAnsiTheme="minorHAnsi" w:cstheme="minorHAnsi"/>
          <w:i/>
          <w:iCs/>
          <w:sz w:val="16"/>
          <w:szCs w:val="16"/>
        </w:rPr>
      </w:pPr>
      <w:r w:rsidRPr="00E82C50">
        <w:rPr>
          <w:rFonts w:asciiTheme="minorHAnsi" w:hAnsiTheme="minorHAnsi" w:cstheme="minorHAnsi"/>
          <w:i/>
          <w:sz w:val="16"/>
          <w:szCs w:val="16"/>
        </w:rPr>
        <w:t xml:space="preserve">NB : </w:t>
      </w:r>
      <w:r w:rsidRPr="00E82C50">
        <w:rPr>
          <w:rFonts w:asciiTheme="minorHAnsi" w:hAnsiTheme="minorHAnsi" w:cstheme="minorHAnsi"/>
          <w:i/>
          <w:color w:val="000000"/>
          <w:sz w:val="16"/>
          <w:szCs w:val="16"/>
        </w:rPr>
        <w:t>données fictives employées à des fins pédagogiques</w:t>
      </w:r>
      <w:r w:rsidRPr="00E82C50">
        <w:rPr>
          <w:rFonts w:asciiTheme="minorHAnsi" w:hAnsiTheme="minorHAnsi" w:cstheme="minorHAnsi"/>
          <w:i/>
          <w:iCs/>
          <w:sz w:val="16"/>
          <w:szCs w:val="16"/>
        </w:rPr>
        <w:t xml:space="preserve"> </w:t>
      </w:r>
    </w:p>
    <w:p w14:paraId="119E5FC7" w14:textId="77777777" w:rsidR="00656457" w:rsidRPr="00E82C50" w:rsidRDefault="00656457" w:rsidP="00656457">
      <w:pPr>
        <w:jc w:val="right"/>
        <w:rPr>
          <w:rFonts w:asciiTheme="minorHAnsi" w:hAnsiTheme="minorHAnsi" w:cstheme="minorHAnsi"/>
        </w:rPr>
      </w:pPr>
      <w:r w:rsidRPr="00E82C50">
        <w:rPr>
          <w:rFonts w:asciiTheme="minorHAnsi" w:hAnsiTheme="minorHAnsi" w:cstheme="minorHAnsi"/>
          <w:i/>
          <w:iCs/>
          <w:sz w:val="16"/>
          <w:szCs w:val="16"/>
        </w:rPr>
        <w:t xml:space="preserve">Source : </w:t>
      </w:r>
      <w:r w:rsidR="0059344D">
        <w:rPr>
          <w:rFonts w:asciiTheme="minorHAnsi" w:hAnsiTheme="minorHAnsi" w:cstheme="minorHAnsi"/>
          <w:i/>
          <w:iCs/>
          <w:sz w:val="16"/>
          <w:szCs w:val="16"/>
        </w:rPr>
        <w:t>auteures</w:t>
      </w:r>
    </w:p>
    <w:p w14:paraId="03CD1AE8" w14:textId="77777777" w:rsidR="00656457" w:rsidRPr="00E82C50" w:rsidRDefault="00656457" w:rsidP="00656457">
      <w:pPr>
        <w:rPr>
          <w:rFonts w:asciiTheme="minorHAnsi" w:hAnsiTheme="minorHAnsi" w:cstheme="minorHAnsi"/>
        </w:rPr>
      </w:pPr>
    </w:p>
    <w:p w14:paraId="6E8DDFF0" w14:textId="77777777" w:rsidR="00D970D5" w:rsidRDefault="00D970D5"/>
    <w:sectPr w:rsidR="00D970D5" w:rsidSect="00594922">
      <w:headerReference w:type="even" r:id="rId14"/>
      <w:headerReference w:type="default" r:id="rId15"/>
      <w:footerReference w:type="even" r:id="rId16"/>
      <w:footerReference w:type="default" r:id="rId17"/>
      <w:headerReference w:type="first" r:id="rId18"/>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E2AD9" w14:textId="77777777" w:rsidR="00620372" w:rsidRDefault="00620372" w:rsidP="00656457">
      <w:r>
        <w:separator/>
      </w:r>
    </w:p>
  </w:endnote>
  <w:endnote w:type="continuationSeparator" w:id="0">
    <w:p w14:paraId="09931131" w14:textId="77777777" w:rsidR="00620372" w:rsidRDefault="00620372" w:rsidP="00656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Linux Libertine G">
    <w:altName w:val="Cambria"/>
    <w:charset w:val="00"/>
    <w:family w:val="auto"/>
    <w:pitch w:val="variable"/>
    <w:sig w:usb0="E0000AFF" w:usb1="5200E5FB" w:usb2="02000020" w:usb3="00000000" w:csb0="000001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55516343"/>
      <w:docPartObj>
        <w:docPartGallery w:val="Page Numbers (Bottom of Page)"/>
        <w:docPartUnique/>
      </w:docPartObj>
    </w:sdtPr>
    <w:sdtContent>
      <w:p w14:paraId="29B9D373" w14:textId="77777777" w:rsidR="005D50E6" w:rsidRDefault="00000000" w:rsidP="00F921E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F1B4D3" w14:textId="77777777" w:rsidR="005D50E6" w:rsidRDefault="005D50E6" w:rsidP="00F921E3">
    <w:pPr>
      <w:pStyle w:val="Pieddepage"/>
      <w:ind w:right="360"/>
    </w:pPr>
  </w:p>
  <w:p w14:paraId="4BB2D885" w14:textId="77777777" w:rsidR="005D50E6" w:rsidRDefault="005D50E6"/>
  <w:p w14:paraId="2729464D" w14:textId="77777777" w:rsidR="005D50E6" w:rsidRDefault="005D50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Fonts w:asciiTheme="minorHAnsi" w:hAnsiTheme="minorHAnsi" w:cstheme="minorHAnsi"/>
      </w:rPr>
      <w:id w:val="1637597543"/>
      <w:docPartObj>
        <w:docPartGallery w:val="Page Numbers (Bottom of Page)"/>
        <w:docPartUnique/>
      </w:docPartObj>
    </w:sdtPr>
    <w:sdtContent>
      <w:p w14:paraId="01FB5F52" w14:textId="77777777" w:rsidR="005D50E6" w:rsidRPr="00AA736F" w:rsidRDefault="00000000" w:rsidP="00F921E3">
        <w:pPr>
          <w:pStyle w:val="Pieddepage"/>
          <w:framePr w:wrap="none" w:vAnchor="text" w:hAnchor="margin" w:xAlign="right" w:y="1"/>
          <w:rPr>
            <w:rStyle w:val="Numrodepage"/>
            <w:rFonts w:asciiTheme="minorHAnsi" w:hAnsiTheme="minorHAnsi" w:cstheme="minorHAnsi"/>
          </w:rPr>
        </w:pPr>
        <w:r w:rsidRPr="00AA736F">
          <w:rPr>
            <w:rStyle w:val="Numrodepage"/>
            <w:rFonts w:asciiTheme="minorHAnsi" w:hAnsiTheme="minorHAnsi" w:cstheme="minorHAnsi"/>
          </w:rPr>
          <w:fldChar w:fldCharType="begin"/>
        </w:r>
        <w:r w:rsidRPr="00AA736F">
          <w:rPr>
            <w:rStyle w:val="Numrodepage"/>
            <w:rFonts w:asciiTheme="minorHAnsi" w:hAnsiTheme="minorHAnsi" w:cstheme="minorHAnsi"/>
          </w:rPr>
          <w:instrText xml:space="preserve"> PAGE </w:instrText>
        </w:r>
        <w:r w:rsidRPr="00AA736F">
          <w:rPr>
            <w:rStyle w:val="Numrodepage"/>
            <w:rFonts w:asciiTheme="minorHAnsi" w:hAnsiTheme="minorHAnsi" w:cstheme="minorHAnsi"/>
          </w:rPr>
          <w:fldChar w:fldCharType="separate"/>
        </w:r>
        <w:r w:rsidRPr="00AA736F">
          <w:rPr>
            <w:rStyle w:val="Numrodepage"/>
            <w:rFonts w:asciiTheme="minorHAnsi" w:hAnsiTheme="minorHAnsi" w:cstheme="minorHAnsi"/>
            <w:noProof/>
          </w:rPr>
          <w:t>1</w:t>
        </w:r>
        <w:r w:rsidRPr="00AA736F">
          <w:rPr>
            <w:rStyle w:val="Numrodepage"/>
            <w:rFonts w:asciiTheme="minorHAnsi" w:hAnsiTheme="minorHAnsi" w:cstheme="minorHAnsi"/>
          </w:rPr>
          <w:fldChar w:fldCharType="end"/>
        </w:r>
      </w:p>
    </w:sdtContent>
  </w:sdt>
  <w:p w14:paraId="23846D16" w14:textId="77777777" w:rsidR="005D50E6" w:rsidRPr="00F921E3" w:rsidRDefault="00000000" w:rsidP="00F921E3">
    <w:pPr>
      <w:rPr>
        <w:rFonts w:asciiTheme="minorHAnsi" w:hAnsiTheme="minorHAnsi" w:cstheme="minorHAnsi"/>
        <w:sz w:val="22"/>
        <w:szCs w:val="22"/>
      </w:rPr>
    </w:pPr>
    <w:r w:rsidRPr="008E5A24">
      <w:rPr>
        <w:rFonts w:asciiTheme="minorHAnsi" w:hAnsiTheme="minorHAnsi" w:cstheme="minorHAnsi"/>
        <w:sz w:val="22"/>
        <w:szCs w:val="22"/>
      </w:rPr>
      <w:t>CRCOM – Monographie RAUGI MSDGN enseignement spécifique GF – Dossier élève - V. Grossa &amp; A. Grossmann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D5FCA" w14:textId="77777777" w:rsidR="00620372" w:rsidRDefault="00620372" w:rsidP="00656457">
      <w:r>
        <w:separator/>
      </w:r>
    </w:p>
  </w:footnote>
  <w:footnote w:type="continuationSeparator" w:id="0">
    <w:p w14:paraId="73953BA9" w14:textId="77777777" w:rsidR="00620372" w:rsidRDefault="00620372" w:rsidP="00656457">
      <w:r>
        <w:continuationSeparator/>
      </w:r>
    </w:p>
  </w:footnote>
  <w:footnote w:id="1">
    <w:p w14:paraId="21397271" w14:textId="77777777" w:rsidR="00656457" w:rsidRPr="00B21A86" w:rsidRDefault="00656457" w:rsidP="00656457">
      <w:pPr>
        <w:pStyle w:val="Notedebasdepage"/>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Triporteur : véhicule à trois roues, destiné au transport de marchandises ou de personnes.</w:t>
      </w:r>
    </w:p>
  </w:footnote>
  <w:footnote w:id="2">
    <w:p w14:paraId="33E81B83" w14:textId="77777777" w:rsidR="00656457" w:rsidRPr="00B21A86" w:rsidRDefault="00656457" w:rsidP="00656457">
      <w:pPr>
        <w:pStyle w:val="Notedebasdepage"/>
        <w:jc w:val="both"/>
        <w:rPr>
          <w:rFonts w:asciiTheme="minorHAnsi" w:hAnsiTheme="minorHAnsi" w:cstheme="minorHAnsi"/>
          <w:sz w:val="18"/>
          <w:szCs w:val="18"/>
        </w:rPr>
      </w:pPr>
      <w:r w:rsidRPr="00B21A86">
        <w:rPr>
          <w:rStyle w:val="Appelnotedebasdep"/>
          <w:rFonts w:asciiTheme="minorHAnsi" w:hAnsiTheme="minorHAnsi" w:cstheme="minorHAnsi"/>
          <w:sz w:val="18"/>
          <w:szCs w:val="18"/>
        </w:rPr>
        <w:footnoteRef/>
      </w:r>
      <w:r w:rsidRPr="00B21A86">
        <w:rPr>
          <w:rFonts w:asciiTheme="minorHAnsi" w:hAnsiTheme="minorHAnsi" w:cstheme="minorHAnsi"/>
          <w:sz w:val="18"/>
          <w:szCs w:val="18"/>
        </w:rPr>
        <w:t xml:space="preserve"> GMS : grandes et moyennes surfaces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72D5" w14:textId="77777777" w:rsidR="005D50E6" w:rsidRDefault="00000000">
    <w:pPr>
      <w:pStyle w:val="En-tte"/>
    </w:pPr>
    <w:r>
      <w:rPr>
        <w:noProof/>
      </w:rPr>
      <w:pict w14:anchorId="0DB1EA29">
        <v:shapetype id="_x0000_t202" coordsize="21600,21600" o:spt="202" path="m,l,21600r21600,l21600,xe">
          <v:stroke joinstyle="miter"/>
          <v:path gradientshapeok="t" o:connecttype="rect"/>
        </v:shapetype>
        <v:shape id="Zone de texte 3" o:spid="_x0000_s1027" type="#_x0000_t202" style="position:absolute;margin-left:0;margin-top:0;width:696.3pt;height:40.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" o:allowincell="f" filled="f" stroked="f">
          <o:lock v:ext="edit" aspectratio="t" verticies="t" text="t" shapetype="t"/>
          <v:textbox>
            <w:txbxContent>
              <w:p w14:paraId="79677B4E" w14:textId="77777777" w:rsidR="005D50E6"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 - A.GROSSMANN</w:t>
                </w:r>
              </w:p>
            </w:txbxContent>
          </v:textbox>
          <w10:wrap anchorx="margin" anchory="margin"/>
        </v:shape>
      </w:pict>
    </w:r>
    <w:r>
      <w:rPr>
        <w:noProof/>
      </w:rPr>
      <w:pict w14:anchorId="7D70EDA0">
        <v:shape id="Zone de texte 2" o:spid="_x0000_s1026" type="#_x0000_t202" style="position:absolute;margin-left:0;margin-top:0;width:670.3pt;height:6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" o:allowincell="f" filled="f" stroked="f">
          <o:lock v:ext="edit" aspectratio="t" verticies="t" shapetype="t"/>
          <v:textbox>
            <w:txbxContent>
              <w:p w14:paraId="18C2845E" w14:textId="77777777" w:rsidR="005D50E6" w:rsidRDefault="00000000" w:rsidP="00BE01DB">
                <w:pPr>
                  <w:jc w:val="center"/>
                  <w:rPr>
                    <w:rFonts w:ascii="Calibri" w:hAnsi="Calibri" w:cs="Calibri"/>
                    <w:color w:val="C0C0C0"/>
                    <w:sz w:val="16"/>
                    <w:szCs w:val="16"/>
                  </w:rPr>
                </w:pPr>
                <w:r>
                  <w:rPr>
                    <w:rFonts w:ascii="Calibri" w:hAnsi="Calibri" w:cs="Calibri"/>
                    <w:color w:val="C0C0C0"/>
                    <w:sz w:val="16"/>
                    <w:szCs w:val="16"/>
                  </w:rPr>
                  <w:t>DOCUMENT DE TRAVAIL</w:t>
                </w:r>
              </w:p>
            </w:txbxContent>
          </v:textbox>
          <w10:wrap anchorx="margin" anchory="margin"/>
        </v:shape>
      </w:pict>
    </w:r>
  </w:p>
  <w:p w14:paraId="75CB2BB1" w14:textId="77777777" w:rsidR="005D50E6" w:rsidRDefault="005D50E6"/>
  <w:p w14:paraId="0E582F19" w14:textId="77777777" w:rsidR="005D50E6" w:rsidRDefault="005D50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0E09" w14:textId="77777777" w:rsidR="005D50E6" w:rsidRPr="00AA736F" w:rsidRDefault="00000000" w:rsidP="00F15697">
    <w:pPr>
      <w:pStyle w:val="En-tte"/>
      <w:tabs>
        <w:tab w:val="clear" w:pos="9072"/>
        <w:tab w:val="right" w:pos="10460"/>
      </w:tabs>
      <w:rPr>
        <w:rFonts w:asciiTheme="minorHAnsi" w:hAnsiTheme="minorHAnsi" w:cstheme="minorHAnsi"/>
        <w:sz w:val="20"/>
        <w:szCs w:val="20"/>
      </w:rPr>
    </w:pPr>
    <w:r w:rsidRPr="00AA736F">
      <w:rPr>
        <w:rFonts w:asciiTheme="minorHAnsi" w:hAnsiTheme="minorHAnsi" w:cstheme="minorHAnsi"/>
        <w:sz w:val="20"/>
        <w:szCs w:val="20"/>
      </w:rPr>
      <w:t>V. Grossa &amp; A. Grossmann</w:t>
    </w:r>
    <w:r w:rsidRPr="00AA736F">
      <w:rPr>
        <w:rFonts w:asciiTheme="minorHAnsi" w:hAnsiTheme="minorHAnsi" w:cstheme="minorHAnsi"/>
        <w:sz w:val="20"/>
        <w:szCs w:val="20"/>
      </w:rPr>
      <w:tab/>
    </w:r>
    <w:r w:rsidRPr="00AA736F">
      <w:rPr>
        <w:rFonts w:asciiTheme="minorHAnsi" w:hAnsiTheme="minorHAnsi" w:cstheme="minorHAnsi"/>
        <w:sz w:val="20"/>
        <w:szCs w:val="20"/>
      </w:rPr>
      <w:tab/>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A942" w14:textId="77777777" w:rsidR="005D50E6" w:rsidRDefault="00000000">
    <w:pPr>
      <w:pStyle w:val="En-tte"/>
    </w:pPr>
    <w:r>
      <w:rPr>
        <w:noProof/>
      </w:rPr>
      <w:pict w14:anchorId="7058FEF2">
        <v:shapetype id="_x0000_t202" coordsize="21600,21600" o:spt="202" path="m,l,21600r21600,l21600,xe">
          <v:stroke joinstyle="miter"/>
          <v:path gradientshapeok="t" o:connecttype="rect"/>
        </v:shapetype>
        <v:shape id="Zone de texte 1" o:spid="_x0000_s1025" type="#_x0000_t202" style="position:absolute;margin-left:0;margin-top:0;width:696.3pt;height:40.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" o:allowincell="f" filled="f" stroked="f">
          <o:lock v:ext="edit" aspectratio="t" verticies="t" shapetype="t"/>
          <v:textbox>
            <w:txbxContent>
              <w:p w14:paraId="7989AAC3" w14:textId="77777777" w:rsidR="005D50E6" w:rsidRDefault="00000000" w:rsidP="00BE01DB">
                <w:pPr>
                  <w:jc w:val="center"/>
                  <w:rPr>
                    <w:rFonts w:ascii="Calibri" w:hAnsi="Calibri" w:cs="Calibri"/>
                    <w:color w:val="C0C0C0"/>
                    <w:sz w:val="72"/>
                    <w:szCs w:val="72"/>
                  </w:rPr>
                </w:pPr>
                <w:r>
                  <w:rPr>
                    <w:rFonts w:ascii="Calibri" w:hAnsi="Calibri" w:cs="Calibri"/>
                    <w:color w:val="C0C0C0"/>
                    <w:sz w:val="72"/>
                    <w:szCs w:val="72"/>
                  </w:rPr>
                  <w:t>DOCUMENT DE TRAVAIL - A.GROSSMANN</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715"/>
    <w:multiLevelType w:val="multilevel"/>
    <w:tmpl w:val="9AE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918CC"/>
    <w:multiLevelType w:val="hybridMultilevel"/>
    <w:tmpl w:val="2212625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2E2639"/>
    <w:multiLevelType w:val="hybridMultilevel"/>
    <w:tmpl w:val="036A5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86780A"/>
    <w:multiLevelType w:val="hybridMultilevel"/>
    <w:tmpl w:val="22126252"/>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5003D"/>
    <w:multiLevelType w:val="hybridMultilevel"/>
    <w:tmpl w:val="C61EF29E"/>
    <w:lvl w:ilvl="0" w:tplc="040C0013">
      <w:start w:val="1"/>
      <w:numFmt w:val="upperRoman"/>
      <w:lvlText w:val="%1."/>
      <w:lvlJc w:val="right"/>
      <w:pPr>
        <w:ind w:left="1776" w:hanging="360"/>
      </w:pPr>
      <w:rPr>
        <w:rFonts w:hint="default"/>
      </w:rPr>
    </w:lvl>
    <w:lvl w:ilvl="1" w:tplc="425AD274">
      <w:start w:val="1"/>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FE6572"/>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6" w15:restartNumberingAfterBreak="0">
    <w:nsid w:val="0BBA7FD1"/>
    <w:multiLevelType w:val="multilevel"/>
    <w:tmpl w:val="AF7A7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206506"/>
    <w:multiLevelType w:val="hybridMultilevel"/>
    <w:tmpl w:val="DC02CE7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5F4E12"/>
    <w:multiLevelType w:val="hybridMultilevel"/>
    <w:tmpl w:val="7D3CF5E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897C48"/>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285218C"/>
    <w:multiLevelType w:val="hybridMultilevel"/>
    <w:tmpl w:val="C226B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AB674C"/>
    <w:multiLevelType w:val="hybridMultilevel"/>
    <w:tmpl w:val="2E109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5F67D8"/>
    <w:multiLevelType w:val="hybridMultilevel"/>
    <w:tmpl w:val="4572B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133110"/>
    <w:multiLevelType w:val="hybridMultilevel"/>
    <w:tmpl w:val="EAF4543A"/>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A200516"/>
    <w:multiLevelType w:val="hybridMultilevel"/>
    <w:tmpl w:val="FCB69530"/>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9E61FD"/>
    <w:multiLevelType w:val="multilevel"/>
    <w:tmpl w:val="69D6B40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BA7856"/>
    <w:multiLevelType w:val="hybridMultilevel"/>
    <w:tmpl w:val="DFB816FE"/>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9542A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1A7F86"/>
    <w:multiLevelType w:val="multilevel"/>
    <w:tmpl w:val="2964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5267F"/>
    <w:multiLevelType w:val="multilevel"/>
    <w:tmpl w:val="41F23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B93BC0"/>
    <w:multiLevelType w:val="hybridMultilevel"/>
    <w:tmpl w:val="EAF42498"/>
    <w:lvl w:ilvl="0" w:tplc="1C9043AE">
      <w:start w:val="1"/>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8296865"/>
    <w:multiLevelType w:val="hybridMultilevel"/>
    <w:tmpl w:val="EABE3CA2"/>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9C23A60"/>
    <w:multiLevelType w:val="hybridMultilevel"/>
    <w:tmpl w:val="66F07310"/>
    <w:lvl w:ilvl="0" w:tplc="639A9494">
      <w:start w:val="2023"/>
      <w:numFmt w:val="bullet"/>
      <w:lvlText w:val="-"/>
      <w:lvlJc w:val="left"/>
      <w:pPr>
        <w:ind w:left="720" w:hanging="360"/>
      </w:pPr>
      <w:rPr>
        <w:rFonts w:ascii="Baskerville" w:eastAsia="Linux Libertine G" w:hAnsi="Baskerville" w:cs="Linux Libertine 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BD24104"/>
    <w:multiLevelType w:val="multilevel"/>
    <w:tmpl w:val="FF0C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492B3A"/>
    <w:multiLevelType w:val="hybridMultilevel"/>
    <w:tmpl w:val="4A061924"/>
    <w:lvl w:ilvl="0" w:tplc="D3CE14E0">
      <w:start w:val="1"/>
      <w:numFmt w:val="upperRoman"/>
      <w:lvlText w:val="%1."/>
      <w:lvlJc w:val="left"/>
      <w:pPr>
        <w:ind w:left="1780" w:hanging="720"/>
      </w:pPr>
      <w:rPr>
        <w:rFonts w:hint="default"/>
      </w:rPr>
    </w:lvl>
    <w:lvl w:ilvl="1" w:tplc="040C0019" w:tentative="1">
      <w:start w:val="1"/>
      <w:numFmt w:val="lowerLetter"/>
      <w:lvlText w:val="%2."/>
      <w:lvlJc w:val="left"/>
      <w:pPr>
        <w:ind w:left="2140" w:hanging="360"/>
      </w:pPr>
    </w:lvl>
    <w:lvl w:ilvl="2" w:tplc="040C001B" w:tentative="1">
      <w:start w:val="1"/>
      <w:numFmt w:val="lowerRoman"/>
      <w:lvlText w:val="%3."/>
      <w:lvlJc w:val="right"/>
      <w:pPr>
        <w:ind w:left="2860" w:hanging="180"/>
      </w:pPr>
    </w:lvl>
    <w:lvl w:ilvl="3" w:tplc="040C000F" w:tentative="1">
      <w:start w:val="1"/>
      <w:numFmt w:val="decimal"/>
      <w:lvlText w:val="%4."/>
      <w:lvlJc w:val="left"/>
      <w:pPr>
        <w:ind w:left="3580" w:hanging="360"/>
      </w:pPr>
    </w:lvl>
    <w:lvl w:ilvl="4" w:tplc="040C0019" w:tentative="1">
      <w:start w:val="1"/>
      <w:numFmt w:val="lowerLetter"/>
      <w:lvlText w:val="%5."/>
      <w:lvlJc w:val="left"/>
      <w:pPr>
        <w:ind w:left="4300" w:hanging="360"/>
      </w:pPr>
    </w:lvl>
    <w:lvl w:ilvl="5" w:tplc="040C001B" w:tentative="1">
      <w:start w:val="1"/>
      <w:numFmt w:val="lowerRoman"/>
      <w:lvlText w:val="%6."/>
      <w:lvlJc w:val="right"/>
      <w:pPr>
        <w:ind w:left="5020" w:hanging="180"/>
      </w:pPr>
    </w:lvl>
    <w:lvl w:ilvl="6" w:tplc="040C000F" w:tentative="1">
      <w:start w:val="1"/>
      <w:numFmt w:val="decimal"/>
      <w:lvlText w:val="%7."/>
      <w:lvlJc w:val="left"/>
      <w:pPr>
        <w:ind w:left="5740" w:hanging="360"/>
      </w:pPr>
    </w:lvl>
    <w:lvl w:ilvl="7" w:tplc="040C0019" w:tentative="1">
      <w:start w:val="1"/>
      <w:numFmt w:val="lowerLetter"/>
      <w:lvlText w:val="%8."/>
      <w:lvlJc w:val="left"/>
      <w:pPr>
        <w:ind w:left="6460" w:hanging="360"/>
      </w:pPr>
    </w:lvl>
    <w:lvl w:ilvl="8" w:tplc="040C001B" w:tentative="1">
      <w:start w:val="1"/>
      <w:numFmt w:val="lowerRoman"/>
      <w:lvlText w:val="%9."/>
      <w:lvlJc w:val="right"/>
      <w:pPr>
        <w:ind w:left="7180" w:hanging="180"/>
      </w:pPr>
    </w:lvl>
  </w:abstractNum>
  <w:abstractNum w:abstractNumId="25" w15:restartNumberingAfterBreak="0">
    <w:nsid w:val="2FF0379A"/>
    <w:multiLevelType w:val="hybridMultilevel"/>
    <w:tmpl w:val="94D40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1546F2"/>
    <w:multiLevelType w:val="hybridMultilevel"/>
    <w:tmpl w:val="16368AA8"/>
    <w:lvl w:ilvl="0" w:tplc="FFFFFFFF">
      <w:start w:val="1"/>
      <w:numFmt w:val="decimal"/>
      <w:lvlText w:val="%1."/>
      <w:lvlJc w:val="left"/>
      <w:pPr>
        <w:ind w:left="1060" w:hanging="70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2233574"/>
    <w:multiLevelType w:val="hybridMultilevel"/>
    <w:tmpl w:val="E244E36A"/>
    <w:lvl w:ilvl="0" w:tplc="45F8C346">
      <w:start w:val="1"/>
      <w:numFmt w:val="bullet"/>
      <w:lvlText w:val=""/>
      <w:lvlJc w:val="left"/>
      <w:pPr>
        <w:ind w:left="1060" w:hanging="70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DE219A"/>
    <w:multiLevelType w:val="hybridMultilevel"/>
    <w:tmpl w:val="A70E6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730BEC"/>
    <w:multiLevelType w:val="hybridMultilevel"/>
    <w:tmpl w:val="99B4F5B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37BB415B"/>
    <w:multiLevelType w:val="hybridMultilevel"/>
    <w:tmpl w:val="0F48A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8850CEF"/>
    <w:multiLevelType w:val="hybridMultilevel"/>
    <w:tmpl w:val="CBD0718C"/>
    <w:lvl w:ilvl="0" w:tplc="FFFFFFFF">
      <w:start w:val="1"/>
      <w:numFmt w:val="decimal"/>
      <w:lvlText w:val="%1."/>
      <w:lvlJc w:val="left"/>
      <w:pPr>
        <w:ind w:left="1060" w:hanging="70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A1442B"/>
    <w:multiLevelType w:val="hybridMultilevel"/>
    <w:tmpl w:val="CBCC0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D860BBB"/>
    <w:multiLevelType w:val="hybridMultilevel"/>
    <w:tmpl w:val="5DCCD22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DE953F6"/>
    <w:multiLevelType w:val="hybridMultilevel"/>
    <w:tmpl w:val="B4440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155125E"/>
    <w:multiLevelType w:val="hybridMultilevel"/>
    <w:tmpl w:val="94727604"/>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3490009"/>
    <w:multiLevelType w:val="hybridMultilevel"/>
    <w:tmpl w:val="E988BBD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3596808"/>
    <w:multiLevelType w:val="multilevel"/>
    <w:tmpl w:val="9EF2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C17453"/>
    <w:multiLevelType w:val="hybridMultilevel"/>
    <w:tmpl w:val="E30031A6"/>
    <w:lvl w:ilvl="0" w:tplc="040C0013">
      <w:start w:val="1"/>
      <w:numFmt w:val="upperRoman"/>
      <w:lvlText w:val="%1."/>
      <w:lvlJc w:val="right"/>
      <w:pPr>
        <w:ind w:left="1776" w:hanging="36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39" w15:restartNumberingAfterBreak="0">
    <w:nsid w:val="446634D6"/>
    <w:multiLevelType w:val="multilevel"/>
    <w:tmpl w:val="617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C03915"/>
    <w:multiLevelType w:val="hybridMultilevel"/>
    <w:tmpl w:val="59686188"/>
    <w:lvl w:ilvl="0" w:tplc="FFFFFFFF">
      <w:start w:val="1"/>
      <w:numFmt w:val="decimal"/>
      <w:lvlText w:val="%1."/>
      <w:lvlJc w:val="left"/>
      <w:pPr>
        <w:ind w:left="1060" w:hanging="70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8995530"/>
    <w:multiLevelType w:val="hybridMultilevel"/>
    <w:tmpl w:val="D83E7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9482654"/>
    <w:multiLevelType w:val="hybridMultilevel"/>
    <w:tmpl w:val="5C5CBF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9B44C25"/>
    <w:multiLevelType w:val="hybridMultilevel"/>
    <w:tmpl w:val="16368AA8"/>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C5A4C0D"/>
    <w:multiLevelType w:val="hybridMultilevel"/>
    <w:tmpl w:val="B83A3D0E"/>
    <w:lvl w:ilvl="0" w:tplc="1C8A23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D3D5419"/>
    <w:multiLevelType w:val="hybridMultilevel"/>
    <w:tmpl w:val="032C32B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DAD2038"/>
    <w:multiLevelType w:val="hybridMultilevel"/>
    <w:tmpl w:val="6B006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EF14357"/>
    <w:multiLevelType w:val="multilevel"/>
    <w:tmpl w:val="60D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841202"/>
    <w:multiLevelType w:val="hybridMultilevel"/>
    <w:tmpl w:val="31B8A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37D206C"/>
    <w:multiLevelType w:val="hybridMultilevel"/>
    <w:tmpl w:val="3B94E6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4CE2D74"/>
    <w:multiLevelType w:val="hybridMultilevel"/>
    <w:tmpl w:val="0802995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1" w15:restartNumberingAfterBreak="0">
    <w:nsid w:val="568D1B51"/>
    <w:multiLevelType w:val="multilevel"/>
    <w:tmpl w:val="66F8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FF2C06"/>
    <w:multiLevelType w:val="hybridMultilevel"/>
    <w:tmpl w:val="35BCE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7187D24"/>
    <w:multiLevelType w:val="hybridMultilevel"/>
    <w:tmpl w:val="AE22E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253B2B"/>
    <w:multiLevelType w:val="hybridMultilevel"/>
    <w:tmpl w:val="A3DE0D8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C590BA7"/>
    <w:multiLevelType w:val="multilevel"/>
    <w:tmpl w:val="60809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313B54"/>
    <w:multiLevelType w:val="hybridMultilevel"/>
    <w:tmpl w:val="7D92E88A"/>
    <w:lvl w:ilvl="0" w:tplc="1C9043A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25659AC"/>
    <w:multiLevelType w:val="hybridMultilevel"/>
    <w:tmpl w:val="F630590A"/>
    <w:lvl w:ilvl="0" w:tplc="0D1060A4">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28B44DD"/>
    <w:multiLevelType w:val="hybridMultilevel"/>
    <w:tmpl w:val="4A061924"/>
    <w:lvl w:ilvl="0" w:tplc="FFFFFFFF">
      <w:start w:val="1"/>
      <w:numFmt w:val="upperRoman"/>
      <w:lvlText w:val="%1."/>
      <w:lvlJc w:val="left"/>
      <w:pPr>
        <w:ind w:left="1780" w:hanging="720"/>
      </w:pPr>
      <w:rPr>
        <w:rFonts w:hint="default"/>
      </w:rPr>
    </w:lvl>
    <w:lvl w:ilvl="1" w:tplc="FFFFFFFF" w:tentative="1">
      <w:start w:val="1"/>
      <w:numFmt w:val="lowerLetter"/>
      <w:lvlText w:val="%2."/>
      <w:lvlJc w:val="left"/>
      <w:pPr>
        <w:ind w:left="2140" w:hanging="360"/>
      </w:pPr>
    </w:lvl>
    <w:lvl w:ilvl="2" w:tplc="FFFFFFFF" w:tentative="1">
      <w:start w:val="1"/>
      <w:numFmt w:val="lowerRoman"/>
      <w:lvlText w:val="%3."/>
      <w:lvlJc w:val="right"/>
      <w:pPr>
        <w:ind w:left="2860" w:hanging="180"/>
      </w:pPr>
    </w:lvl>
    <w:lvl w:ilvl="3" w:tplc="FFFFFFFF" w:tentative="1">
      <w:start w:val="1"/>
      <w:numFmt w:val="decimal"/>
      <w:lvlText w:val="%4."/>
      <w:lvlJc w:val="left"/>
      <w:pPr>
        <w:ind w:left="3580" w:hanging="360"/>
      </w:pPr>
    </w:lvl>
    <w:lvl w:ilvl="4" w:tplc="FFFFFFFF" w:tentative="1">
      <w:start w:val="1"/>
      <w:numFmt w:val="lowerLetter"/>
      <w:lvlText w:val="%5."/>
      <w:lvlJc w:val="left"/>
      <w:pPr>
        <w:ind w:left="4300" w:hanging="360"/>
      </w:pPr>
    </w:lvl>
    <w:lvl w:ilvl="5" w:tplc="FFFFFFFF" w:tentative="1">
      <w:start w:val="1"/>
      <w:numFmt w:val="lowerRoman"/>
      <w:lvlText w:val="%6."/>
      <w:lvlJc w:val="right"/>
      <w:pPr>
        <w:ind w:left="5020" w:hanging="180"/>
      </w:pPr>
    </w:lvl>
    <w:lvl w:ilvl="6" w:tplc="FFFFFFFF" w:tentative="1">
      <w:start w:val="1"/>
      <w:numFmt w:val="decimal"/>
      <w:lvlText w:val="%7."/>
      <w:lvlJc w:val="left"/>
      <w:pPr>
        <w:ind w:left="5740" w:hanging="360"/>
      </w:pPr>
    </w:lvl>
    <w:lvl w:ilvl="7" w:tplc="FFFFFFFF" w:tentative="1">
      <w:start w:val="1"/>
      <w:numFmt w:val="lowerLetter"/>
      <w:lvlText w:val="%8."/>
      <w:lvlJc w:val="left"/>
      <w:pPr>
        <w:ind w:left="6460" w:hanging="360"/>
      </w:pPr>
    </w:lvl>
    <w:lvl w:ilvl="8" w:tplc="FFFFFFFF" w:tentative="1">
      <w:start w:val="1"/>
      <w:numFmt w:val="lowerRoman"/>
      <w:lvlText w:val="%9."/>
      <w:lvlJc w:val="right"/>
      <w:pPr>
        <w:ind w:left="7180" w:hanging="180"/>
      </w:pPr>
    </w:lvl>
  </w:abstractNum>
  <w:abstractNum w:abstractNumId="59" w15:restartNumberingAfterBreak="0">
    <w:nsid w:val="63FB5847"/>
    <w:multiLevelType w:val="hybridMultilevel"/>
    <w:tmpl w:val="D96C9CA2"/>
    <w:lvl w:ilvl="0" w:tplc="45F8C346">
      <w:start w:val="1"/>
      <w:numFmt w:val="bullet"/>
      <w:lvlText w:val=""/>
      <w:lvlJc w:val="left"/>
      <w:pPr>
        <w:ind w:left="1060" w:hanging="70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5290F84"/>
    <w:multiLevelType w:val="multilevel"/>
    <w:tmpl w:val="01EE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1A2360"/>
    <w:multiLevelType w:val="hybridMultilevel"/>
    <w:tmpl w:val="C30E7518"/>
    <w:lvl w:ilvl="0" w:tplc="1C9043AE">
      <w:start w:val="1"/>
      <w:numFmt w:val="bullet"/>
      <w:lvlText w:val="•"/>
      <w:lvlJc w:val="left"/>
      <w:pPr>
        <w:ind w:left="1060" w:hanging="70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B4D4072"/>
    <w:multiLevelType w:val="multilevel"/>
    <w:tmpl w:val="0C70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3D5CF7"/>
    <w:multiLevelType w:val="multilevel"/>
    <w:tmpl w:val="5834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8474EE"/>
    <w:multiLevelType w:val="hybridMultilevel"/>
    <w:tmpl w:val="3496C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4F49C7"/>
    <w:multiLevelType w:val="hybridMultilevel"/>
    <w:tmpl w:val="42E84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0FA7379"/>
    <w:multiLevelType w:val="hybridMultilevel"/>
    <w:tmpl w:val="71D0B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870ED6"/>
    <w:multiLevelType w:val="hybridMultilevel"/>
    <w:tmpl w:val="A98E2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29A5319"/>
    <w:multiLevelType w:val="hybridMultilevel"/>
    <w:tmpl w:val="47526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45E7FC4"/>
    <w:multiLevelType w:val="hybridMultilevel"/>
    <w:tmpl w:val="A296F9EC"/>
    <w:lvl w:ilvl="0" w:tplc="FFFFFFFF">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39797151">
    <w:abstractNumId w:val="61"/>
  </w:num>
  <w:num w:numId="2" w16cid:durableId="939680259">
    <w:abstractNumId w:val="21"/>
  </w:num>
  <w:num w:numId="3" w16cid:durableId="246960350">
    <w:abstractNumId w:val="59"/>
  </w:num>
  <w:num w:numId="4" w16cid:durableId="1856307733">
    <w:abstractNumId w:val="54"/>
  </w:num>
  <w:num w:numId="5" w16cid:durableId="654720796">
    <w:abstractNumId w:val="27"/>
  </w:num>
  <w:num w:numId="6" w16cid:durableId="1287740243">
    <w:abstractNumId w:val="36"/>
  </w:num>
  <w:num w:numId="7" w16cid:durableId="1729106959">
    <w:abstractNumId w:val="1"/>
  </w:num>
  <w:num w:numId="8" w16cid:durableId="1590307320">
    <w:abstractNumId w:val="16"/>
  </w:num>
  <w:num w:numId="9" w16cid:durableId="734551000">
    <w:abstractNumId w:val="43"/>
  </w:num>
  <w:num w:numId="10" w16cid:durableId="368338124">
    <w:abstractNumId w:val="9"/>
  </w:num>
  <w:num w:numId="11" w16cid:durableId="270824388">
    <w:abstractNumId w:val="17"/>
  </w:num>
  <w:num w:numId="12" w16cid:durableId="1741243953">
    <w:abstractNumId w:val="69"/>
  </w:num>
  <w:num w:numId="13" w16cid:durableId="1081560326">
    <w:abstractNumId w:val="35"/>
  </w:num>
  <w:num w:numId="14" w16cid:durableId="573516410">
    <w:abstractNumId w:val="40"/>
  </w:num>
  <w:num w:numId="15" w16cid:durableId="1933081976">
    <w:abstractNumId w:val="45"/>
  </w:num>
  <w:num w:numId="16" w16cid:durableId="1896234082">
    <w:abstractNumId w:val="13"/>
  </w:num>
  <w:num w:numId="17" w16cid:durableId="200171202">
    <w:abstractNumId w:val="3"/>
  </w:num>
  <w:num w:numId="18" w16cid:durableId="655884688">
    <w:abstractNumId w:val="8"/>
  </w:num>
  <w:num w:numId="19" w16cid:durableId="958687813">
    <w:abstractNumId w:val="26"/>
  </w:num>
  <w:num w:numId="20" w16cid:durableId="1214584293">
    <w:abstractNumId w:val="14"/>
  </w:num>
  <w:num w:numId="21" w16cid:durableId="2117286250">
    <w:abstractNumId w:val="31"/>
  </w:num>
  <w:num w:numId="22" w16cid:durableId="1780251583">
    <w:abstractNumId w:val="42"/>
  </w:num>
  <w:num w:numId="23" w16cid:durableId="1449474613">
    <w:abstractNumId w:val="7"/>
  </w:num>
  <w:num w:numId="24" w16cid:durableId="1044907870">
    <w:abstractNumId w:val="10"/>
  </w:num>
  <w:num w:numId="25" w16cid:durableId="601381214">
    <w:abstractNumId w:val="50"/>
  </w:num>
  <w:num w:numId="26" w16cid:durableId="583994260">
    <w:abstractNumId w:val="22"/>
  </w:num>
  <w:num w:numId="27" w16cid:durableId="2001542127">
    <w:abstractNumId w:val="24"/>
  </w:num>
  <w:num w:numId="28" w16cid:durableId="1677876113">
    <w:abstractNumId w:val="5"/>
  </w:num>
  <w:num w:numId="29" w16cid:durableId="1145006072">
    <w:abstractNumId w:val="58"/>
  </w:num>
  <w:num w:numId="30" w16cid:durableId="797065597">
    <w:abstractNumId w:val="38"/>
  </w:num>
  <w:num w:numId="31" w16cid:durableId="1180509843">
    <w:abstractNumId w:val="4"/>
  </w:num>
  <w:num w:numId="32" w16cid:durableId="998116759">
    <w:abstractNumId w:val="2"/>
  </w:num>
  <w:num w:numId="33" w16cid:durableId="732044475">
    <w:abstractNumId w:val="41"/>
  </w:num>
  <w:num w:numId="34" w16cid:durableId="57829877">
    <w:abstractNumId w:val="67"/>
  </w:num>
  <w:num w:numId="35" w16cid:durableId="597179753">
    <w:abstractNumId w:val="68"/>
  </w:num>
  <w:num w:numId="36" w16cid:durableId="411316522">
    <w:abstractNumId w:val="48"/>
  </w:num>
  <w:num w:numId="37" w16cid:durableId="1508986430">
    <w:abstractNumId w:val="30"/>
  </w:num>
  <w:num w:numId="38" w16cid:durableId="1826244649">
    <w:abstractNumId w:val="65"/>
  </w:num>
  <w:num w:numId="39" w16cid:durableId="208348200">
    <w:abstractNumId w:val="23"/>
  </w:num>
  <w:num w:numId="40" w16cid:durableId="977489235">
    <w:abstractNumId w:val="18"/>
  </w:num>
  <w:num w:numId="41" w16cid:durableId="680936174">
    <w:abstractNumId w:val="37"/>
  </w:num>
  <w:num w:numId="42" w16cid:durableId="1647080686">
    <w:abstractNumId w:val="47"/>
  </w:num>
  <w:num w:numId="43" w16cid:durableId="475031689">
    <w:abstractNumId w:val="19"/>
  </w:num>
  <w:num w:numId="44" w16cid:durableId="1223252939">
    <w:abstractNumId w:val="49"/>
  </w:num>
  <w:num w:numId="45" w16cid:durableId="847255795">
    <w:abstractNumId w:val="12"/>
  </w:num>
  <w:num w:numId="46" w16cid:durableId="836650929">
    <w:abstractNumId w:val="28"/>
  </w:num>
  <w:num w:numId="47" w16cid:durableId="142240018">
    <w:abstractNumId w:val="64"/>
  </w:num>
  <w:num w:numId="48" w16cid:durableId="434178046">
    <w:abstractNumId w:val="66"/>
  </w:num>
  <w:num w:numId="49" w16cid:durableId="1216815775">
    <w:abstractNumId w:val="44"/>
  </w:num>
  <w:num w:numId="50" w16cid:durableId="1734497445">
    <w:abstractNumId w:val="25"/>
  </w:num>
  <w:num w:numId="51" w16cid:durableId="498815602">
    <w:abstractNumId w:val="32"/>
  </w:num>
  <w:num w:numId="52" w16cid:durableId="1210534504">
    <w:abstractNumId w:val="11"/>
  </w:num>
  <w:num w:numId="53" w16cid:durableId="1588687939">
    <w:abstractNumId w:val="46"/>
  </w:num>
  <w:num w:numId="54" w16cid:durableId="1302727653">
    <w:abstractNumId w:val="29"/>
  </w:num>
  <w:num w:numId="55" w16cid:durableId="1618945284">
    <w:abstractNumId w:val="52"/>
  </w:num>
  <w:num w:numId="56" w16cid:durableId="1868444505">
    <w:abstractNumId w:val="34"/>
  </w:num>
  <w:num w:numId="57" w16cid:durableId="1814634394">
    <w:abstractNumId w:val="63"/>
  </w:num>
  <w:num w:numId="58" w16cid:durableId="1603417248">
    <w:abstractNumId w:val="53"/>
  </w:num>
  <w:num w:numId="59" w16cid:durableId="1475878932">
    <w:abstractNumId w:val="6"/>
  </w:num>
  <w:num w:numId="60" w16cid:durableId="1406954573">
    <w:abstractNumId w:val="60"/>
  </w:num>
  <w:num w:numId="61" w16cid:durableId="1710448635">
    <w:abstractNumId w:val="51"/>
  </w:num>
  <w:num w:numId="62" w16cid:durableId="535044903">
    <w:abstractNumId w:val="15"/>
  </w:num>
  <w:num w:numId="63" w16cid:durableId="658966273">
    <w:abstractNumId w:val="39"/>
  </w:num>
  <w:num w:numId="64" w16cid:durableId="678771890">
    <w:abstractNumId w:val="0"/>
  </w:num>
  <w:num w:numId="65" w16cid:durableId="1961187528">
    <w:abstractNumId w:val="20"/>
  </w:num>
  <w:num w:numId="66" w16cid:durableId="240678061">
    <w:abstractNumId w:val="56"/>
  </w:num>
  <w:num w:numId="67" w16cid:durableId="1746491671">
    <w:abstractNumId w:val="55"/>
  </w:num>
  <w:num w:numId="68" w16cid:durableId="1720007117">
    <w:abstractNumId w:val="33"/>
  </w:num>
  <w:num w:numId="69" w16cid:durableId="312220162">
    <w:abstractNumId w:val="62"/>
  </w:num>
  <w:num w:numId="70" w16cid:durableId="150497381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457"/>
    <w:rsid w:val="000142C0"/>
    <w:rsid w:val="000260A4"/>
    <w:rsid w:val="00081D8E"/>
    <w:rsid w:val="000926F4"/>
    <w:rsid w:val="000A6DEF"/>
    <w:rsid w:val="000C66F8"/>
    <w:rsid w:val="000D7A9E"/>
    <w:rsid w:val="000E0630"/>
    <w:rsid w:val="00124059"/>
    <w:rsid w:val="00142020"/>
    <w:rsid w:val="00162A6C"/>
    <w:rsid w:val="001A40D8"/>
    <w:rsid w:val="001C3F4A"/>
    <w:rsid w:val="001D5FA7"/>
    <w:rsid w:val="001F0FBC"/>
    <w:rsid w:val="00210715"/>
    <w:rsid w:val="00222C75"/>
    <w:rsid w:val="00231441"/>
    <w:rsid w:val="002639B0"/>
    <w:rsid w:val="00296642"/>
    <w:rsid w:val="002A5866"/>
    <w:rsid w:val="00340B55"/>
    <w:rsid w:val="003415F3"/>
    <w:rsid w:val="00375F3C"/>
    <w:rsid w:val="0043291A"/>
    <w:rsid w:val="00433842"/>
    <w:rsid w:val="00466FC9"/>
    <w:rsid w:val="00480DFB"/>
    <w:rsid w:val="00486CD2"/>
    <w:rsid w:val="004919CC"/>
    <w:rsid w:val="004B7F1E"/>
    <w:rsid w:val="004C5726"/>
    <w:rsid w:val="0050161D"/>
    <w:rsid w:val="0051476B"/>
    <w:rsid w:val="005360E6"/>
    <w:rsid w:val="005876FC"/>
    <w:rsid w:val="0059344D"/>
    <w:rsid w:val="005B594C"/>
    <w:rsid w:val="005C074A"/>
    <w:rsid w:val="005D50E6"/>
    <w:rsid w:val="005F70B1"/>
    <w:rsid w:val="00620372"/>
    <w:rsid w:val="00635A18"/>
    <w:rsid w:val="00655534"/>
    <w:rsid w:val="00656457"/>
    <w:rsid w:val="00694ADB"/>
    <w:rsid w:val="00695D63"/>
    <w:rsid w:val="006B3FB7"/>
    <w:rsid w:val="006D19D8"/>
    <w:rsid w:val="006F3190"/>
    <w:rsid w:val="0070153A"/>
    <w:rsid w:val="00775A37"/>
    <w:rsid w:val="008023E5"/>
    <w:rsid w:val="00817714"/>
    <w:rsid w:val="008212E8"/>
    <w:rsid w:val="00867AB3"/>
    <w:rsid w:val="00892F96"/>
    <w:rsid w:val="008D014E"/>
    <w:rsid w:val="008D4F18"/>
    <w:rsid w:val="00910299"/>
    <w:rsid w:val="00970F5F"/>
    <w:rsid w:val="009B1278"/>
    <w:rsid w:val="00A13010"/>
    <w:rsid w:val="00A255AD"/>
    <w:rsid w:val="00A71D2D"/>
    <w:rsid w:val="00A73FC5"/>
    <w:rsid w:val="00A7651F"/>
    <w:rsid w:val="00A77F28"/>
    <w:rsid w:val="00A826B5"/>
    <w:rsid w:val="00A866A0"/>
    <w:rsid w:val="00B175B7"/>
    <w:rsid w:val="00B266EA"/>
    <w:rsid w:val="00B27FF9"/>
    <w:rsid w:val="00BE1F23"/>
    <w:rsid w:val="00C01E9F"/>
    <w:rsid w:val="00C0737F"/>
    <w:rsid w:val="00C924A8"/>
    <w:rsid w:val="00CA2EA2"/>
    <w:rsid w:val="00D30A2F"/>
    <w:rsid w:val="00D54CBC"/>
    <w:rsid w:val="00D970D5"/>
    <w:rsid w:val="00DB3179"/>
    <w:rsid w:val="00DF0E98"/>
    <w:rsid w:val="00E928CA"/>
    <w:rsid w:val="00EB4F8C"/>
    <w:rsid w:val="00EC2175"/>
    <w:rsid w:val="00EE0DA8"/>
    <w:rsid w:val="00F32F07"/>
    <w:rsid w:val="00F37C96"/>
    <w:rsid w:val="00F450D6"/>
    <w:rsid w:val="00F74FC7"/>
    <w:rsid w:val="00FE38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EACD1"/>
  <w15:chartTrackingRefBased/>
  <w15:docId w15:val="{35C11C13-8650-3F41-B5AF-53F012B9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457"/>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6564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5645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56457"/>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65645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56457"/>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2Car">
    <w:name w:val="Titre 2 Car"/>
    <w:basedOn w:val="Policepardfaut"/>
    <w:link w:val="Titre2"/>
    <w:uiPriority w:val="9"/>
    <w:rsid w:val="00656457"/>
    <w:rPr>
      <w:rFonts w:asciiTheme="majorHAnsi" w:eastAsiaTheme="majorEastAsia" w:hAnsiTheme="majorHAnsi" w:cstheme="majorBidi"/>
      <w:color w:val="2F5496" w:themeColor="accent1" w:themeShade="BF"/>
      <w:kern w:val="0"/>
      <w:sz w:val="26"/>
      <w:szCs w:val="26"/>
      <w:lang w:eastAsia="fr-FR"/>
      <w14:ligatures w14:val="none"/>
    </w:rPr>
  </w:style>
  <w:style w:type="character" w:customStyle="1" w:styleId="Titre3Car">
    <w:name w:val="Titre 3 Car"/>
    <w:basedOn w:val="Policepardfaut"/>
    <w:link w:val="Titre3"/>
    <w:uiPriority w:val="9"/>
    <w:rsid w:val="00656457"/>
    <w:rPr>
      <w:rFonts w:asciiTheme="majorHAnsi" w:eastAsiaTheme="majorEastAsia" w:hAnsiTheme="majorHAnsi" w:cstheme="majorBidi"/>
      <w:color w:val="1F3763" w:themeColor="accent1" w:themeShade="7F"/>
      <w:kern w:val="0"/>
      <w:lang w:eastAsia="fr-FR"/>
      <w14:ligatures w14:val="none"/>
    </w:rPr>
  </w:style>
  <w:style w:type="character" w:customStyle="1" w:styleId="Titre4Car">
    <w:name w:val="Titre 4 Car"/>
    <w:basedOn w:val="Policepardfaut"/>
    <w:link w:val="Titre4"/>
    <w:uiPriority w:val="9"/>
    <w:semiHidden/>
    <w:rsid w:val="00656457"/>
    <w:rPr>
      <w:rFonts w:asciiTheme="majorHAnsi" w:eastAsiaTheme="majorEastAsia" w:hAnsiTheme="majorHAnsi" w:cstheme="majorBidi"/>
      <w:i/>
      <w:iCs/>
      <w:color w:val="2F5496" w:themeColor="accent1" w:themeShade="BF"/>
      <w:kern w:val="0"/>
      <w:lang w:eastAsia="fr-FR"/>
      <w14:ligatures w14:val="none"/>
    </w:rPr>
  </w:style>
  <w:style w:type="paragraph" w:styleId="Paragraphedeliste">
    <w:name w:val="List Paragraph"/>
    <w:basedOn w:val="Normal"/>
    <w:uiPriority w:val="34"/>
    <w:qFormat/>
    <w:rsid w:val="00656457"/>
    <w:pPr>
      <w:ind w:left="720"/>
      <w:contextualSpacing/>
    </w:pPr>
  </w:style>
  <w:style w:type="paragraph" w:styleId="Pieddepage">
    <w:name w:val="footer"/>
    <w:basedOn w:val="Normal"/>
    <w:link w:val="PieddepageCar"/>
    <w:uiPriority w:val="99"/>
    <w:unhideWhenUsed/>
    <w:rsid w:val="00656457"/>
    <w:pPr>
      <w:tabs>
        <w:tab w:val="center" w:pos="4536"/>
        <w:tab w:val="right" w:pos="9072"/>
      </w:tabs>
    </w:pPr>
  </w:style>
  <w:style w:type="character" w:customStyle="1" w:styleId="PieddepageCar">
    <w:name w:val="Pied de page Car"/>
    <w:basedOn w:val="Policepardfaut"/>
    <w:link w:val="Pieddepage"/>
    <w:uiPriority w:val="99"/>
    <w:rsid w:val="00656457"/>
    <w:rPr>
      <w:rFonts w:ascii="Times New Roman" w:eastAsia="Times New Roman" w:hAnsi="Times New Roman" w:cs="Times New Roman"/>
      <w:kern w:val="0"/>
      <w:lang w:eastAsia="fr-FR"/>
      <w14:ligatures w14:val="none"/>
    </w:rPr>
  </w:style>
  <w:style w:type="character" w:styleId="Numrodepage">
    <w:name w:val="page number"/>
    <w:basedOn w:val="Policepardfaut"/>
    <w:uiPriority w:val="99"/>
    <w:semiHidden/>
    <w:unhideWhenUsed/>
    <w:rsid w:val="00656457"/>
  </w:style>
  <w:style w:type="paragraph" w:styleId="En-tte">
    <w:name w:val="header"/>
    <w:basedOn w:val="Normal"/>
    <w:link w:val="En-tteCar"/>
    <w:uiPriority w:val="99"/>
    <w:unhideWhenUsed/>
    <w:rsid w:val="00656457"/>
    <w:pPr>
      <w:tabs>
        <w:tab w:val="center" w:pos="4536"/>
        <w:tab w:val="right" w:pos="9072"/>
      </w:tabs>
    </w:pPr>
  </w:style>
  <w:style w:type="character" w:customStyle="1" w:styleId="En-tteCar">
    <w:name w:val="En-tête Car"/>
    <w:basedOn w:val="Policepardfaut"/>
    <w:link w:val="En-tte"/>
    <w:uiPriority w:val="99"/>
    <w:rsid w:val="00656457"/>
    <w:rPr>
      <w:rFonts w:ascii="Times New Roman" w:eastAsia="Times New Roman" w:hAnsi="Times New Roman" w:cs="Times New Roman"/>
      <w:kern w:val="0"/>
      <w:lang w:eastAsia="fr-FR"/>
      <w14:ligatures w14:val="none"/>
    </w:rPr>
  </w:style>
  <w:style w:type="paragraph" w:styleId="NormalWeb">
    <w:name w:val="Normal (Web)"/>
    <w:basedOn w:val="Normal"/>
    <w:uiPriority w:val="99"/>
    <w:unhideWhenUsed/>
    <w:rsid w:val="00656457"/>
    <w:pPr>
      <w:spacing w:before="100" w:beforeAutospacing="1" w:after="100" w:afterAutospacing="1"/>
    </w:pPr>
  </w:style>
  <w:style w:type="character" w:styleId="Lienhypertexte">
    <w:name w:val="Hyperlink"/>
    <w:basedOn w:val="Policepardfaut"/>
    <w:uiPriority w:val="99"/>
    <w:unhideWhenUsed/>
    <w:rsid w:val="00656457"/>
    <w:rPr>
      <w:color w:val="0563C1" w:themeColor="hyperlink"/>
      <w:u w:val="single"/>
    </w:rPr>
  </w:style>
  <w:style w:type="paragraph" w:customStyle="1" w:styleId="Standard">
    <w:name w:val="Standard"/>
    <w:rsid w:val="00656457"/>
    <w:pPr>
      <w:suppressAutoHyphens/>
      <w:autoSpaceDN w:val="0"/>
      <w:jc w:val="both"/>
      <w:textAlignment w:val="baseline"/>
    </w:pPr>
    <w:rPr>
      <w:rFonts w:ascii="Arial" w:eastAsia="Arial" w:hAnsi="Arial" w:cs="Arial"/>
      <w:kern w:val="0"/>
      <w:sz w:val="22"/>
      <w:lang w:eastAsia="fr-FR"/>
      <w14:ligatures w14:val="none"/>
    </w:rPr>
  </w:style>
  <w:style w:type="character" w:styleId="Mentionnonrsolue">
    <w:name w:val="Unresolved Mention"/>
    <w:basedOn w:val="Policepardfaut"/>
    <w:uiPriority w:val="99"/>
    <w:semiHidden/>
    <w:unhideWhenUsed/>
    <w:rsid w:val="00656457"/>
    <w:rPr>
      <w:color w:val="605E5C"/>
      <w:shd w:val="clear" w:color="auto" w:fill="E1DFDD"/>
    </w:rPr>
  </w:style>
  <w:style w:type="paragraph" w:customStyle="1" w:styleId="1">
    <w:name w:val="1"/>
    <w:basedOn w:val="Normal"/>
    <w:qFormat/>
    <w:rsid w:val="00656457"/>
    <w:pPr>
      <w:jc w:val="center"/>
    </w:pPr>
    <w:rPr>
      <w:b/>
      <w:bCs/>
      <w:sz w:val="28"/>
      <w:szCs w:val="28"/>
      <w:u w:val="thick"/>
    </w:rPr>
  </w:style>
  <w:style w:type="paragraph" w:customStyle="1" w:styleId="2">
    <w:name w:val="2"/>
    <w:basedOn w:val="Normal"/>
    <w:qFormat/>
    <w:rsid w:val="00656457"/>
    <w:pPr>
      <w:jc w:val="center"/>
    </w:pPr>
    <w:rPr>
      <w:b/>
      <w:bCs/>
      <w:sz w:val="28"/>
      <w:szCs w:val="28"/>
      <w:u w:val="thick"/>
    </w:rPr>
  </w:style>
  <w:style w:type="paragraph" w:customStyle="1" w:styleId="3">
    <w:name w:val="3"/>
    <w:basedOn w:val="Normal"/>
    <w:qFormat/>
    <w:rsid w:val="00656457"/>
    <w:rPr>
      <w:b/>
      <w:bCs/>
      <w:i/>
      <w:iCs/>
      <w:sz w:val="28"/>
      <w:szCs w:val="28"/>
    </w:rPr>
  </w:style>
  <w:style w:type="paragraph" w:customStyle="1" w:styleId="4">
    <w:name w:val="4"/>
    <w:basedOn w:val="Normal"/>
    <w:qFormat/>
    <w:rsid w:val="00656457"/>
    <w:pPr>
      <w:autoSpaceDE w:val="0"/>
      <w:autoSpaceDN w:val="0"/>
      <w:adjustRightInd w:val="0"/>
      <w:jc w:val="both"/>
    </w:pPr>
    <w:rPr>
      <w:rFonts w:cstheme="minorHAnsi"/>
      <w:b/>
      <w:bCs/>
      <w:i/>
      <w:iCs/>
      <w:color w:val="000000" w:themeColor="text1"/>
      <w:u w:color="0000FF"/>
    </w:rPr>
  </w:style>
  <w:style w:type="paragraph" w:styleId="Sansinterligne">
    <w:name w:val="No Spacing"/>
    <w:uiPriority w:val="1"/>
    <w:qFormat/>
    <w:rsid w:val="00656457"/>
    <w:rPr>
      <w:kern w:val="0"/>
      <w14:ligatures w14:val="none"/>
    </w:rPr>
  </w:style>
  <w:style w:type="paragraph" w:customStyle="1" w:styleId="5">
    <w:name w:val="5"/>
    <w:basedOn w:val="Sansinterligne"/>
    <w:qFormat/>
    <w:rsid w:val="00656457"/>
    <w:rPr>
      <w:b/>
      <w:bCs/>
      <w:i/>
      <w:iCs/>
      <w:u w:color="0000FF"/>
    </w:rPr>
  </w:style>
  <w:style w:type="paragraph" w:styleId="TM1">
    <w:name w:val="toc 1"/>
    <w:basedOn w:val="Normal"/>
    <w:next w:val="Normal"/>
    <w:autoRedefine/>
    <w:uiPriority w:val="39"/>
    <w:unhideWhenUsed/>
    <w:rsid w:val="00656457"/>
    <w:pPr>
      <w:tabs>
        <w:tab w:val="right" w:leader="dot" w:pos="10450"/>
      </w:tabs>
      <w:spacing w:after="100"/>
    </w:pPr>
    <w:rPr>
      <w:rFonts w:asciiTheme="minorHAnsi" w:hAnsiTheme="minorHAnsi" w:cstheme="minorHAnsi"/>
      <w:b/>
      <w:bCs/>
      <w:noProof/>
    </w:rPr>
  </w:style>
  <w:style w:type="paragraph" w:styleId="TM3">
    <w:name w:val="toc 3"/>
    <w:basedOn w:val="Normal"/>
    <w:next w:val="Normal"/>
    <w:autoRedefine/>
    <w:uiPriority w:val="39"/>
    <w:unhideWhenUsed/>
    <w:rsid w:val="00656457"/>
    <w:pPr>
      <w:spacing w:after="100"/>
      <w:ind w:left="480"/>
    </w:pPr>
  </w:style>
  <w:style w:type="paragraph" w:styleId="TM2">
    <w:name w:val="toc 2"/>
    <w:basedOn w:val="Normal"/>
    <w:next w:val="Normal"/>
    <w:autoRedefine/>
    <w:uiPriority w:val="39"/>
    <w:unhideWhenUsed/>
    <w:rsid w:val="00656457"/>
    <w:pPr>
      <w:tabs>
        <w:tab w:val="right" w:leader="dot" w:pos="10450"/>
      </w:tabs>
      <w:spacing w:after="100"/>
      <w:ind w:left="240"/>
    </w:pPr>
    <w:rPr>
      <w:rFonts w:asciiTheme="minorHAnsi" w:hAnsiTheme="minorHAnsi" w:cstheme="minorHAnsi"/>
      <w:b/>
      <w:bCs/>
      <w:noProof/>
    </w:rPr>
  </w:style>
  <w:style w:type="paragraph" w:styleId="TM4">
    <w:name w:val="toc 4"/>
    <w:basedOn w:val="Normal"/>
    <w:next w:val="Normal"/>
    <w:autoRedefine/>
    <w:uiPriority w:val="39"/>
    <w:unhideWhenUsed/>
    <w:rsid w:val="00656457"/>
    <w:pPr>
      <w:tabs>
        <w:tab w:val="right" w:leader="dot" w:pos="10450"/>
      </w:tabs>
      <w:spacing w:after="100"/>
      <w:ind w:left="426"/>
    </w:pPr>
    <w:rPr>
      <w:rFonts w:asciiTheme="minorHAnsi" w:hAnsiTheme="minorHAnsi" w:cstheme="minorHAnsi"/>
      <w:noProof/>
    </w:rPr>
  </w:style>
  <w:style w:type="character" w:customStyle="1" w:styleId="apple-converted-space">
    <w:name w:val="apple-converted-space"/>
    <w:basedOn w:val="Policepardfaut"/>
    <w:rsid w:val="00656457"/>
  </w:style>
  <w:style w:type="paragraph" w:customStyle="1" w:styleId="texte">
    <w:name w:val="texte"/>
    <w:basedOn w:val="Normal"/>
    <w:rsid w:val="00656457"/>
    <w:pPr>
      <w:spacing w:before="100" w:beforeAutospacing="1" w:after="100" w:afterAutospacing="1"/>
    </w:pPr>
  </w:style>
  <w:style w:type="character" w:styleId="Accentuation">
    <w:name w:val="Emphasis"/>
    <w:basedOn w:val="Policepardfaut"/>
    <w:uiPriority w:val="20"/>
    <w:qFormat/>
    <w:rsid w:val="00656457"/>
    <w:rPr>
      <w:i/>
      <w:iCs/>
    </w:rPr>
  </w:style>
  <w:style w:type="paragraph" w:styleId="TM5">
    <w:name w:val="toc 5"/>
    <w:basedOn w:val="Normal"/>
    <w:next w:val="Normal"/>
    <w:autoRedefine/>
    <w:uiPriority w:val="39"/>
    <w:unhideWhenUsed/>
    <w:rsid w:val="00656457"/>
    <w:pPr>
      <w:spacing w:after="100"/>
      <w:ind w:left="960"/>
    </w:pPr>
    <w:rPr>
      <w:rFonts w:eastAsiaTheme="minorEastAsia"/>
    </w:rPr>
  </w:style>
  <w:style w:type="paragraph" w:styleId="TM6">
    <w:name w:val="toc 6"/>
    <w:basedOn w:val="Normal"/>
    <w:next w:val="Normal"/>
    <w:autoRedefine/>
    <w:uiPriority w:val="39"/>
    <w:unhideWhenUsed/>
    <w:rsid w:val="00656457"/>
    <w:pPr>
      <w:spacing w:after="100"/>
      <w:ind w:left="1200"/>
    </w:pPr>
    <w:rPr>
      <w:rFonts w:eastAsiaTheme="minorEastAsia"/>
    </w:rPr>
  </w:style>
  <w:style w:type="paragraph" w:styleId="TM7">
    <w:name w:val="toc 7"/>
    <w:basedOn w:val="Normal"/>
    <w:next w:val="Normal"/>
    <w:autoRedefine/>
    <w:uiPriority w:val="39"/>
    <w:unhideWhenUsed/>
    <w:rsid w:val="00656457"/>
    <w:pPr>
      <w:spacing w:after="100"/>
      <w:ind w:left="1440"/>
    </w:pPr>
    <w:rPr>
      <w:rFonts w:eastAsiaTheme="minorEastAsia"/>
    </w:rPr>
  </w:style>
  <w:style w:type="paragraph" w:styleId="TM8">
    <w:name w:val="toc 8"/>
    <w:basedOn w:val="Normal"/>
    <w:next w:val="Normal"/>
    <w:autoRedefine/>
    <w:uiPriority w:val="39"/>
    <w:unhideWhenUsed/>
    <w:rsid w:val="00656457"/>
    <w:pPr>
      <w:spacing w:after="100"/>
      <w:ind w:left="1680"/>
    </w:pPr>
    <w:rPr>
      <w:rFonts w:eastAsiaTheme="minorEastAsia"/>
    </w:rPr>
  </w:style>
  <w:style w:type="paragraph" w:styleId="TM9">
    <w:name w:val="toc 9"/>
    <w:basedOn w:val="Normal"/>
    <w:next w:val="Normal"/>
    <w:autoRedefine/>
    <w:uiPriority w:val="39"/>
    <w:unhideWhenUsed/>
    <w:rsid w:val="00656457"/>
    <w:pPr>
      <w:spacing w:after="100"/>
      <w:ind w:left="1920"/>
    </w:pPr>
    <w:rPr>
      <w:rFonts w:eastAsiaTheme="minorEastAsia"/>
    </w:rPr>
  </w:style>
  <w:style w:type="character" w:customStyle="1" w:styleId="Aucun">
    <w:name w:val="Aucun"/>
    <w:rsid w:val="00656457"/>
  </w:style>
  <w:style w:type="paragraph" w:customStyle="1" w:styleId="CorpsAA">
    <w:name w:val="Corps A A"/>
    <w:rsid w:val="00656457"/>
    <w:pPr>
      <w:pBdr>
        <w:top w:val="nil"/>
        <w:left w:val="nil"/>
        <w:bottom w:val="nil"/>
        <w:right w:val="nil"/>
        <w:between w:val="nil"/>
        <w:bar w:val="nil"/>
      </w:pBdr>
    </w:pPr>
    <w:rPr>
      <w:rFonts w:ascii="Helvetica Neue" w:eastAsia="Helvetica Neue" w:hAnsi="Helvetica Neue" w:cs="Helvetica Neue"/>
      <w:color w:val="000000"/>
      <w:kern w:val="0"/>
      <w:sz w:val="22"/>
      <w:szCs w:val="22"/>
      <w:u w:color="000000"/>
      <w:bdr w:val="nil"/>
      <w:lang w:eastAsia="fr-FR"/>
      <w14:ligatures w14:val="none"/>
    </w:rPr>
  </w:style>
  <w:style w:type="table" w:styleId="Grilledutableau">
    <w:name w:val="Table Grid"/>
    <w:basedOn w:val="TableauNormal"/>
    <w:uiPriority w:val="39"/>
    <w:rsid w:val="00656457"/>
    <w:pPr>
      <w:pBdr>
        <w:top w:val="nil"/>
        <w:left w:val="nil"/>
        <w:bottom w:val="nil"/>
        <w:right w:val="nil"/>
        <w:between w:val="nil"/>
        <w:bar w:val="nil"/>
      </w:pBdr>
    </w:pPr>
    <w:rPr>
      <w:rFonts w:ascii="Times New Roman" w:eastAsia="Arial Unicode MS" w:hAnsi="Times New Roman" w:cs="Times New Roman"/>
      <w:kern w:val="0"/>
      <w:sz w:val="20"/>
      <w:szCs w:val="20"/>
      <w:bdr w:val="nil"/>
      <w:lang w:eastAsia="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es">
    <w:name w:val="Annexes"/>
    <w:basedOn w:val="Normal"/>
    <w:qFormat/>
    <w:rsid w:val="00656457"/>
    <w:pPr>
      <w:autoSpaceDE w:val="0"/>
      <w:autoSpaceDN w:val="0"/>
      <w:adjustRightInd w:val="0"/>
      <w:jc w:val="both"/>
    </w:pPr>
    <w:rPr>
      <w:rFonts w:cstheme="minorHAnsi"/>
      <w:b/>
      <w:bCs/>
      <w:color w:val="000000" w:themeColor="text1"/>
    </w:rPr>
  </w:style>
  <w:style w:type="paragraph" w:styleId="Notedebasdepage">
    <w:name w:val="footnote text"/>
    <w:basedOn w:val="Normal"/>
    <w:link w:val="NotedebasdepageCar"/>
    <w:uiPriority w:val="99"/>
    <w:semiHidden/>
    <w:unhideWhenUsed/>
    <w:rsid w:val="00656457"/>
    <w:rPr>
      <w:sz w:val="20"/>
      <w:szCs w:val="20"/>
    </w:rPr>
  </w:style>
  <w:style w:type="character" w:customStyle="1" w:styleId="NotedebasdepageCar">
    <w:name w:val="Note de bas de page Car"/>
    <w:basedOn w:val="Policepardfaut"/>
    <w:link w:val="Notedebasdepage"/>
    <w:uiPriority w:val="99"/>
    <w:semiHidden/>
    <w:rsid w:val="00656457"/>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semiHidden/>
    <w:unhideWhenUsed/>
    <w:rsid w:val="00656457"/>
    <w:rPr>
      <w:vertAlign w:val="superscript"/>
    </w:rPr>
  </w:style>
  <w:style w:type="character" w:customStyle="1" w:styleId="lang-en">
    <w:name w:val="lang-en"/>
    <w:basedOn w:val="Policepardfaut"/>
    <w:rsid w:val="00656457"/>
  </w:style>
  <w:style w:type="character" w:styleId="Lienhypertextesuivivisit">
    <w:name w:val="FollowedHyperlink"/>
    <w:basedOn w:val="Policepardfaut"/>
    <w:uiPriority w:val="99"/>
    <w:semiHidden/>
    <w:unhideWhenUsed/>
    <w:rsid w:val="00656457"/>
    <w:rPr>
      <w:color w:val="954F72" w:themeColor="followedHyperlink"/>
      <w:u w:val="single"/>
    </w:rPr>
  </w:style>
  <w:style w:type="paragraph" w:customStyle="1" w:styleId="TableParagraph">
    <w:name w:val="Table Paragraph"/>
    <w:basedOn w:val="Normal"/>
    <w:uiPriority w:val="1"/>
    <w:qFormat/>
    <w:rsid w:val="00656457"/>
    <w:pPr>
      <w:widowControl w:val="0"/>
      <w:autoSpaceDE w:val="0"/>
      <w:autoSpaceDN w:val="0"/>
    </w:pPr>
    <w:rPr>
      <w:sz w:val="22"/>
      <w:szCs w:val="22"/>
    </w:rPr>
  </w:style>
  <w:style w:type="paragraph" w:styleId="Corpsdetexte">
    <w:name w:val="Body Text"/>
    <w:basedOn w:val="Normal"/>
    <w:link w:val="CorpsdetexteCar"/>
    <w:uiPriority w:val="1"/>
    <w:qFormat/>
    <w:rsid w:val="00656457"/>
    <w:pPr>
      <w:widowControl w:val="0"/>
      <w:autoSpaceDE w:val="0"/>
      <w:autoSpaceDN w:val="0"/>
    </w:pPr>
    <w:rPr>
      <w:sz w:val="22"/>
      <w:szCs w:val="22"/>
    </w:rPr>
  </w:style>
  <w:style w:type="character" w:customStyle="1" w:styleId="CorpsdetexteCar">
    <w:name w:val="Corps de texte Car"/>
    <w:basedOn w:val="Policepardfaut"/>
    <w:link w:val="Corpsdetexte"/>
    <w:uiPriority w:val="1"/>
    <w:rsid w:val="00656457"/>
    <w:rPr>
      <w:rFonts w:ascii="Times New Roman" w:eastAsia="Times New Roman" w:hAnsi="Times New Roman" w:cs="Times New Roman"/>
      <w:kern w:val="0"/>
      <w:sz w:val="22"/>
      <w:szCs w:val="22"/>
      <w:lang w:eastAsia="fr-FR"/>
      <w14:ligatures w14:val="none"/>
    </w:rPr>
  </w:style>
  <w:style w:type="character" w:styleId="lev">
    <w:name w:val="Strong"/>
    <w:basedOn w:val="Policepardfaut"/>
    <w:uiPriority w:val="22"/>
    <w:qFormat/>
    <w:rsid w:val="00656457"/>
    <w:rPr>
      <w:b/>
      <w:bCs/>
    </w:rPr>
  </w:style>
  <w:style w:type="paragraph" w:customStyle="1" w:styleId="reponse1">
    <w:name w:val="reponse_1"/>
    <w:basedOn w:val="Normal"/>
    <w:rsid w:val="00656457"/>
    <w:pPr>
      <w:spacing w:before="100" w:beforeAutospacing="1" w:after="100" w:afterAutospacing="1"/>
    </w:pPr>
  </w:style>
  <w:style w:type="table" w:customStyle="1" w:styleId="TableNormal">
    <w:name w:val="Table Normal"/>
    <w:uiPriority w:val="2"/>
    <w:semiHidden/>
    <w:unhideWhenUsed/>
    <w:qFormat/>
    <w:rsid w:val="00656457"/>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table" w:styleId="TableauGrille4">
    <w:name w:val="Grid Table 4"/>
    <w:basedOn w:val="TableauNormal"/>
    <w:uiPriority w:val="49"/>
    <w:rsid w:val="00656457"/>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edebulles">
    <w:name w:val="Balloon Text"/>
    <w:basedOn w:val="Normal"/>
    <w:link w:val="TextedebullesCar"/>
    <w:uiPriority w:val="99"/>
    <w:semiHidden/>
    <w:unhideWhenUsed/>
    <w:rsid w:val="00656457"/>
    <w:rPr>
      <w:sz w:val="18"/>
      <w:szCs w:val="18"/>
    </w:rPr>
  </w:style>
  <w:style w:type="character" w:customStyle="1" w:styleId="TextedebullesCar">
    <w:name w:val="Texte de bulles Car"/>
    <w:basedOn w:val="Policepardfaut"/>
    <w:link w:val="Textedebulles"/>
    <w:uiPriority w:val="99"/>
    <w:semiHidden/>
    <w:rsid w:val="00656457"/>
    <w:rPr>
      <w:rFonts w:ascii="Times New Roman" w:eastAsia="Times New Roman" w:hAnsi="Times New Roman" w:cs="Times New Roman"/>
      <w:kern w:val="0"/>
      <w:sz w:val="18"/>
      <w:szCs w:val="18"/>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nager-go.com/finance/calcul-des-couts.ht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7072</Words>
  <Characters>38898</Characters>
  <Application>Microsoft Office Word</Application>
  <DocSecurity>0</DocSecurity>
  <Lines>324</Lines>
  <Paragraphs>91</Paragraphs>
  <ScaleCrop>false</ScaleCrop>
  <Company/>
  <LinksUpToDate>false</LinksUpToDate>
  <CharactersWithSpaces>45879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Anna-Clementine G</dc:creator>
  <cp:keywords/>
  <dc:description/>
  <cp:lastModifiedBy>amaya.geronimi</cp:lastModifiedBy>
  <cp:revision>2</cp:revision>
  <dcterms:created xsi:type="dcterms:W3CDTF">2025-12-01T16:05:00Z</dcterms:created>
  <dcterms:modified xsi:type="dcterms:W3CDTF">2025-12-01T16:05:00Z</dcterms:modified>
</cp:coreProperties>
</file>