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751BC" w14:textId="501629F8" w:rsidR="00FF2E48" w:rsidRPr="00922D6A" w:rsidRDefault="0035329A">
      <w:pPr>
        <w:rPr>
          <w:rFonts w:cstheme="minorHAnsi"/>
          <w:b/>
          <w:bCs/>
          <w:sz w:val="28"/>
          <w:szCs w:val="28"/>
        </w:rPr>
      </w:pPr>
      <w:r w:rsidRPr="00922D6A">
        <w:rPr>
          <w:rFonts w:cstheme="minorHAnsi"/>
          <w:b/>
          <w:bCs/>
          <w:sz w:val="28"/>
          <w:szCs w:val="28"/>
        </w:rPr>
        <w:t xml:space="preserve">2.3 : Comment interpréter le diagnostic, le traduire en objectifs, et évaluer les objectifs et les pratiques ? </w:t>
      </w:r>
    </w:p>
    <w:p w14:paraId="7D54F106" w14:textId="7B3B239F" w:rsidR="0035329A" w:rsidRPr="00922D6A" w:rsidRDefault="00D5011B" w:rsidP="00AE0176">
      <w:pPr>
        <w:jc w:val="center"/>
        <w:rPr>
          <w:rFonts w:cstheme="minorHAnsi"/>
        </w:rPr>
      </w:pPr>
      <w:r w:rsidRPr="00922D6A">
        <w:rPr>
          <w:rFonts w:cstheme="minorHAnsi"/>
          <w:noProof/>
        </w:rPr>
        <w:drawing>
          <wp:anchor distT="0" distB="0" distL="114300" distR="114300" simplePos="0" relativeHeight="251667456" behindDoc="0" locked="0" layoutInCell="1" allowOverlap="1" wp14:anchorId="014BE50F" wp14:editId="26D28340">
            <wp:simplePos x="0" y="0"/>
            <wp:positionH relativeFrom="margin">
              <wp:align>left</wp:align>
            </wp:positionH>
            <wp:positionV relativeFrom="paragraph">
              <wp:posOffset>243205</wp:posOffset>
            </wp:positionV>
            <wp:extent cx="3299460" cy="18440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032" t="25397" r="21693" b="17695"/>
                    <a:stretch/>
                  </pic:blipFill>
                  <pic:spPr bwMode="auto">
                    <a:xfrm>
                      <a:off x="0" y="0"/>
                      <a:ext cx="3299460" cy="1844040"/>
                    </a:xfrm>
                    <a:prstGeom prst="rect">
                      <a:avLst/>
                    </a:prstGeom>
                    <a:ln>
                      <a:noFill/>
                    </a:ln>
                    <a:extLst>
                      <a:ext uri="{53640926-AAD7-44D8-BBD7-CCE9431645EC}">
                        <a14:shadowObscured xmlns:a14="http://schemas.microsoft.com/office/drawing/2010/main"/>
                      </a:ext>
                    </a:extLst>
                  </pic:spPr>
                </pic:pic>
              </a:graphicData>
            </a:graphic>
          </wp:anchor>
        </w:drawing>
      </w:r>
      <w:r w:rsidRPr="00922D6A">
        <w:rPr>
          <w:rFonts w:cstheme="minorHAnsi"/>
          <w:noProof/>
        </w:rPr>
        <w:drawing>
          <wp:anchor distT="0" distB="0" distL="114300" distR="114300" simplePos="0" relativeHeight="251668480" behindDoc="0" locked="0" layoutInCell="1" allowOverlap="1" wp14:anchorId="3BDE63BF" wp14:editId="03A42D17">
            <wp:simplePos x="0" y="0"/>
            <wp:positionH relativeFrom="column">
              <wp:posOffset>3623421</wp:posOffset>
            </wp:positionH>
            <wp:positionV relativeFrom="paragraph">
              <wp:posOffset>322967</wp:posOffset>
            </wp:positionV>
            <wp:extent cx="1486535" cy="1364615"/>
            <wp:effectExtent l="0" t="0" r="0"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839" t="25029" r="24083" b="58528"/>
                    <a:stretch/>
                  </pic:blipFill>
                  <pic:spPr bwMode="auto">
                    <a:xfrm>
                      <a:off x="0" y="0"/>
                      <a:ext cx="1486535" cy="136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EEFE8" w14:textId="317620F6" w:rsidR="006D41F4" w:rsidRPr="00922D6A" w:rsidRDefault="00430EA6" w:rsidP="006D41F4">
      <w:pPr>
        <w:rPr>
          <w:rFonts w:cstheme="minorHAnsi"/>
        </w:rPr>
      </w:pPr>
      <w:hyperlink r:id="rId9" w:history="1">
        <w:r w:rsidR="006D41F4" w:rsidRPr="00922D6A">
          <w:rPr>
            <w:rStyle w:val="Lienhypertexte"/>
            <w:rFonts w:cstheme="minorHAnsi"/>
          </w:rPr>
          <w:t>https://www.youtube.com/watch?v=IWAGXzs0rs8&amp;t=3s</w:t>
        </w:r>
      </w:hyperlink>
      <w:r w:rsidRPr="00922D6A">
        <w:rPr>
          <w:rFonts w:cstheme="minorHAnsi"/>
        </w:rPr>
        <w:t xml:space="preserve">               </w:t>
      </w:r>
      <w:r w:rsidRPr="00922D6A">
        <w:rPr>
          <w:rFonts w:cstheme="minorHAnsi"/>
          <w:highlight w:val="lightGray"/>
        </w:rPr>
        <w:t>A visionner jusqu’à 2’11</w:t>
      </w:r>
    </w:p>
    <w:p w14:paraId="3929E42C" w14:textId="23D98FE8" w:rsidR="00AE0176" w:rsidRPr="00922D6A" w:rsidRDefault="00AE0176" w:rsidP="00AE0176">
      <w:pPr>
        <w:pStyle w:val="Paragraphedeliste"/>
        <w:numPr>
          <w:ilvl w:val="0"/>
          <w:numId w:val="2"/>
        </w:numPr>
        <w:rPr>
          <w:rFonts w:cstheme="minorHAnsi"/>
        </w:rPr>
      </w:pPr>
      <w:r w:rsidRPr="00922D6A">
        <w:rPr>
          <w:rFonts w:cstheme="minorHAnsi"/>
        </w:rPr>
        <w:t>Expliquer ce qu’est une entreprise à mission.</w:t>
      </w:r>
    </w:p>
    <w:p w14:paraId="6C727758" w14:textId="458DE2BF" w:rsidR="00AE0176" w:rsidRPr="00922D6A" w:rsidRDefault="00AE0176" w:rsidP="00AE0176">
      <w:pPr>
        <w:pStyle w:val="Paragraphedeliste"/>
        <w:numPr>
          <w:ilvl w:val="0"/>
          <w:numId w:val="2"/>
        </w:numPr>
        <w:rPr>
          <w:rFonts w:cstheme="minorHAnsi"/>
        </w:rPr>
      </w:pPr>
      <w:r w:rsidRPr="00922D6A">
        <w:rPr>
          <w:rFonts w:cstheme="minorHAnsi"/>
        </w:rPr>
        <w:t>Comment est le management au sein de Danone.</w:t>
      </w:r>
    </w:p>
    <w:p w14:paraId="6F40885C" w14:textId="2D0D9DF1" w:rsidR="00AE0176" w:rsidRPr="00922D6A" w:rsidRDefault="00680F81" w:rsidP="00AE0176">
      <w:pPr>
        <w:pStyle w:val="Paragraphedeliste"/>
        <w:numPr>
          <w:ilvl w:val="0"/>
          <w:numId w:val="2"/>
        </w:numPr>
        <w:rPr>
          <w:rFonts w:cstheme="minorHAnsi"/>
        </w:rPr>
      </w:pPr>
      <w:r w:rsidRPr="00922D6A">
        <w:rPr>
          <w:rFonts w:cstheme="minorHAnsi"/>
        </w:rPr>
        <w:t xml:space="preserve">Quels sont les objectifs de Danone ? </w:t>
      </w:r>
    </w:p>
    <w:p w14:paraId="798613D8" w14:textId="08083BA2" w:rsidR="00680F81" w:rsidRPr="00922D6A" w:rsidRDefault="00680F81" w:rsidP="00680F81">
      <w:pPr>
        <w:pStyle w:val="Paragraphedeliste"/>
        <w:numPr>
          <w:ilvl w:val="0"/>
          <w:numId w:val="2"/>
        </w:numPr>
        <w:rPr>
          <w:rFonts w:cstheme="minorHAnsi"/>
        </w:rPr>
      </w:pPr>
      <w:r w:rsidRPr="00922D6A">
        <w:rPr>
          <w:rFonts w:cstheme="minorHAnsi"/>
        </w:rPr>
        <w:t xml:space="preserve">Montrer que Danone rempli les 3 dimensions de la RSE. </w:t>
      </w:r>
    </w:p>
    <w:p w14:paraId="668AE853" w14:textId="77777777" w:rsidR="00D5011B" w:rsidRPr="00922D6A" w:rsidRDefault="00D5011B" w:rsidP="00347B7A">
      <w:pPr>
        <w:rPr>
          <w:rFonts w:cstheme="minorHAnsi"/>
          <w:b/>
          <w:bCs/>
        </w:rPr>
      </w:pPr>
    </w:p>
    <w:p w14:paraId="0C192556" w14:textId="3CDD415F" w:rsidR="00347B7A" w:rsidRDefault="00347B7A" w:rsidP="00347B7A">
      <w:pPr>
        <w:pStyle w:val="Paragraphedeliste"/>
        <w:numPr>
          <w:ilvl w:val="0"/>
          <w:numId w:val="3"/>
        </w:numPr>
        <w:rPr>
          <w:rFonts w:cstheme="minorHAnsi"/>
          <w:b/>
          <w:bCs/>
          <w:sz w:val="24"/>
          <w:szCs w:val="24"/>
        </w:rPr>
      </w:pPr>
      <w:r w:rsidRPr="00922D6A">
        <w:rPr>
          <w:rFonts w:cstheme="minorHAnsi"/>
          <w:b/>
          <w:bCs/>
          <w:sz w:val="24"/>
          <w:szCs w:val="24"/>
        </w:rPr>
        <w:t>Comment sont fixés les objectifs stratégiques</w:t>
      </w:r>
    </w:p>
    <w:p w14:paraId="43CCA92F" w14:textId="77777777" w:rsidR="00922D6A" w:rsidRPr="00922D6A" w:rsidRDefault="00922D6A" w:rsidP="00922D6A">
      <w:pPr>
        <w:pStyle w:val="Paragraphedeliste"/>
        <w:ind w:left="1080"/>
        <w:rPr>
          <w:rFonts w:cstheme="minorHAnsi"/>
          <w:b/>
          <w:bCs/>
          <w:sz w:val="24"/>
          <w:szCs w:val="24"/>
        </w:rPr>
      </w:pPr>
    </w:p>
    <w:p w14:paraId="0F219E39" w14:textId="4B5C6256" w:rsidR="00347B7A" w:rsidRPr="00922D6A" w:rsidRDefault="00922D6A" w:rsidP="00922D6A">
      <w:pPr>
        <w:ind w:left="360"/>
        <w:rPr>
          <w:rFonts w:cstheme="minorHAnsi"/>
          <w:u w:val="single"/>
        </w:rPr>
      </w:pPr>
      <w:r>
        <w:rPr>
          <w:rFonts w:cstheme="minorHAnsi"/>
          <w:u w:val="single"/>
        </w:rPr>
        <w:t xml:space="preserve">I.1) </w:t>
      </w:r>
      <w:r w:rsidR="00347B7A" w:rsidRPr="00922D6A">
        <w:rPr>
          <w:rFonts w:cstheme="minorHAnsi"/>
          <w:u w:val="single"/>
        </w:rPr>
        <w:t>Les objectifs stratégiques sont fixés à partir du diagnostic stratégique</w:t>
      </w:r>
    </w:p>
    <w:p w14:paraId="64B06911" w14:textId="77777777" w:rsidR="00D5011B" w:rsidRPr="00922D6A" w:rsidRDefault="00D5011B" w:rsidP="00214DCD">
      <w:pPr>
        <w:rPr>
          <w:rFonts w:eastAsia="Muli" w:cstheme="minorHAnsi"/>
          <w:b/>
          <w:u w:val="single"/>
        </w:rPr>
      </w:pPr>
    </w:p>
    <w:p w14:paraId="30C09CEB" w14:textId="79FFA266" w:rsidR="00214DCD" w:rsidRPr="00922D6A" w:rsidRDefault="00214DCD" w:rsidP="00214DCD">
      <w:pPr>
        <w:rPr>
          <w:rFonts w:eastAsia="Muli" w:cstheme="minorHAnsi"/>
          <w:b/>
          <w:u w:val="single"/>
        </w:rPr>
      </w:pPr>
      <w:r w:rsidRPr="00922D6A">
        <w:rPr>
          <w:rFonts w:eastAsia="Muli" w:cstheme="minorHAnsi"/>
          <w:b/>
          <w:u w:val="single"/>
        </w:rPr>
        <w:t>DOCUMENT 1 :  Le groupe en bref</w:t>
      </w:r>
    </w:p>
    <w:p w14:paraId="5F06129F" w14:textId="77777777" w:rsidR="00D5011B" w:rsidRPr="00922D6A" w:rsidRDefault="00D5011B" w:rsidP="00214DCD">
      <w:pPr>
        <w:rPr>
          <w:rFonts w:eastAsia="Muli" w:cstheme="minorHAnsi"/>
          <w:b/>
          <w:u w:val="single"/>
        </w:rPr>
      </w:pPr>
    </w:p>
    <w:p w14:paraId="6850A17C" w14:textId="07054970" w:rsidR="00214DCD" w:rsidRPr="00922D6A" w:rsidRDefault="00214DCD" w:rsidP="00214DCD">
      <w:pPr>
        <w:rPr>
          <w:rFonts w:eastAsia="Muli" w:cstheme="minorHAnsi"/>
        </w:rPr>
      </w:pPr>
      <w:r w:rsidRPr="00922D6A">
        <w:rPr>
          <w:rFonts w:eastAsia="Muli" w:cstheme="minorHAnsi"/>
          <w:b/>
        </w:rPr>
        <w:t>Danone</w:t>
      </w:r>
      <w:r w:rsidRPr="00922D6A">
        <w:rPr>
          <w:rFonts w:eastAsia="Muli" w:cstheme="minorHAnsi"/>
        </w:rPr>
        <w:t xml:space="preserve"> est une multinationale alimentaire F</w:t>
      </w:r>
      <w:hyperlink r:id="rId10">
        <w:r w:rsidRPr="00922D6A">
          <w:rPr>
            <w:rFonts w:eastAsia="Muli" w:cstheme="minorHAnsi"/>
          </w:rPr>
          <w:t>rançaise</w:t>
        </w:r>
      </w:hyperlink>
      <w:r w:rsidRPr="00922D6A">
        <w:rPr>
          <w:rFonts w:eastAsia="Muli" w:cstheme="minorHAnsi"/>
        </w:rPr>
        <w:t xml:space="preserve"> qui a été fondée à </w:t>
      </w:r>
      <w:hyperlink r:id="rId11">
        <w:r w:rsidRPr="00922D6A">
          <w:rPr>
            <w:rFonts w:eastAsia="Muli" w:cstheme="minorHAnsi"/>
          </w:rPr>
          <w:t>Barcelone</w:t>
        </w:r>
      </w:hyperlink>
      <w:r w:rsidRPr="00922D6A">
        <w:rPr>
          <w:rFonts w:eastAsia="Muli" w:cstheme="minorHAnsi"/>
        </w:rPr>
        <w:t xml:space="preserve">, en </w:t>
      </w:r>
      <w:hyperlink r:id="rId12">
        <w:r w:rsidRPr="00922D6A">
          <w:rPr>
            <w:rFonts w:eastAsia="Muli" w:cstheme="minorHAnsi"/>
          </w:rPr>
          <w:t>Espagne</w:t>
        </w:r>
      </w:hyperlink>
      <w:r w:rsidRPr="00922D6A">
        <w:rPr>
          <w:rFonts w:eastAsia="Muli" w:cstheme="minorHAnsi"/>
        </w:rPr>
        <w:t xml:space="preserve"> et dont le siège social est à Paris. En 2017, cette SA spécialisée dans l’agroalimentaire a effectué un chiffre d’affaires de 24,68 milliards d’euros.</w:t>
      </w:r>
    </w:p>
    <w:p w14:paraId="70DF01D6" w14:textId="77777777" w:rsidR="00D5011B" w:rsidRPr="00922D6A" w:rsidRDefault="00D5011B" w:rsidP="00214DCD">
      <w:pPr>
        <w:rPr>
          <w:rFonts w:eastAsia="Muli" w:cstheme="minorHAnsi"/>
        </w:rPr>
      </w:pPr>
    </w:p>
    <w:p w14:paraId="563C7E81" w14:textId="2115DAC0" w:rsidR="00214DCD" w:rsidRPr="00922D6A" w:rsidRDefault="00214DCD" w:rsidP="00214DCD">
      <w:pPr>
        <w:jc w:val="center"/>
        <w:rPr>
          <w:rFonts w:eastAsia="Muli" w:cstheme="minorHAnsi"/>
        </w:rPr>
      </w:pPr>
      <w:r w:rsidRPr="00922D6A">
        <w:rPr>
          <w:rFonts w:eastAsia="Muli" w:cstheme="minorHAnsi"/>
          <w:noProof/>
        </w:rPr>
        <w:drawing>
          <wp:inline distT="114300" distB="114300" distL="114300" distR="114300" wp14:anchorId="52673338" wp14:editId="72C83828">
            <wp:extent cx="2476500" cy="1173480"/>
            <wp:effectExtent l="0" t="0" r="0" b="762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76990" cy="1173712"/>
                    </a:xfrm>
                    <a:prstGeom prst="rect">
                      <a:avLst/>
                    </a:prstGeom>
                    <a:ln/>
                  </pic:spPr>
                </pic:pic>
              </a:graphicData>
            </a:graphic>
          </wp:inline>
        </w:drawing>
      </w:r>
    </w:p>
    <w:p w14:paraId="5E75BB69" w14:textId="2C738044" w:rsidR="00CA0650" w:rsidRPr="00922D6A" w:rsidRDefault="00000000" w:rsidP="00CA0650">
      <w:pPr>
        <w:jc w:val="right"/>
        <w:rPr>
          <w:rFonts w:eastAsia="Muli" w:cstheme="minorHAnsi"/>
        </w:rPr>
      </w:pPr>
      <w:hyperlink r:id="rId14" w:history="1">
        <w:r w:rsidR="00CA0650" w:rsidRPr="00922D6A">
          <w:rPr>
            <w:rStyle w:val="Lienhypertexte"/>
            <w:rFonts w:eastAsia="Muli" w:cstheme="minorHAnsi"/>
          </w:rPr>
          <w:t>https://www.mlfmonde.org/</w:t>
        </w:r>
      </w:hyperlink>
    </w:p>
    <w:p w14:paraId="6BBE857D" w14:textId="77777777" w:rsidR="00CA0650" w:rsidRPr="00922D6A" w:rsidRDefault="00CA0650" w:rsidP="00214DCD">
      <w:pPr>
        <w:jc w:val="center"/>
        <w:rPr>
          <w:rFonts w:eastAsia="Muli" w:cstheme="minorHAnsi"/>
        </w:rPr>
      </w:pPr>
    </w:p>
    <w:p w14:paraId="299831F1" w14:textId="77777777" w:rsidR="00D5011B" w:rsidRPr="00922D6A" w:rsidRDefault="00D5011B" w:rsidP="00214DCD">
      <w:pPr>
        <w:rPr>
          <w:rFonts w:eastAsia="Muli" w:cstheme="minorHAnsi"/>
          <w:b/>
          <w:u w:val="single"/>
        </w:rPr>
      </w:pPr>
    </w:p>
    <w:p w14:paraId="762A1E11" w14:textId="77777777" w:rsidR="00430EA6" w:rsidRPr="00922D6A" w:rsidRDefault="00430EA6" w:rsidP="00214DCD">
      <w:pPr>
        <w:rPr>
          <w:rFonts w:eastAsia="Muli" w:cstheme="minorHAnsi"/>
          <w:b/>
          <w:u w:val="single"/>
        </w:rPr>
      </w:pPr>
    </w:p>
    <w:p w14:paraId="1DEC46A9" w14:textId="6F965AE6" w:rsidR="00214DCD" w:rsidRPr="00922D6A" w:rsidRDefault="00214DCD" w:rsidP="00214DCD">
      <w:pPr>
        <w:rPr>
          <w:rFonts w:eastAsia="Muli" w:cstheme="minorHAnsi"/>
          <w:b/>
          <w:u w:val="single"/>
        </w:rPr>
      </w:pPr>
      <w:r w:rsidRPr="00922D6A">
        <w:rPr>
          <w:rFonts w:eastAsia="Muli" w:cstheme="minorHAnsi"/>
          <w:b/>
          <w:u w:val="single"/>
        </w:rPr>
        <w:t>DOCUMENT 2 : Présentation de DANONE</w:t>
      </w:r>
    </w:p>
    <w:p w14:paraId="397ACB69" w14:textId="77777777" w:rsidR="00DA3953" w:rsidRPr="00922D6A" w:rsidRDefault="00DA3953" w:rsidP="00214DCD">
      <w:pPr>
        <w:rPr>
          <w:rFonts w:eastAsia="Muli" w:cstheme="minorHAnsi"/>
          <w:b/>
          <w:u w:val="single"/>
        </w:rPr>
      </w:pPr>
    </w:p>
    <w:p w14:paraId="0C5F7519" w14:textId="77777777" w:rsidR="00214DCD" w:rsidRPr="00922D6A" w:rsidRDefault="00214DCD" w:rsidP="00214DCD">
      <w:pPr>
        <w:jc w:val="both"/>
        <w:rPr>
          <w:rFonts w:eastAsia="Muli" w:cstheme="minorHAnsi"/>
        </w:rPr>
      </w:pPr>
      <w:r w:rsidRPr="00922D6A">
        <w:rPr>
          <w:rFonts w:eastAsia="Muli" w:cstheme="minorHAnsi"/>
        </w:rPr>
        <w:t>Danone est une société internationale, qui emploie environ 105 000 personnes (2017) et qui est mondialement connue et reconnue. L’entreprise jouit d’une bonne image et inspire la confiance chez les consommateurs et pour preuve : Danone est n°1 sur le marché de l’alimentation infantile, ce qui n’est que peu étonnant compte tenu de ses 110 années d’expertise dans ce domaine.</w:t>
      </w:r>
    </w:p>
    <w:p w14:paraId="451C004C" w14:textId="3D801689" w:rsidR="00214DCD" w:rsidRPr="00922D6A" w:rsidRDefault="00214DCD" w:rsidP="00214DCD">
      <w:pPr>
        <w:jc w:val="both"/>
        <w:rPr>
          <w:rFonts w:eastAsia="Muli" w:cstheme="minorHAnsi"/>
        </w:rPr>
      </w:pPr>
      <w:r w:rsidRPr="00922D6A">
        <w:rPr>
          <w:rFonts w:eastAsia="Muli" w:cstheme="minorHAnsi"/>
        </w:rPr>
        <w:t>Cependant, malgré cette notoriété et un CA d’environ 24 millions d’euros, Danone est toujours endettée et pourrait être rachetée par d’autres organisations.</w:t>
      </w:r>
    </w:p>
    <w:p w14:paraId="790AAC90" w14:textId="20D23E09" w:rsidR="00214DCD" w:rsidRPr="00922D6A" w:rsidRDefault="00214DCD" w:rsidP="00214DCD">
      <w:pPr>
        <w:jc w:val="both"/>
        <w:rPr>
          <w:rFonts w:eastAsia="Muli" w:cstheme="minorHAnsi"/>
        </w:rPr>
      </w:pPr>
      <w:r w:rsidRPr="00922D6A">
        <w:rPr>
          <w:rFonts w:eastAsia="Muli" w:cstheme="minorHAnsi"/>
        </w:rPr>
        <w:t xml:space="preserve">Tentant de s’en sortir seule, Danone mise sur sa force principale : la Recherche et Développement (R&amp;D). En effet, face à la l’intensive concurrence (notamment de Nestlé ou Kraft </w:t>
      </w:r>
      <w:proofErr w:type="spellStart"/>
      <w:r w:rsidRPr="00922D6A">
        <w:rPr>
          <w:rFonts w:eastAsia="Muli" w:cstheme="minorHAnsi"/>
        </w:rPr>
        <w:t>Foods</w:t>
      </w:r>
      <w:proofErr w:type="spellEnd"/>
      <w:r w:rsidRPr="00922D6A">
        <w:rPr>
          <w:rFonts w:eastAsia="Muli" w:cstheme="minorHAnsi"/>
        </w:rPr>
        <w:t xml:space="preserve">), Danone parie sur l’innovation : elle possède 55 services de R&amp;D dans le monde et sait s’en servir à toutes les sauces, allant du marketing aux innovations nutritionnelles. </w:t>
      </w:r>
    </w:p>
    <w:p w14:paraId="3CA2A4BB" w14:textId="206E2216" w:rsidR="00E44FA5" w:rsidRPr="00922D6A" w:rsidRDefault="00000000" w:rsidP="00E44FA5">
      <w:pPr>
        <w:jc w:val="right"/>
        <w:rPr>
          <w:rFonts w:eastAsia="Muli" w:cstheme="minorHAnsi"/>
        </w:rPr>
      </w:pPr>
      <w:hyperlink r:id="rId15" w:history="1">
        <w:r w:rsidR="00E44FA5" w:rsidRPr="00922D6A">
          <w:rPr>
            <w:rStyle w:val="Lienhypertexte"/>
            <w:rFonts w:eastAsia="Muli" w:cstheme="minorHAnsi"/>
          </w:rPr>
          <w:t>https://www.danone.com/</w:t>
        </w:r>
      </w:hyperlink>
    </w:p>
    <w:p w14:paraId="039DB1F9" w14:textId="77777777" w:rsidR="00E44FA5" w:rsidRPr="00922D6A" w:rsidRDefault="00E44FA5" w:rsidP="00214DCD">
      <w:pPr>
        <w:jc w:val="both"/>
        <w:rPr>
          <w:rFonts w:eastAsia="Muli" w:cstheme="minorHAnsi"/>
        </w:rPr>
      </w:pPr>
    </w:p>
    <w:p w14:paraId="5353B452" w14:textId="36DA5AAE" w:rsidR="00214DCD" w:rsidRPr="00922D6A" w:rsidRDefault="00214DCD" w:rsidP="00214DCD">
      <w:pPr>
        <w:jc w:val="both"/>
        <w:rPr>
          <w:rFonts w:eastAsia="Muli" w:cstheme="minorHAnsi"/>
          <w:b/>
          <w:u w:val="single"/>
        </w:rPr>
      </w:pPr>
      <w:r w:rsidRPr="00922D6A">
        <w:rPr>
          <w:rFonts w:eastAsia="Muli" w:cstheme="minorHAnsi"/>
          <w:b/>
          <w:u w:val="single"/>
        </w:rPr>
        <w:t>DOCUMENT 3 : Un marché porteur ?</w:t>
      </w:r>
    </w:p>
    <w:p w14:paraId="71D58F63" w14:textId="77777777" w:rsidR="00DA3953" w:rsidRPr="00922D6A" w:rsidRDefault="00DA3953" w:rsidP="00214DCD">
      <w:pPr>
        <w:jc w:val="both"/>
        <w:rPr>
          <w:rFonts w:eastAsia="Muli" w:cstheme="minorHAnsi"/>
          <w:b/>
          <w:u w:val="single"/>
        </w:rPr>
      </w:pPr>
    </w:p>
    <w:p w14:paraId="4D39A23A" w14:textId="77777777" w:rsidR="00214DCD" w:rsidRPr="00922D6A" w:rsidRDefault="00214DCD" w:rsidP="00214DCD">
      <w:pPr>
        <w:jc w:val="both"/>
        <w:rPr>
          <w:rFonts w:eastAsia="Muli" w:cstheme="minorHAnsi"/>
        </w:rPr>
      </w:pPr>
      <w:r w:rsidRPr="00922D6A">
        <w:rPr>
          <w:rFonts w:eastAsia="Muli" w:cstheme="minorHAnsi"/>
        </w:rPr>
        <w:t xml:space="preserve">Globalement, la croissance repart petit à petit. Certes, nous avons vécu une crise économique forte, et les séquelles sont encore présentes. Mais au niveau mondial, il semblerait que le pouvoir d’achat soit à nouveau en hausse. </w:t>
      </w:r>
    </w:p>
    <w:p w14:paraId="37116F40" w14:textId="77777777" w:rsidR="00214DCD" w:rsidRPr="00922D6A" w:rsidRDefault="00214DCD" w:rsidP="00214DCD">
      <w:pPr>
        <w:jc w:val="both"/>
        <w:rPr>
          <w:rFonts w:eastAsia="Muli" w:cstheme="minorHAnsi"/>
        </w:rPr>
      </w:pPr>
      <w:r w:rsidRPr="00922D6A">
        <w:rPr>
          <w:rFonts w:eastAsia="Muli" w:cstheme="minorHAnsi"/>
        </w:rPr>
        <w:t xml:space="preserve">Ce n’est d’ailleurs pas l’unique changement ces dernières années : les consommateurs se sont réveillés, ils ont consciences de l’importance d’adopter une meilleure hygiène de vie et sont par conséquent de plus en plus sensibles à la qualité de leur alimentation. </w:t>
      </w:r>
    </w:p>
    <w:p w14:paraId="32E5BE78" w14:textId="4E37634F" w:rsidR="00214DCD" w:rsidRPr="00922D6A" w:rsidRDefault="00214DCD" w:rsidP="00214DCD">
      <w:pPr>
        <w:jc w:val="both"/>
        <w:rPr>
          <w:rFonts w:eastAsia="Muli" w:cstheme="minorHAnsi"/>
        </w:rPr>
      </w:pPr>
      <w:r w:rsidRPr="00922D6A">
        <w:rPr>
          <w:rFonts w:eastAsia="Muli" w:cstheme="minorHAnsi"/>
        </w:rPr>
        <w:t>Les États ont aussi pris ce parti et souhaitent informer et protéger leurs citoyens en imposant de nouvelles contraintes quant à la traçabilité des produits, leur valeur nutritionnelle etc. Une bonne intention, qui pour autant n’est pas évidente à suivre puisque chaque pays crée ses propres lois.</w:t>
      </w:r>
    </w:p>
    <w:p w14:paraId="32C8E1BA" w14:textId="6FB51524" w:rsidR="00214DCD" w:rsidRPr="00922D6A" w:rsidRDefault="00000000" w:rsidP="0006465F">
      <w:pPr>
        <w:jc w:val="right"/>
        <w:rPr>
          <w:rFonts w:eastAsia="Muli" w:cstheme="minorHAnsi"/>
        </w:rPr>
      </w:pPr>
      <w:hyperlink r:id="rId16" w:history="1">
        <w:r w:rsidR="0006465F" w:rsidRPr="00922D6A">
          <w:rPr>
            <w:rStyle w:val="Lienhypertexte"/>
            <w:rFonts w:eastAsia="Muli" w:cstheme="minorHAnsi"/>
          </w:rPr>
          <w:t>https://www.lemonde.fr/</w:t>
        </w:r>
      </w:hyperlink>
    </w:p>
    <w:p w14:paraId="0B5E13F5" w14:textId="77777777" w:rsidR="0006465F" w:rsidRPr="00922D6A" w:rsidRDefault="0006465F" w:rsidP="00214DCD">
      <w:pPr>
        <w:jc w:val="both"/>
        <w:rPr>
          <w:rFonts w:eastAsia="Muli" w:cstheme="minorHAnsi"/>
        </w:rPr>
      </w:pPr>
    </w:p>
    <w:p w14:paraId="117588D8" w14:textId="28EAC26D" w:rsidR="00214DCD" w:rsidRPr="00922D6A" w:rsidRDefault="00214DCD" w:rsidP="00214DCD">
      <w:pPr>
        <w:jc w:val="both"/>
        <w:rPr>
          <w:rFonts w:eastAsia="Muli" w:cstheme="minorHAnsi"/>
          <w:b/>
          <w:u w:val="single"/>
        </w:rPr>
      </w:pPr>
      <w:r w:rsidRPr="00922D6A">
        <w:rPr>
          <w:rFonts w:eastAsia="Muli" w:cstheme="minorHAnsi"/>
          <w:b/>
          <w:u w:val="single"/>
        </w:rPr>
        <w:t>DOCUMENT 4 : Situation tendue pour Danone</w:t>
      </w:r>
    </w:p>
    <w:p w14:paraId="51319402" w14:textId="77777777" w:rsidR="00DA3953" w:rsidRPr="00922D6A" w:rsidRDefault="00DA3953" w:rsidP="00214DCD">
      <w:pPr>
        <w:jc w:val="both"/>
        <w:rPr>
          <w:rFonts w:eastAsia="Muli" w:cstheme="minorHAnsi"/>
          <w:b/>
          <w:u w:val="single"/>
        </w:rPr>
      </w:pPr>
    </w:p>
    <w:p w14:paraId="20BFC851" w14:textId="3103B6A6" w:rsidR="00214DCD" w:rsidRPr="00922D6A" w:rsidRDefault="00214DCD" w:rsidP="00214DCD">
      <w:pPr>
        <w:jc w:val="both"/>
        <w:rPr>
          <w:rFonts w:eastAsia="Muli" w:cstheme="minorHAnsi"/>
        </w:rPr>
      </w:pPr>
      <w:r w:rsidRPr="00922D6A">
        <w:rPr>
          <w:rFonts w:eastAsia="Muli" w:cstheme="minorHAnsi"/>
        </w:rPr>
        <w:t xml:space="preserve">Après un bon départ de ventes en Chine, la tendance se renverse et les ventes stagnent </w:t>
      </w:r>
      <w:r w:rsidR="007C4D2C" w:rsidRPr="00922D6A">
        <w:rPr>
          <w:rFonts w:eastAsia="Muli" w:cstheme="minorHAnsi"/>
        </w:rPr>
        <w:t>voire</w:t>
      </w:r>
      <w:r w:rsidRPr="00922D6A">
        <w:rPr>
          <w:rFonts w:eastAsia="Muli" w:cstheme="minorHAnsi"/>
        </w:rPr>
        <w:t xml:space="preserve"> diminuent… Le marché chinois n’est finalement peut-être pas aussi porteur que l’aurait souhaité Danone…</w:t>
      </w:r>
    </w:p>
    <w:p w14:paraId="787492E7" w14:textId="5FA370BA" w:rsidR="00214DCD" w:rsidRPr="00922D6A" w:rsidRDefault="00214DCD" w:rsidP="00214DCD">
      <w:pPr>
        <w:jc w:val="both"/>
        <w:rPr>
          <w:rFonts w:eastAsia="Muli" w:cstheme="minorHAnsi"/>
        </w:rPr>
      </w:pPr>
      <w:r w:rsidRPr="00922D6A">
        <w:rPr>
          <w:rFonts w:eastAsia="Muli" w:cstheme="minorHAnsi"/>
        </w:rPr>
        <w:t>Ce n’est pas tout ! Danone fait venir ses matières premières des quatre coins du Monde, ce qui parfois peut être risqué : le prix peut du jour au lendemain s’enflammer, notamment selon les conditions climatiques qui peuvent bouleverser les arrivages.</w:t>
      </w:r>
    </w:p>
    <w:p w14:paraId="2B34B310" w14:textId="14AEA786" w:rsidR="00214DCD" w:rsidRPr="00922D6A" w:rsidRDefault="00000000" w:rsidP="00DA3953">
      <w:pPr>
        <w:jc w:val="right"/>
        <w:rPr>
          <w:rFonts w:eastAsia="Muli" w:cstheme="minorHAnsi"/>
        </w:rPr>
      </w:pPr>
      <w:hyperlink r:id="rId17" w:history="1">
        <w:r w:rsidR="00DA3953" w:rsidRPr="00922D6A">
          <w:rPr>
            <w:rStyle w:val="Lienhypertexte"/>
            <w:rFonts w:eastAsia="Muli" w:cstheme="minorHAnsi"/>
          </w:rPr>
          <w:t>https://www.lemonde.fr/</w:t>
        </w:r>
      </w:hyperlink>
    </w:p>
    <w:p w14:paraId="4E49E519" w14:textId="77777777" w:rsidR="00DA3953" w:rsidRPr="00922D6A" w:rsidRDefault="00DA3953" w:rsidP="00214DCD">
      <w:pPr>
        <w:jc w:val="both"/>
        <w:rPr>
          <w:rFonts w:eastAsia="Muli" w:cstheme="minorHAnsi"/>
        </w:rPr>
      </w:pPr>
    </w:p>
    <w:p w14:paraId="1097B420" w14:textId="7607E458" w:rsidR="00214DCD" w:rsidRPr="00922D6A" w:rsidRDefault="00214DCD" w:rsidP="00214DCD">
      <w:pPr>
        <w:jc w:val="both"/>
        <w:rPr>
          <w:rFonts w:eastAsia="Muli" w:cstheme="minorHAnsi"/>
          <w:b/>
          <w:u w:val="single"/>
        </w:rPr>
      </w:pPr>
      <w:r w:rsidRPr="00922D6A">
        <w:rPr>
          <w:rFonts w:eastAsia="Muli" w:cstheme="minorHAnsi"/>
          <w:b/>
          <w:u w:val="single"/>
        </w:rPr>
        <w:t>DOCUMENT 5 : S’adapter, la clé de la pérennité</w:t>
      </w:r>
    </w:p>
    <w:p w14:paraId="27CFF915" w14:textId="77777777" w:rsidR="00DA3953" w:rsidRPr="00922D6A" w:rsidRDefault="00DA3953" w:rsidP="00214DCD">
      <w:pPr>
        <w:jc w:val="both"/>
        <w:rPr>
          <w:rFonts w:eastAsia="Muli" w:cstheme="minorHAnsi"/>
          <w:b/>
          <w:u w:val="single"/>
        </w:rPr>
      </w:pPr>
    </w:p>
    <w:p w14:paraId="26E5E3B4" w14:textId="22A28E09" w:rsidR="00214DCD" w:rsidRPr="00922D6A" w:rsidRDefault="00214DCD" w:rsidP="00214DCD">
      <w:pPr>
        <w:jc w:val="both"/>
        <w:rPr>
          <w:rFonts w:eastAsia="Times New Roman" w:cstheme="minorHAnsi"/>
        </w:rPr>
      </w:pPr>
      <w:r w:rsidRPr="00922D6A">
        <w:rPr>
          <w:rFonts w:eastAsia="Times New Roman" w:cstheme="minorHAnsi"/>
        </w:rPr>
        <w:t>Notre réseau de 530 experts en R&amp;D répartis dans 40 pays, est axé sur des équipes créatives, compétentes, énergiques et connectées, sur des connaissances locales de pointe et sur l’établissement de partenariats gagnants et la sensibilisation à un état d’esprit et à une culture d’entreprise positifs.</w:t>
      </w:r>
    </w:p>
    <w:p w14:paraId="5C5D2D15" w14:textId="5E3844A3" w:rsidR="00214DCD" w:rsidRPr="00922D6A" w:rsidRDefault="00214DCD" w:rsidP="00214DCD">
      <w:pPr>
        <w:jc w:val="both"/>
        <w:rPr>
          <w:rFonts w:eastAsia="Times New Roman" w:cstheme="minorHAnsi"/>
        </w:rPr>
      </w:pPr>
      <w:r w:rsidRPr="00922D6A">
        <w:rPr>
          <w:rFonts w:cstheme="minorHAnsi"/>
          <w:noProof/>
        </w:rPr>
        <w:drawing>
          <wp:anchor distT="57150" distB="57150" distL="57150" distR="57150" simplePos="0" relativeHeight="251659264" behindDoc="0" locked="0" layoutInCell="1" hidden="0" allowOverlap="1" wp14:anchorId="53F76C9C" wp14:editId="74AD0B0B">
            <wp:simplePos x="0" y="0"/>
            <wp:positionH relativeFrom="margin">
              <wp:posOffset>2806700</wp:posOffset>
            </wp:positionH>
            <wp:positionV relativeFrom="paragraph">
              <wp:posOffset>241935</wp:posOffset>
            </wp:positionV>
            <wp:extent cx="3452813" cy="1597157"/>
            <wp:effectExtent l="0" t="0" r="0" b="0"/>
            <wp:wrapSquare wrapText="bothSides" distT="57150" distB="57150" distL="57150" distR="57150"/>
            <wp:docPr id="3" name="image6.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6.png" descr="Une image contenant texte&#10;&#10;Description générée automatiquement"/>
                    <pic:cNvPicPr preferRelativeResize="0"/>
                  </pic:nvPicPr>
                  <pic:blipFill>
                    <a:blip r:embed="rId18"/>
                    <a:srcRect t="35563"/>
                    <a:stretch>
                      <a:fillRect/>
                    </a:stretch>
                  </pic:blipFill>
                  <pic:spPr>
                    <a:xfrm>
                      <a:off x="0" y="0"/>
                      <a:ext cx="3452813" cy="1597157"/>
                    </a:xfrm>
                    <a:prstGeom prst="rect">
                      <a:avLst/>
                    </a:prstGeom>
                    <a:ln/>
                  </pic:spPr>
                </pic:pic>
              </a:graphicData>
            </a:graphic>
          </wp:anchor>
        </w:drawing>
      </w:r>
      <w:r w:rsidRPr="00922D6A">
        <w:rPr>
          <w:rFonts w:eastAsia="Times New Roman" w:cstheme="minorHAnsi"/>
        </w:rPr>
        <w:t>Nous n’avons de cesse de bousculer nos modèles d’innovation sur la base des liens que nous entretenons en permanence avec les consommateurs. Nous nous efforçons de conserver une longueur d’avance sur les tendances et les goûts émergents.</w:t>
      </w:r>
    </w:p>
    <w:p w14:paraId="7D975D69" w14:textId="5E183766" w:rsidR="00214DCD" w:rsidRPr="00922D6A" w:rsidRDefault="00214DCD" w:rsidP="00214DCD">
      <w:pPr>
        <w:jc w:val="both"/>
        <w:rPr>
          <w:rFonts w:eastAsia="Times New Roman" w:cstheme="minorHAnsi"/>
        </w:rPr>
      </w:pPr>
      <w:r w:rsidRPr="00922D6A">
        <w:rPr>
          <w:rFonts w:eastAsia="Times New Roman" w:cstheme="minorHAnsi"/>
        </w:rPr>
        <w:t xml:space="preserve">En élargissant notre offre et en développant des conditionnements novateurs et de nouveaux canaux de vente, nous répondons à la demande de produits à emporter. </w:t>
      </w:r>
    </w:p>
    <w:p w14:paraId="32E77CBB" w14:textId="77777777" w:rsidR="00214DCD" w:rsidRPr="00922D6A" w:rsidRDefault="00214DCD" w:rsidP="00214DCD">
      <w:pPr>
        <w:jc w:val="both"/>
        <w:rPr>
          <w:rFonts w:eastAsia="Times New Roman" w:cstheme="minorHAnsi"/>
        </w:rPr>
      </w:pPr>
      <w:r w:rsidRPr="00922D6A">
        <w:rPr>
          <w:rFonts w:eastAsia="Times New Roman" w:cstheme="minorHAnsi"/>
        </w:rPr>
        <w:t>En conjuguant recherche, innovation et science, nous nous préparons à un avenir qui évolue.</w:t>
      </w:r>
    </w:p>
    <w:p w14:paraId="27AD6034" w14:textId="0074EA76" w:rsidR="00F77462" w:rsidRPr="00922D6A" w:rsidRDefault="00000000" w:rsidP="00F77462">
      <w:pPr>
        <w:jc w:val="right"/>
        <w:rPr>
          <w:rFonts w:eastAsia="Muli" w:cstheme="minorHAnsi"/>
        </w:rPr>
      </w:pPr>
      <w:hyperlink r:id="rId19" w:history="1">
        <w:r w:rsidR="00F77462" w:rsidRPr="00922D6A">
          <w:rPr>
            <w:rStyle w:val="Lienhypertexte"/>
            <w:rFonts w:eastAsia="Muli" w:cstheme="minorHAnsi"/>
          </w:rPr>
          <w:t>https://www.danone.com/</w:t>
        </w:r>
      </w:hyperlink>
    </w:p>
    <w:p w14:paraId="635DF779" w14:textId="77777777" w:rsidR="00DA3953" w:rsidRPr="00922D6A" w:rsidRDefault="00DA3953" w:rsidP="00214DCD">
      <w:pPr>
        <w:rPr>
          <w:rFonts w:eastAsia="Muli" w:cstheme="minorHAnsi"/>
        </w:rPr>
      </w:pPr>
    </w:p>
    <w:p w14:paraId="688402CB" w14:textId="77777777" w:rsidR="00E60E66" w:rsidRPr="00922D6A" w:rsidRDefault="00E60E66" w:rsidP="00E60E66">
      <w:pPr>
        <w:pStyle w:val="Paragraphedeliste"/>
        <w:numPr>
          <w:ilvl w:val="0"/>
          <w:numId w:val="5"/>
        </w:numPr>
        <w:rPr>
          <w:rFonts w:cstheme="minorHAnsi"/>
        </w:rPr>
      </w:pPr>
      <w:r w:rsidRPr="00922D6A">
        <w:rPr>
          <w:rFonts w:cstheme="minorHAnsi"/>
        </w:rPr>
        <w:t xml:space="preserve">Réaliser un diagnostic stratégique de Danone en complétant le tableau suivant : </w:t>
      </w: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3195"/>
        <w:gridCol w:w="1560"/>
        <w:gridCol w:w="3000"/>
      </w:tblGrid>
      <w:tr w:rsidR="00E60E66" w:rsidRPr="00922D6A" w14:paraId="16DCFD73" w14:textId="77777777" w:rsidTr="00FF6CB0">
        <w:trPr>
          <w:trHeight w:val="420"/>
        </w:trPr>
        <w:tc>
          <w:tcPr>
            <w:tcW w:w="4470" w:type="dxa"/>
            <w:gridSpan w:val="2"/>
            <w:shd w:val="clear" w:color="auto" w:fill="auto"/>
            <w:tcMar>
              <w:top w:w="100" w:type="dxa"/>
              <w:left w:w="100" w:type="dxa"/>
              <w:bottom w:w="100" w:type="dxa"/>
              <w:right w:w="100" w:type="dxa"/>
            </w:tcMar>
          </w:tcPr>
          <w:p w14:paraId="2B6C0535" w14:textId="77777777" w:rsidR="00E60E66" w:rsidRPr="00922D6A" w:rsidRDefault="00E60E66" w:rsidP="00FF6CB0">
            <w:pPr>
              <w:widowControl w:val="0"/>
              <w:pBdr>
                <w:top w:val="nil"/>
                <w:left w:val="nil"/>
                <w:bottom w:val="nil"/>
                <w:right w:val="nil"/>
                <w:between w:val="nil"/>
              </w:pBdr>
              <w:spacing w:line="240" w:lineRule="auto"/>
              <w:jc w:val="center"/>
              <w:rPr>
                <w:rFonts w:eastAsia="Muli" w:cstheme="minorHAnsi"/>
              </w:rPr>
            </w:pPr>
            <w:r w:rsidRPr="00922D6A">
              <w:rPr>
                <w:rFonts w:eastAsia="Muli" w:cstheme="minorHAnsi"/>
              </w:rPr>
              <w:t>Diagnostic interne</w:t>
            </w:r>
          </w:p>
        </w:tc>
        <w:tc>
          <w:tcPr>
            <w:tcW w:w="4560" w:type="dxa"/>
            <w:gridSpan w:val="2"/>
            <w:shd w:val="clear" w:color="auto" w:fill="auto"/>
            <w:tcMar>
              <w:top w:w="100" w:type="dxa"/>
              <w:left w:w="100" w:type="dxa"/>
              <w:bottom w:w="100" w:type="dxa"/>
              <w:right w:w="100" w:type="dxa"/>
            </w:tcMar>
          </w:tcPr>
          <w:p w14:paraId="6A108576" w14:textId="77777777" w:rsidR="00E60E66" w:rsidRPr="00922D6A" w:rsidRDefault="00E60E66" w:rsidP="00FF6CB0">
            <w:pPr>
              <w:widowControl w:val="0"/>
              <w:pBdr>
                <w:top w:val="nil"/>
                <w:left w:val="nil"/>
                <w:bottom w:val="nil"/>
                <w:right w:val="nil"/>
                <w:between w:val="nil"/>
              </w:pBdr>
              <w:spacing w:line="240" w:lineRule="auto"/>
              <w:jc w:val="center"/>
              <w:rPr>
                <w:rFonts w:eastAsia="Muli" w:cstheme="minorHAnsi"/>
              </w:rPr>
            </w:pPr>
            <w:r w:rsidRPr="00922D6A">
              <w:rPr>
                <w:rFonts w:eastAsia="Muli" w:cstheme="minorHAnsi"/>
              </w:rPr>
              <w:t>Diagnostic externe</w:t>
            </w:r>
          </w:p>
        </w:tc>
      </w:tr>
      <w:tr w:rsidR="00E60E66" w:rsidRPr="00922D6A" w14:paraId="6033072D" w14:textId="77777777" w:rsidTr="00FF6CB0">
        <w:tc>
          <w:tcPr>
            <w:tcW w:w="1275" w:type="dxa"/>
            <w:shd w:val="clear" w:color="auto" w:fill="auto"/>
            <w:tcMar>
              <w:top w:w="100" w:type="dxa"/>
              <w:left w:w="100" w:type="dxa"/>
              <w:bottom w:w="100" w:type="dxa"/>
              <w:right w:w="100" w:type="dxa"/>
            </w:tcMar>
          </w:tcPr>
          <w:p w14:paraId="36F3E8BD"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r w:rsidRPr="00922D6A">
              <w:rPr>
                <w:rFonts w:eastAsia="Muli" w:cstheme="minorHAnsi"/>
              </w:rPr>
              <w:t xml:space="preserve">Forces </w:t>
            </w:r>
          </w:p>
        </w:tc>
        <w:tc>
          <w:tcPr>
            <w:tcW w:w="3195" w:type="dxa"/>
            <w:shd w:val="clear" w:color="auto" w:fill="auto"/>
            <w:tcMar>
              <w:top w:w="100" w:type="dxa"/>
              <w:left w:w="100" w:type="dxa"/>
              <w:bottom w:w="100" w:type="dxa"/>
              <w:right w:w="100" w:type="dxa"/>
            </w:tcMar>
          </w:tcPr>
          <w:p w14:paraId="46346AD5"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63F354DA"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090B297B"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04FA649A"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5DDCB98B"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tc>
        <w:tc>
          <w:tcPr>
            <w:tcW w:w="1560" w:type="dxa"/>
            <w:shd w:val="clear" w:color="auto" w:fill="auto"/>
            <w:tcMar>
              <w:top w:w="100" w:type="dxa"/>
              <w:left w:w="100" w:type="dxa"/>
              <w:bottom w:w="100" w:type="dxa"/>
              <w:right w:w="100" w:type="dxa"/>
            </w:tcMar>
          </w:tcPr>
          <w:p w14:paraId="77C6EFEC"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r w:rsidRPr="00922D6A">
              <w:rPr>
                <w:rFonts w:eastAsia="Muli" w:cstheme="minorHAnsi"/>
              </w:rPr>
              <w:t>Opportunités</w:t>
            </w:r>
          </w:p>
        </w:tc>
        <w:tc>
          <w:tcPr>
            <w:tcW w:w="3000" w:type="dxa"/>
            <w:shd w:val="clear" w:color="auto" w:fill="auto"/>
            <w:tcMar>
              <w:top w:w="100" w:type="dxa"/>
              <w:left w:w="100" w:type="dxa"/>
              <w:bottom w:w="100" w:type="dxa"/>
              <w:right w:w="100" w:type="dxa"/>
            </w:tcMar>
          </w:tcPr>
          <w:p w14:paraId="25EF1630"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tc>
      </w:tr>
      <w:tr w:rsidR="00E60E66" w:rsidRPr="00922D6A" w14:paraId="3CE4787B" w14:textId="77777777" w:rsidTr="00FF6CB0">
        <w:tc>
          <w:tcPr>
            <w:tcW w:w="1275" w:type="dxa"/>
            <w:shd w:val="clear" w:color="auto" w:fill="auto"/>
            <w:tcMar>
              <w:top w:w="100" w:type="dxa"/>
              <w:left w:w="100" w:type="dxa"/>
              <w:bottom w:w="100" w:type="dxa"/>
              <w:right w:w="100" w:type="dxa"/>
            </w:tcMar>
          </w:tcPr>
          <w:p w14:paraId="20A73E17"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r w:rsidRPr="00922D6A">
              <w:rPr>
                <w:rFonts w:eastAsia="Muli" w:cstheme="minorHAnsi"/>
              </w:rPr>
              <w:t>Faiblesses</w:t>
            </w:r>
          </w:p>
        </w:tc>
        <w:tc>
          <w:tcPr>
            <w:tcW w:w="3195" w:type="dxa"/>
            <w:shd w:val="clear" w:color="auto" w:fill="auto"/>
            <w:tcMar>
              <w:top w:w="100" w:type="dxa"/>
              <w:left w:w="100" w:type="dxa"/>
              <w:bottom w:w="100" w:type="dxa"/>
              <w:right w:w="100" w:type="dxa"/>
            </w:tcMar>
          </w:tcPr>
          <w:p w14:paraId="4B05ABAE"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33981C4F"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77F69C00"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030A33AC"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396D072E"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2C7E57F4"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0600E989"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tc>
        <w:tc>
          <w:tcPr>
            <w:tcW w:w="1560" w:type="dxa"/>
            <w:shd w:val="clear" w:color="auto" w:fill="auto"/>
            <w:tcMar>
              <w:top w:w="100" w:type="dxa"/>
              <w:left w:w="100" w:type="dxa"/>
              <w:bottom w:w="100" w:type="dxa"/>
              <w:right w:w="100" w:type="dxa"/>
            </w:tcMar>
          </w:tcPr>
          <w:p w14:paraId="6C0BE197"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r w:rsidRPr="00922D6A">
              <w:rPr>
                <w:rFonts w:eastAsia="Muli" w:cstheme="minorHAnsi"/>
              </w:rPr>
              <w:t>Menaces</w:t>
            </w:r>
          </w:p>
        </w:tc>
        <w:tc>
          <w:tcPr>
            <w:tcW w:w="3000" w:type="dxa"/>
            <w:shd w:val="clear" w:color="auto" w:fill="auto"/>
            <w:tcMar>
              <w:top w:w="100" w:type="dxa"/>
              <w:left w:w="100" w:type="dxa"/>
              <w:bottom w:w="100" w:type="dxa"/>
              <w:right w:w="100" w:type="dxa"/>
            </w:tcMar>
          </w:tcPr>
          <w:p w14:paraId="1EDA603C"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p w14:paraId="3AAA935F" w14:textId="77777777" w:rsidR="00E60E66" w:rsidRPr="00922D6A" w:rsidRDefault="00E60E66" w:rsidP="00FF6CB0">
            <w:pPr>
              <w:widowControl w:val="0"/>
              <w:pBdr>
                <w:top w:val="nil"/>
                <w:left w:val="nil"/>
                <w:bottom w:val="nil"/>
                <w:right w:val="nil"/>
                <w:between w:val="nil"/>
              </w:pBdr>
              <w:spacing w:line="240" w:lineRule="auto"/>
              <w:rPr>
                <w:rFonts w:eastAsia="Muli" w:cstheme="minorHAnsi"/>
              </w:rPr>
            </w:pPr>
          </w:p>
        </w:tc>
      </w:tr>
    </w:tbl>
    <w:p w14:paraId="46601870" w14:textId="77777777" w:rsidR="00430EA6" w:rsidRPr="00922D6A" w:rsidRDefault="00430EA6" w:rsidP="00214DCD">
      <w:pPr>
        <w:rPr>
          <w:rFonts w:eastAsia="Muli" w:cstheme="minorHAnsi"/>
          <w:b/>
          <w:u w:val="single"/>
        </w:rPr>
      </w:pPr>
    </w:p>
    <w:p w14:paraId="4DF3572B" w14:textId="1BDB47D9" w:rsidR="00214DCD" w:rsidRPr="00922D6A" w:rsidRDefault="00214DCD" w:rsidP="00214DCD">
      <w:pPr>
        <w:rPr>
          <w:rFonts w:eastAsia="Muli" w:cstheme="minorHAnsi"/>
          <w:b/>
          <w:u w:val="single"/>
        </w:rPr>
      </w:pPr>
      <w:r w:rsidRPr="00922D6A">
        <w:rPr>
          <w:rFonts w:eastAsia="Muli" w:cstheme="minorHAnsi"/>
          <w:b/>
          <w:u w:val="single"/>
        </w:rPr>
        <w:lastRenderedPageBreak/>
        <w:t>DOCUMENT 6 : Danone confirme son objectif de croissance supérieure, durable et rentable</w:t>
      </w:r>
    </w:p>
    <w:p w14:paraId="0B63FBBE" w14:textId="77777777" w:rsidR="00214DCD" w:rsidRPr="00922D6A" w:rsidRDefault="00214DCD" w:rsidP="006F6556">
      <w:pPr>
        <w:spacing w:after="0"/>
        <w:jc w:val="both"/>
        <w:rPr>
          <w:rFonts w:eastAsia="Times New Roman" w:cstheme="minorHAnsi"/>
        </w:rPr>
      </w:pPr>
      <w:r w:rsidRPr="00922D6A">
        <w:rPr>
          <w:rFonts w:eastAsia="Times New Roman" w:cstheme="minorHAnsi"/>
        </w:rPr>
        <w:t xml:space="preserve">Emmanuel Faber, Président-Directeur Général, a déclaré : </w:t>
      </w:r>
    </w:p>
    <w:p w14:paraId="31BD31AD" w14:textId="68BECED5" w:rsidR="00214DCD" w:rsidRPr="00922D6A" w:rsidRDefault="00214DCD" w:rsidP="006F6556">
      <w:pPr>
        <w:spacing w:after="0"/>
        <w:jc w:val="both"/>
        <w:rPr>
          <w:rFonts w:eastAsia="Times New Roman" w:cstheme="minorHAnsi"/>
        </w:rPr>
      </w:pPr>
      <w:r w:rsidRPr="00922D6A">
        <w:rPr>
          <w:rFonts w:eastAsia="Times New Roman" w:cstheme="minorHAnsi"/>
        </w:rPr>
        <w:t xml:space="preserve">« </w:t>
      </w:r>
      <w:r w:rsidR="006F6556" w:rsidRPr="00922D6A">
        <w:rPr>
          <w:rFonts w:eastAsia="Times New Roman" w:cstheme="minorHAnsi"/>
        </w:rPr>
        <w:t>N</w:t>
      </w:r>
      <w:r w:rsidRPr="00922D6A">
        <w:rPr>
          <w:rFonts w:eastAsia="Times New Roman" w:cstheme="minorHAnsi"/>
        </w:rPr>
        <w:t>ous avons le plaisir de présenter (...) les progrès importants que nous avons accomplis pour construire l’entreprise la mieux placée dans la révolution de l’alimentation. Nous développons un portefeuille unique de marques engagées et tournées vers la santé, afin de toucher toujours plus de consommateurs. Notre stratégie de croissance s’appuie sur le développement d’innovations (...), qui répondent aux tendances de consommation (...), en particulier parmi les jeunes générations</w:t>
      </w:r>
      <w:r w:rsidR="006F6556" w:rsidRPr="00922D6A">
        <w:rPr>
          <w:rFonts w:eastAsia="Times New Roman" w:cstheme="minorHAnsi"/>
        </w:rPr>
        <w:t xml:space="preserve"> en augmentant notre compétitivité et rentabilité sans oublier le climat social. </w:t>
      </w:r>
      <w:r w:rsidRPr="00922D6A">
        <w:rPr>
          <w:rFonts w:eastAsia="Times New Roman" w:cstheme="minorHAnsi"/>
        </w:rPr>
        <w:t>Nous continuons à améliorer l’efficacité de notre organisation, en confiant le futur à nos équipes et en favorisant leur engagement. Nous restons fidèles à nos priorités stratégiques : accélérer la croissance, maximiser les gains d’efficacité(...). Grâce aux progrès réalisés à ce jour, nous avons toute confiance en notre capacité dans un monde de plus en plus volatil et à générer une croissance supérieure, durable et rentable afin de créer de la valeur et de la partager</w:t>
      </w:r>
      <w:r w:rsidR="006F6556" w:rsidRPr="00922D6A">
        <w:rPr>
          <w:rFonts w:eastAsia="Times New Roman" w:cstheme="minorHAnsi"/>
        </w:rPr>
        <w:t xml:space="preserve"> </w:t>
      </w:r>
      <w:r w:rsidRPr="00922D6A">
        <w:rPr>
          <w:rFonts w:eastAsia="Times New Roman" w:cstheme="minorHAnsi"/>
        </w:rPr>
        <w:t>et de créer durablement de la valeur pour nos actionnaires. »</w:t>
      </w:r>
    </w:p>
    <w:p w14:paraId="7B119FCA" w14:textId="77777777" w:rsidR="006F6556" w:rsidRPr="00922D6A" w:rsidRDefault="006F6556" w:rsidP="006F6556">
      <w:pPr>
        <w:spacing w:after="0"/>
        <w:jc w:val="both"/>
        <w:rPr>
          <w:rFonts w:eastAsia="Times New Roman" w:cstheme="minorHAnsi"/>
        </w:rPr>
      </w:pPr>
    </w:p>
    <w:p w14:paraId="422795A3" w14:textId="77777777" w:rsidR="00214DCD" w:rsidRPr="00922D6A" w:rsidRDefault="00214DCD" w:rsidP="00214DCD">
      <w:pPr>
        <w:jc w:val="both"/>
        <w:rPr>
          <w:rFonts w:eastAsia="Muli" w:cstheme="minorHAnsi"/>
        </w:rPr>
      </w:pPr>
      <w:r w:rsidRPr="00922D6A">
        <w:rPr>
          <w:rFonts w:eastAsia="Muli" w:cstheme="minorHAnsi"/>
        </w:rPr>
        <w:t xml:space="preserve">Pour réaliser ses ambitions, Danone souhaite agir sur différents secteurs, et notamment celui des produits laitiers et d’origine végétale : </w:t>
      </w:r>
    </w:p>
    <w:p w14:paraId="03A45540" w14:textId="7EE7BFE4" w:rsidR="00214DCD" w:rsidRPr="00922D6A" w:rsidRDefault="00214DCD" w:rsidP="00214DCD">
      <w:pPr>
        <w:jc w:val="both"/>
        <w:rPr>
          <w:rFonts w:eastAsia="Muli" w:cstheme="minorHAnsi"/>
        </w:rPr>
      </w:pPr>
      <w:r w:rsidRPr="00922D6A">
        <w:rPr>
          <w:rFonts w:eastAsia="Muli" w:cstheme="minorHAnsi"/>
        </w:rPr>
        <w:t>(...) L</w:t>
      </w:r>
      <w:r w:rsidRPr="00922D6A">
        <w:rPr>
          <w:rFonts w:eastAsia="Times New Roman" w:cstheme="minorHAnsi"/>
        </w:rPr>
        <w:t xml:space="preserve">’objectif de Danone est de tripler ses ventes mondiales de produits d’origine végétale, et passer ainsi de 1,7 milliard à environ 5 milliards d’euros d’ici 2025. Cette ambition sera réalisée en s’appuyant sur son cœur de métier dans les boissons et les yaourts d’origine végétale, </w:t>
      </w:r>
      <w:r w:rsidRPr="00922D6A">
        <w:rPr>
          <w:rFonts w:eastAsia="Muli" w:cstheme="minorHAnsi"/>
        </w:rPr>
        <w:t xml:space="preserve">en agrandissant les usines, en </w:t>
      </w:r>
      <w:r w:rsidR="006F6556" w:rsidRPr="00922D6A">
        <w:rPr>
          <w:rFonts w:eastAsia="Muli" w:cstheme="minorHAnsi"/>
        </w:rPr>
        <w:t>multipliant</w:t>
      </w:r>
      <w:r w:rsidRPr="00922D6A">
        <w:rPr>
          <w:rFonts w:eastAsia="Muli" w:cstheme="minorHAnsi"/>
        </w:rPr>
        <w:t xml:space="preserve"> les chaînes de production, en embauchant de nouveaux salariés, en mettant en place une campagne publicitaire… Au total, des milliards d’euros y seront consacrés. </w:t>
      </w:r>
    </w:p>
    <w:p w14:paraId="0A40DA37" w14:textId="1BDD58A5" w:rsidR="00B72C86" w:rsidRPr="00922D6A" w:rsidRDefault="00000000" w:rsidP="00B72C86">
      <w:pPr>
        <w:jc w:val="right"/>
        <w:rPr>
          <w:rFonts w:eastAsia="Muli" w:cstheme="minorHAnsi"/>
        </w:rPr>
      </w:pPr>
      <w:hyperlink r:id="rId20" w:history="1">
        <w:r w:rsidR="00B72C86" w:rsidRPr="00922D6A">
          <w:rPr>
            <w:rStyle w:val="Lienhypertexte"/>
            <w:rFonts w:eastAsia="Muli" w:cstheme="minorHAnsi"/>
          </w:rPr>
          <w:t>https://www.danone.com/</w:t>
        </w:r>
      </w:hyperlink>
    </w:p>
    <w:p w14:paraId="35798391" w14:textId="418DD660" w:rsidR="00347B7A" w:rsidRPr="00922D6A" w:rsidRDefault="00347B7A" w:rsidP="00347B7A">
      <w:pPr>
        <w:rPr>
          <w:rFonts w:cstheme="minorHAnsi"/>
        </w:rPr>
      </w:pPr>
    </w:p>
    <w:p w14:paraId="73B44BCC" w14:textId="1FE714CF" w:rsidR="004828F0" w:rsidRDefault="006F6556" w:rsidP="004828F0">
      <w:pPr>
        <w:pStyle w:val="Paragraphedeliste"/>
        <w:numPr>
          <w:ilvl w:val="0"/>
          <w:numId w:val="5"/>
        </w:numPr>
        <w:rPr>
          <w:rFonts w:cstheme="minorHAnsi"/>
        </w:rPr>
      </w:pPr>
      <w:r w:rsidRPr="00922D6A">
        <w:rPr>
          <w:rFonts w:cstheme="minorHAnsi"/>
        </w:rPr>
        <w:t xml:space="preserve">Présenter les objectifs stratégiques </w:t>
      </w:r>
      <w:r w:rsidR="006971A6" w:rsidRPr="00922D6A">
        <w:rPr>
          <w:rFonts w:cstheme="minorHAnsi"/>
        </w:rPr>
        <w:t xml:space="preserve">issu du diagnostic stratégique </w:t>
      </w:r>
      <w:r w:rsidRPr="00922D6A">
        <w:rPr>
          <w:rFonts w:cstheme="minorHAnsi"/>
        </w:rPr>
        <w:t xml:space="preserve">fixés par Danone. </w:t>
      </w:r>
    </w:p>
    <w:p w14:paraId="0B9F1299" w14:textId="77777777" w:rsidR="00922D6A" w:rsidRPr="00922D6A" w:rsidRDefault="00922D6A" w:rsidP="00922D6A">
      <w:pPr>
        <w:pStyle w:val="Paragraphedeliste"/>
        <w:rPr>
          <w:rFonts w:cstheme="minorHAnsi"/>
        </w:rPr>
      </w:pPr>
    </w:p>
    <w:p w14:paraId="06273E82" w14:textId="6F2F048A" w:rsidR="00E36D6E" w:rsidRDefault="00E36D6E" w:rsidP="00E36D6E">
      <w:pPr>
        <w:pStyle w:val="Paragraphedeliste"/>
        <w:numPr>
          <w:ilvl w:val="0"/>
          <w:numId w:val="5"/>
        </w:numPr>
        <w:rPr>
          <w:rFonts w:cstheme="minorHAnsi"/>
        </w:rPr>
      </w:pPr>
      <w:r w:rsidRPr="00922D6A">
        <w:rPr>
          <w:rFonts w:cstheme="minorHAnsi"/>
        </w:rPr>
        <w:t xml:space="preserve">Identifier l’avantage concurrentiel dont dispose Danone. </w:t>
      </w:r>
    </w:p>
    <w:p w14:paraId="70C95470" w14:textId="77777777" w:rsidR="00E36D6E" w:rsidRPr="00E36D6E" w:rsidRDefault="00E36D6E" w:rsidP="00E36D6E">
      <w:pPr>
        <w:pStyle w:val="Paragraphedeliste"/>
        <w:rPr>
          <w:rFonts w:cstheme="minorHAnsi"/>
        </w:rPr>
      </w:pPr>
    </w:p>
    <w:p w14:paraId="0A2E7EED" w14:textId="553260D1" w:rsidR="00922D6A" w:rsidRDefault="004828F0" w:rsidP="00E36D6E">
      <w:pPr>
        <w:pStyle w:val="Paragraphedeliste"/>
        <w:numPr>
          <w:ilvl w:val="0"/>
          <w:numId w:val="5"/>
        </w:numPr>
        <w:rPr>
          <w:rFonts w:cstheme="minorHAnsi"/>
        </w:rPr>
      </w:pPr>
      <w:r w:rsidRPr="00922D6A">
        <w:rPr>
          <w:rFonts w:cstheme="minorHAnsi"/>
        </w:rPr>
        <w:t xml:space="preserve">Expliquer comment Danone va chercher à atteindre cet objectif. </w:t>
      </w:r>
    </w:p>
    <w:p w14:paraId="40FEED9B" w14:textId="77777777" w:rsidR="00E36D6E" w:rsidRPr="00E36D6E" w:rsidRDefault="00E36D6E" w:rsidP="00E36D6E">
      <w:pPr>
        <w:pStyle w:val="Paragraphedeliste"/>
        <w:rPr>
          <w:rFonts w:cstheme="minorHAnsi"/>
        </w:rPr>
      </w:pPr>
    </w:p>
    <w:p w14:paraId="25C34D39" w14:textId="41051F47" w:rsidR="00820B4E" w:rsidRDefault="006F6556" w:rsidP="00430EA6">
      <w:pPr>
        <w:pStyle w:val="Paragraphedeliste"/>
        <w:numPr>
          <w:ilvl w:val="0"/>
          <w:numId w:val="5"/>
        </w:numPr>
        <w:rPr>
          <w:rFonts w:cstheme="minorHAnsi"/>
        </w:rPr>
      </w:pPr>
      <w:r w:rsidRPr="00922D6A">
        <w:rPr>
          <w:rFonts w:cstheme="minorHAnsi"/>
        </w:rPr>
        <w:t xml:space="preserve">Montrer que cet objectif engage l’avenir de l’entreprise sur le long terme par l’importance des ressources qu’il exige et des risques annexes. </w:t>
      </w:r>
    </w:p>
    <w:p w14:paraId="4AA75F2B" w14:textId="77777777" w:rsidR="00922D6A" w:rsidRDefault="00922D6A" w:rsidP="00922D6A">
      <w:pPr>
        <w:rPr>
          <w:rFonts w:cstheme="minorHAnsi"/>
        </w:rPr>
      </w:pPr>
    </w:p>
    <w:p w14:paraId="4354D28F" w14:textId="77777777" w:rsidR="00922D6A" w:rsidRDefault="00922D6A" w:rsidP="00922D6A">
      <w:pPr>
        <w:rPr>
          <w:rFonts w:cstheme="minorHAnsi"/>
        </w:rPr>
      </w:pPr>
    </w:p>
    <w:p w14:paraId="38F6B69B" w14:textId="77777777" w:rsidR="00922D6A" w:rsidRDefault="00922D6A" w:rsidP="00922D6A">
      <w:pPr>
        <w:rPr>
          <w:rFonts w:cstheme="minorHAnsi"/>
        </w:rPr>
      </w:pPr>
    </w:p>
    <w:p w14:paraId="792A79A1" w14:textId="77777777" w:rsidR="00922D6A" w:rsidRDefault="00922D6A" w:rsidP="00922D6A">
      <w:pPr>
        <w:rPr>
          <w:rFonts w:cstheme="minorHAnsi"/>
        </w:rPr>
      </w:pPr>
    </w:p>
    <w:p w14:paraId="3F90735C" w14:textId="77777777" w:rsidR="00922D6A" w:rsidRDefault="00922D6A" w:rsidP="00922D6A">
      <w:pPr>
        <w:rPr>
          <w:rFonts w:cstheme="minorHAnsi"/>
        </w:rPr>
      </w:pPr>
    </w:p>
    <w:p w14:paraId="1C01AD53" w14:textId="0763179B" w:rsidR="00922D6A" w:rsidRPr="00922D6A" w:rsidRDefault="00922D6A" w:rsidP="00922D6A">
      <w:pPr>
        <w:rPr>
          <w:rFonts w:cstheme="minorHAnsi"/>
        </w:rPr>
      </w:pPr>
      <w:r>
        <w:rPr>
          <w:rFonts w:cstheme="minorHAnsi"/>
        </w:rPr>
        <w:br w:type="page"/>
      </w:r>
    </w:p>
    <w:p w14:paraId="28AA2804" w14:textId="02B226A3" w:rsidR="00587BE7" w:rsidRPr="00922D6A" w:rsidRDefault="00922D6A" w:rsidP="00587BE7">
      <w:pPr>
        <w:rPr>
          <w:rFonts w:cstheme="minorHAnsi"/>
          <w:u w:val="single"/>
        </w:rPr>
      </w:pPr>
      <w:r w:rsidRPr="00922D6A">
        <w:rPr>
          <w:rFonts w:cstheme="minorHAnsi"/>
          <w:u w:val="single"/>
        </w:rPr>
        <w:lastRenderedPageBreak/>
        <w:t xml:space="preserve">I.2) </w:t>
      </w:r>
      <w:r w:rsidR="00587BE7" w:rsidRPr="00922D6A">
        <w:rPr>
          <w:rFonts w:cstheme="minorHAnsi"/>
          <w:u w:val="single"/>
        </w:rPr>
        <w:t>Les objectifs stratégiques sont fixés en tenant compte de la finalité de l’organisation</w:t>
      </w:r>
    </w:p>
    <w:p w14:paraId="6393EFEA" w14:textId="2EC6FE79" w:rsidR="00AE0176" w:rsidRPr="00922D6A" w:rsidRDefault="00186106" w:rsidP="008C0AF9">
      <w:pPr>
        <w:rPr>
          <w:rFonts w:cstheme="minorHAnsi"/>
          <w:b/>
          <w:bCs/>
          <w:u w:val="single"/>
        </w:rPr>
      </w:pPr>
      <w:r w:rsidRPr="00922D6A">
        <w:rPr>
          <w:rFonts w:cstheme="minorHAnsi"/>
          <w:noProof/>
        </w:rPr>
        <w:drawing>
          <wp:anchor distT="0" distB="0" distL="114300" distR="114300" simplePos="0" relativeHeight="251669504" behindDoc="0" locked="0" layoutInCell="1" allowOverlap="1" wp14:anchorId="03B3E97B" wp14:editId="7D61377E">
            <wp:simplePos x="0" y="0"/>
            <wp:positionH relativeFrom="margin">
              <wp:posOffset>-208280</wp:posOffset>
            </wp:positionH>
            <wp:positionV relativeFrom="paragraph">
              <wp:posOffset>340360</wp:posOffset>
            </wp:positionV>
            <wp:extent cx="6098540" cy="2959100"/>
            <wp:effectExtent l="0" t="0" r="0" b="0"/>
            <wp:wrapSquare wrapText="bothSides"/>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rotWithShape="1">
                    <a:blip r:embed="rId21">
                      <a:extLst>
                        <a:ext uri="{28A0092B-C50C-407E-A947-70E740481C1C}">
                          <a14:useLocalDpi xmlns:a14="http://schemas.microsoft.com/office/drawing/2010/main" val="0"/>
                        </a:ext>
                      </a:extLst>
                    </a:blip>
                    <a:srcRect l="55764" t="53984" r="2135" b="9697"/>
                    <a:stretch/>
                  </pic:blipFill>
                  <pic:spPr bwMode="auto">
                    <a:xfrm>
                      <a:off x="0" y="0"/>
                      <a:ext cx="6098540" cy="295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AF9" w:rsidRPr="00922D6A">
        <w:rPr>
          <w:rFonts w:cstheme="minorHAnsi"/>
          <w:b/>
          <w:bCs/>
          <w:u w:val="single"/>
        </w:rPr>
        <w:t>Document 7 : La RSE chez Danone</w:t>
      </w:r>
    </w:p>
    <w:p w14:paraId="3EAE3C25" w14:textId="6F9F7284" w:rsidR="00857180" w:rsidRPr="00922D6A" w:rsidRDefault="00000000" w:rsidP="00186106">
      <w:pPr>
        <w:jc w:val="right"/>
        <w:rPr>
          <w:rFonts w:cstheme="minorHAnsi"/>
        </w:rPr>
      </w:pPr>
      <w:hyperlink r:id="rId22" w:history="1">
        <w:r w:rsidR="00186106" w:rsidRPr="00922D6A">
          <w:rPr>
            <w:rStyle w:val="Lienhypertexte"/>
            <w:rFonts w:cstheme="minorHAnsi"/>
          </w:rPr>
          <w:t>https://www.danone.com/</w:t>
        </w:r>
      </w:hyperlink>
    </w:p>
    <w:p w14:paraId="6414FB08" w14:textId="77777777" w:rsidR="00186106" w:rsidRPr="00922D6A" w:rsidRDefault="00186106" w:rsidP="00857180">
      <w:pPr>
        <w:rPr>
          <w:rFonts w:cstheme="minorHAnsi"/>
        </w:rPr>
      </w:pPr>
    </w:p>
    <w:p w14:paraId="3D463B3F" w14:textId="508CEAFB" w:rsidR="00857180" w:rsidRPr="00922D6A" w:rsidRDefault="00857180" w:rsidP="00430EA6">
      <w:pPr>
        <w:pStyle w:val="Paragraphedeliste"/>
        <w:numPr>
          <w:ilvl w:val="0"/>
          <w:numId w:val="5"/>
        </w:numPr>
        <w:rPr>
          <w:rFonts w:cstheme="minorHAnsi"/>
        </w:rPr>
      </w:pPr>
      <w:r w:rsidRPr="00922D6A">
        <w:rPr>
          <w:rFonts w:cstheme="minorHAnsi"/>
        </w:rPr>
        <w:t xml:space="preserve">Présenter la / les finalité (s) de Danone. </w:t>
      </w:r>
    </w:p>
    <w:p w14:paraId="73F221D2" w14:textId="77777777" w:rsidR="00FF2A4E" w:rsidRDefault="00FF2A4E" w:rsidP="00FF2A4E">
      <w:pPr>
        <w:pStyle w:val="Paragraphedeliste"/>
        <w:rPr>
          <w:rFonts w:cstheme="minorHAnsi"/>
        </w:rPr>
      </w:pPr>
    </w:p>
    <w:p w14:paraId="481A4E65" w14:textId="21586917" w:rsidR="00FF2A4E" w:rsidRDefault="00A3409F" w:rsidP="00FF2A4E">
      <w:pPr>
        <w:pStyle w:val="Paragraphedeliste"/>
        <w:numPr>
          <w:ilvl w:val="0"/>
          <w:numId w:val="5"/>
        </w:numPr>
        <w:rPr>
          <w:rFonts w:cstheme="minorHAnsi"/>
        </w:rPr>
      </w:pPr>
      <w:r w:rsidRPr="00922D6A">
        <w:rPr>
          <w:rFonts w:cstheme="minorHAnsi"/>
        </w:rPr>
        <w:t>Montrer l’intérêt pour une entreprise d’intégrer la démarche RSE dans la fixation de ses objectifs</w:t>
      </w:r>
      <w:r w:rsidR="00857180" w:rsidRPr="00922D6A">
        <w:rPr>
          <w:rFonts w:cstheme="minorHAnsi"/>
        </w:rPr>
        <w:t xml:space="preserve">. </w:t>
      </w:r>
    </w:p>
    <w:p w14:paraId="258524DB" w14:textId="77777777" w:rsidR="00FF2A4E" w:rsidRPr="00FF2A4E" w:rsidRDefault="00FF2A4E" w:rsidP="00FF2A4E">
      <w:pPr>
        <w:pStyle w:val="Paragraphedeliste"/>
        <w:rPr>
          <w:rFonts w:cstheme="minorHAnsi"/>
        </w:rPr>
      </w:pPr>
    </w:p>
    <w:p w14:paraId="7C639DA3" w14:textId="44CD11BE" w:rsidR="00A3409F" w:rsidRPr="00922D6A" w:rsidRDefault="00A3409F" w:rsidP="00430EA6">
      <w:pPr>
        <w:pStyle w:val="Paragraphedeliste"/>
        <w:numPr>
          <w:ilvl w:val="0"/>
          <w:numId w:val="5"/>
        </w:numPr>
        <w:rPr>
          <w:rFonts w:cstheme="minorHAnsi"/>
        </w:rPr>
      </w:pPr>
      <w:r w:rsidRPr="00922D6A">
        <w:rPr>
          <w:rFonts w:cstheme="minorHAnsi"/>
        </w:rPr>
        <w:t xml:space="preserve">Expliquer quel lien vous pouvez faire entre la finalité et les objectifs stratégiques. </w:t>
      </w:r>
    </w:p>
    <w:p w14:paraId="3C10A4FE" w14:textId="77777777" w:rsidR="00FF2A4E" w:rsidRDefault="00FF2A4E" w:rsidP="00FF2A4E">
      <w:pPr>
        <w:pStyle w:val="Paragraphedeliste"/>
        <w:ind w:left="1080"/>
        <w:rPr>
          <w:rFonts w:cstheme="minorHAnsi"/>
          <w:b/>
          <w:bCs/>
        </w:rPr>
      </w:pPr>
    </w:p>
    <w:p w14:paraId="0612BF44" w14:textId="74847EEA" w:rsidR="00FF2A4E" w:rsidRPr="00FF2A4E" w:rsidRDefault="00FF2A4E" w:rsidP="00FF2A4E">
      <w:pPr>
        <w:rPr>
          <w:rFonts w:cstheme="minorHAnsi"/>
          <w:b/>
          <w:bCs/>
        </w:rPr>
      </w:pPr>
      <w:r>
        <w:rPr>
          <w:rFonts w:cstheme="minorHAnsi"/>
          <w:b/>
          <w:bCs/>
        </w:rPr>
        <w:br w:type="page"/>
      </w:r>
    </w:p>
    <w:p w14:paraId="1D8B98F3" w14:textId="425E708D" w:rsidR="00A3409F" w:rsidRPr="00FF2A4E" w:rsidRDefault="00290418" w:rsidP="00290418">
      <w:pPr>
        <w:pStyle w:val="Paragraphedeliste"/>
        <w:numPr>
          <w:ilvl w:val="0"/>
          <w:numId w:val="3"/>
        </w:numPr>
        <w:rPr>
          <w:rFonts w:cstheme="minorHAnsi"/>
          <w:b/>
          <w:bCs/>
          <w:sz w:val="24"/>
          <w:szCs w:val="24"/>
        </w:rPr>
      </w:pPr>
      <w:r w:rsidRPr="00FF2A4E">
        <w:rPr>
          <w:rFonts w:cstheme="minorHAnsi"/>
          <w:b/>
          <w:bCs/>
          <w:sz w:val="24"/>
          <w:szCs w:val="24"/>
        </w:rPr>
        <w:lastRenderedPageBreak/>
        <w:t>Par qui les objectifs stratégiques sont-ils inspirés ou appréciés ?</w:t>
      </w:r>
    </w:p>
    <w:p w14:paraId="1417B643" w14:textId="1A05C6CE" w:rsidR="003652E7" w:rsidRPr="00FF2A4E" w:rsidRDefault="00290418" w:rsidP="008C0AF9">
      <w:pPr>
        <w:rPr>
          <w:rFonts w:cstheme="minorHAnsi"/>
          <w:b/>
          <w:bCs/>
          <w:i/>
          <w:iCs/>
        </w:rPr>
      </w:pPr>
      <w:r w:rsidRPr="00922D6A">
        <w:rPr>
          <w:rFonts w:cstheme="minorHAnsi"/>
          <w:b/>
          <w:bCs/>
          <w:i/>
          <w:iCs/>
        </w:rPr>
        <w:t>Le rôle des parties prenantes dans la définition des objectifs stratégiques</w:t>
      </w:r>
      <w:r w:rsidR="006B7075" w:rsidRPr="00922D6A">
        <w:rPr>
          <w:rFonts w:cstheme="minorHAnsi"/>
          <w:b/>
          <w:bCs/>
          <w:i/>
          <w:iCs/>
        </w:rPr>
        <w:t>, la naissance de conflits et consensus dans l’organisation</w:t>
      </w:r>
      <w:r w:rsidR="00D32D80" w:rsidRPr="00922D6A">
        <w:rPr>
          <w:rFonts w:cstheme="minorHAnsi"/>
          <w:b/>
          <w:bCs/>
          <w:i/>
          <w:iCs/>
        </w:rPr>
        <w:t>.</w:t>
      </w:r>
    </w:p>
    <w:p w14:paraId="429BAE02" w14:textId="65C043D8" w:rsidR="00857180" w:rsidRPr="00922D6A" w:rsidRDefault="00B72645" w:rsidP="008C0AF9">
      <w:pPr>
        <w:rPr>
          <w:rFonts w:cstheme="minorHAnsi"/>
          <w:b/>
          <w:bCs/>
          <w:u w:val="single"/>
        </w:rPr>
      </w:pPr>
      <w:r w:rsidRPr="00922D6A">
        <w:rPr>
          <w:rFonts w:cstheme="minorHAnsi"/>
          <w:b/>
          <w:bCs/>
          <w:u w:val="single"/>
        </w:rPr>
        <w:t>Document 8</w:t>
      </w:r>
      <w:r w:rsidR="00C54CFF" w:rsidRPr="00922D6A">
        <w:rPr>
          <w:rFonts w:cstheme="minorHAnsi"/>
          <w:b/>
          <w:bCs/>
          <w:u w:val="single"/>
        </w:rPr>
        <w:t> : La gouvernance chez Danone</w:t>
      </w:r>
    </w:p>
    <w:p w14:paraId="2061BF38" w14:textId="056C78D1" w:rsidR="00B72645" w:rsidRPr="00922D6A" w:rsidRDefault="003652E7" w:rsidP="008C0AF9">
      <w:pPr>
        <w:rPr>
          <w:rFonts w:cstheme="minorHAnsi"/>
          <w:u w:val="single"/>
        </w:rPr>
      </w:pPr>
      <w:r w:rsidRPr="00922D6A">
        <w:rPr>
          <w:rFonts w:cstheme="minorHAnsi"/>
          <w:noProof/>
        </w:rPr>
        <w:drawing>
          <wp:anchor distT="0" distB="0" distL="114300" distR="114300" simplePos="0" relativeHeight="251661312" behindDoc="0" locked="0" layoutInCell="1" allowOverlap="1" wp14:anchorId="697D64ED" wp14:editId="4EF4D305">
            <wp:simplePos x="0" y="0"/>
            <wp:positionH relativeFrom="column">
              <wp:posOffset>396240</wp:posOffset>
            </wp:positionH>
            <wp:positionV relativeFrom="paragraph">
              <wp:posOffset>12700</wp:posOffset>
            </wp:positionV>
            <wp:extent cx="4468495" cy="3540125"/>
            <wp:effectExtent l="0" t="0" r="8255" b="317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6963" t="9565" r="17910" b="26867"/>
                    <a:stretch/>
                  </pic:blipFill>
                  <pic:spPr bwMode="auto">
                    <a:xfrm>
                      <a:off x="0" y="0"/>
                      <a:ext cx="4468495" cy="354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E27DE0" w14:textId="77777777" w:rsidR="003652E7" w:rsidRPr="00922D6A" w:rsidRDefault="003652E7" w:rsidP="008C0AF9">
      <w:pPr>
        <w:rPr>
          <w:rFonts w:cstheme="minorHAnsi"/>
          <w:u w:val="single"/>
        </w:rPr>
      </w:pPr>
    </w:p>
    <w:p w14:paraId="2360D797" w14:textId="77777777" w:rsidR="003652E7" w:rsidRPr="00922D6A" w:rsidRDefault="003652E7" w:rsidP="008C0AF9">
      <w:pPr>
        <w:rPr>
          <w:rFonts w:cstheme="minorHAnsi"/>
          <w:u w:val="single"/>
        </w:rPr>
      </w:pPr>
    </w:p>
    <w:p w14:paraId="681054AC" w14:textId="77777777" w:rsidR="003652E7" w:rsidRPr="00922D6A" w:rsidRDefault="003652E7" w:rsidP="008C0AF9">
      <w:pPr>
        <w:rPr>
          <w:rFonts w:cstheme="minorHAnsi"/>
          <w:u w:val="single"/>
        </w:rPr>
      </w:pPr>
    </w:p>
    <w:p w14:paraId="26D0869F" w14:textId="77777777" w:rsidR="003652E7" w:rsidRPr="00922D6A" w:rsidRDefault="003652E7" w:rsidP="008C0AF9">
      <w:pPr>
        <w:rPr>
          <w:rFonts w:cstheme="minorHAnsi"/>
          <w:u w:val="single"/>
        </w:rPr>
      </w:pPr>
    </w:p>
    <w:p w14:paraId="4E87233B" w14:textId="77777777" w:rsidR="003652E7" w:rsidRPr="00922D6A" w:rsidRDefault="003652E7" w:rsidP="008C0AF9">
      <w:pPr>
        <w:rPr>
          <w:rFonts w:cstheme="minorHAnsi"/>
          <w:u w:val="single"/>
        </w:rPr>
      </w:pPr>
    </w:p>
    <w:p w14:paraId="34EAEEB2" w14:textId="77777777" w:rsidR="003652E7" w:rsidRPr="00922D6A" w:rsidRDefault="003652E7" w:rsidP="008C0AF9">
      <w:pPr>
        <w:rPr>
          <w:rFonts w:cstheme="minorHAnsi"/>
          <w:u w:val="single"/>
        </w:rPr>
      </w:pPr>
    </w:p>
    <w:p w14:paraId="66935225" w14:textId="77777777" w:rsidR="003652E7" w:rsidRPr="00922D6A" w:rsidRDefault="003652E7" w:rsidP="008C0AF9">
      <w:pPr>
        <w:rPr>
          <w:rFonts w:cstheme="minorHAnsi"/>
          <w:u w:val="single"/>
        </w:rPr>
      </w:pPr>
    </w:p>
    <w:p w14:paraId="2ACDE2BB" w14:textId="77777777" w:rsidR="003652E7" w:rsidRPr="00922D6A" w:rsidRDefault="003652E7" w:rsidP="008C0AF9">
      <w:pPr>
        <w:rPr>
          <w:rFonts w:cstheme="minorHAnsi"/>
          <w:u w:val="single"/>
        </w:rPr>
      </w:pPr>
    </w:p>
    <w:p w14:paraId="3FEC3D26" w14:textId="77777777" w:rsidR="003652E7" w:rsidRPr="00922D6A" w:rsidRDefault="003652E7" w:rsidP="008C0AF9">
      <w:pPr>
        <w:rPr>
          <w:rFonts w:cstheme="minorHAnsi"/>
          <w:u w:val="single"/>
        </w:rPr>
      </w:pPr>
    </w:p>
    <w:p w14:paraId="17FBB33A" w14:textId="21504CCC" w:rsidR="002D5F46" w:rsidRPr="00922D6A" w:rsidRDefault="002D5F46" w:rsidP="008C0AF9">
      <w:pPr>
        <w:rPr>
          <w:rFonts w:cstheme="minorHAnsi"/>
          <w:u w:val="single"/>
        </w:rPr>
      </w:pPr>
    </w:p>
    <w:p w14:paraId="209EE9C1" w14:textId="0B7A5B12" w:rsidR="00C54CFF" w:rsidRPr="00922D6A" w:rsidRDefault="00C54CFF" w:rsidP="008C0AF9">
      <w:pPr>
        <w:rPr>
          <w:rFonts w:cstheme="minorHAnsi"/>
          <w:u w:val="single"/>
        </w:rPr>
      </w:pPr>
    </w:p>
    <w:p w14:paraId="03AE0A7F" w14:textId="494932E0" w:rsidR="00C54CFF" w:rsidRPr="00922D6A" w:rsidRDefault="00000000" w:rsidP="00C54CFF">
      <w:pPr>
        <w:jc w:val="right"/>
        <w:rPr>
          <w:rFonts w:cstheme="minorHAnsi"/>
          <w:u w:val="single"/>
        </w:rPr>
      </w:pPr>
      <w:hyperlink r:id="rId24" w:history="1">
        <w:r w:rsidR="00C54CFF" w:rsidRPr="00922D6A">
          <w:rPr>
            <w:rStyle w:val="Lienhypertexte"/>
            <w:rFonts w:cstheme="minorHAnsi"/>
          </w:rPr>
          <w:t>https://www.danone.com/</w:t>
        </w:r>
      </w:hyperlink>
    </w:p>
    <w:p w14:paraId="01DD8829" w14:textId="77777777" w:rsidR="00C54CFF" w:rsidRPr="00922D6A" w:rsidRDefault="00C54CFF" w:rsidP="008C0AF9">
      <w:pPr>
        <w:rPr>
          <w:rFonts w:cstheme="minorHAnsi"/>
          <w:b/>
          <w:bCs/>
          <w:u w:val="single"/>
        </w:rPr>
      </w:pPr>
    </w:p>
    <w:p w14:paraId="6EF46738" w14:textId="488E5911" w:rsidR="00857180" w:rsidRPr="00922D6A" w:rsidRDefault="00B72645" w:rsidP="008C0AF9">
      <w:pPr>
        <w:rPr>
          <w:rFonts w:cstheme="minorHAnsi"/>
          <w:b/>
          <w:bCs/>
          <w:u w:val="single"/>
        </w:rPr>
      </w:pPr>
      <w:r w:rsidRPr="00922D6A">
        <w:rPr>
          <w:rFonts w:cstheme="minorHAnsi"/>
          <w:b/>
          <w:bCs/>
          <w:u w:val="single"/>
        </w:rPr>
        <w:t xml:space="preserve">Document 9 : Danone et ses parties prenantes </w:t>
      </w:r>
    </w:p>
    <w:p w14:paraId="0A8E5539" w14:textId="42B7705E" w:rsidR="00B72645" w:rsidRPr="00922D6A" w:rsidRDefault="00B72645" w:rsidP="00B72645">
      <w:pPr>
        <w:pStyle w:val="Titre3"/>
        <w:shd w:val="clear" w:color="auto" w:fill="FFFFFF"/>
        <w:spacing w:before="0" w:beforeAutospacing="0" w:after="360" w:afterAutospacing="0"/>
        <w:jc w:val="both"/>
        <w:rPr>
          <w:rFonts w:asciiTheme="minorHAnsi" w:hAnsiTheme="minorHAnsi" w:cstheme="minorHAnsi"/>
          <w:sz w:val="22"/>
          <w:szCs w:val="22"/>
        </w:rPr>
      </w:pPr>
      <w:r w:rsidRPr="00922D6A">
        <w:rPr>
          <w:rStyle w:val="lev"/>
          <w:rFonts w:asciiTheme="minorHAnsi" w:hAnsiTheme="minorHAnsi" w:cstheme="minorHAnsi"/>
          <w:b/>
          <w:bCs/>
          <w:sz w:val="22"/>
          <w:szCs w:val="22"/>
        </w:rPr>
        <w:t>« </w:t>
      </w:r>
      <w:proofErr w:type="spellStart"/>
      <w:r w:rsidRPr="00922D6A">
        <w:rPr>
          <w:rStyle w:val="lev"/>
          <w:rFonts w:asciiTheme="minorHAnsi" w:hAnsiTheme="minorHAnsi" w:cstheme="minorHAnsi"/>
          <w:b/>
          <w:bCs/>
          <w:sz w:val="22"/>
          <w:szCs w:val="22"/>
        </w:rPr>
        <w:t>Co-construire</w:t>
      </w:r>
      <w:proofErr w:type="spellEnd"/>
      <w:r w:rsidRPr="00922D6A">
        <w:rPr>
          <w:rStyle w:val="lev"/>
          <w:rFonts w:asciiTheme="minorHAnsi" w:hAnsiTheme="minorHAnsi" w:cstheme="minorHAnsi"/>
          <w:b/>
          <w:bCs/>
          <w:sz w:val="22"/>
          <w:szCs w:val="22"/>
        </w:rPr>
        <w:t xml:space="preserve"> avec les parties prenantes » ?</w:t>
      </w:r>
    </w:p>
    <w:p w14:paraId="11681D8A" w14:textId="16E3573C"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Dans sa politique de responsabilité sociale, Danone indique vouloir « </w:t>
      </w:r>
      <w:proofErr w:type="spellStart"/>
      <w:r w:rsidRPr="00922D6A">
        <w:rPr>
          <w:rStyle w:val="Accentuation"/>
          <w:rFonts w:asciiTheme="minorHAnsi" w:hAnsiTheme="minorHAnsi" w:cstheme="minorHAnsi"/>
          <w:sz w:val="22"/>
          <w:szCs w:val="22"/>
        </w:rPr>
        <w:t>co-construire</w:t>
      </w:r>
      <w:proofErr w:type="spellEnd"/>
      <w:r w:rsidRPr="00922D6A">
        <w:rPr>
          <w:rStyle w:val="Accentuation"/>
          <w:rFonts w:asciiTheme="minorHAnsi" w:hAnsiTheme="minorHAnsi" w:cstheme="minorHAnsi"/>
          <w:sz w:val="22"/>
          <w:szCs w:val="22"/>
        </w:rPr>
        <w:t xml:space="preserve"> avec les parties prenantes</w:t>
      </w:r>
      <w:r w:rsidRPr="00922D6A">
        <w:rPr>
          <w:rFonts w:asciiTheme="minorHAnsi" w:hAnsiTheme="minorHAnsi" w:cstheme="minorHAnsi"/>
          <w:sz w:val="22"/>
          <w:szCs w:val="22"/>
        </w:rPr>
        <w:t> » afin de créer une « </w:t>
      </w:r>
      <w:r w:rsidRPr="00922D6A">
        <w:rPr>
          <w:rStyle w:val="Accentuation"/>
          <w:rFonts w:asciiTheme="minorHAnsi" w:hAnsiTheme="minorHAnsi" w:cstheme="minorHAnsi"/>
          <w:sz w:val="22"/>
          <w:szCs w:val="22"/>
        </w:rPr>
        <w:t>croissance inclusive pour son écosystème</w:t>
      </w:r>
      <w:r w:rsidRPr="00922D6A">
        <w:rPr>
          <w:rFonts w:asciiTheme="minorHAnsi" w:hAnsiTheme="minorHAnsi" w:cstheme="minorHAnsi"/>
          <w:sz w:val="22"/>
          <w:szCs w:val="22"/>
        </w:rPr>
        <w:t> ». Les parties prenantes sont les acteurs en relation avec la firme : travailleurs, fournisseurs, distributeurs, consommateurs…</w:t>
      </w:r>
    </w:p>
    <w:p w14:paraId="6241E297" w14:textId="395B74CF"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Les travailleurs siègent au sein du comité de mission. Mais avec une représentante sur dix membres, l’influence sur le comité risque d’être faible. Emmanuel Faber, le patron de Danone, a également vanté son programme « une personne, une voix, une action ». Celui-ci évoque fortement l’économie sociale et les coopératives, régies entre autres par le principe « une personne, une voix » où tous les membres disposent d’un même pouvoir de décision, indépendamment du capital investi.</w:t>
      </w:r>
    </w:p>
    <w:p w14:paraId="149EA22F" w14:textId="77777777"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En fait, seuls 8 pays sont concernés par ce programme, représentant 50 % des effectifs. Au total, l’actionnariat salarié dispose d’1,3 % du capital et de 2,5 % des droits de vote. Ceci place Danone sous la moyenne française et européenne où les salariés possèdent en moyenne 1,7 % des actions de leurs entreprises, 3,8 % pour la France. Le contrôle des travailleurs sur les décisions de Danone est encore loin.</w:t>
      </w:r>
    </w:p>
    <w:p w14:paraId="24C0AB0F" w14:textId="77777777"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lastRenderedPageBreak/>
        <w:t>Parmi les parties prenantes, on retrouve les fournisseurs du groupe. En 2019, la multinationale a été condamnée à 300.000 euros d’amende, avec plusieurs autres firmes françaises, pour des retards de paiement de ses fournisseurs et sous-traitants. Un an plus tard, Danone avait rectifié le tir via une société qui permet à ses fournisseurs d’être payés en avance, moyennant intérêt cela va sans dire. </w:t>
      </w:r>
    </w:p>
    <w:p w14:paraId="0E6F2AF4" w14:textId="77777777" w:rsidR="00B72645" w:rsidRPr="00922D6A" w:rsidRDefault="00B72645" w:rsidP="00B72645">
      <w:pPr>
        <w:pStyle w:val="Titre3"/>
        <w:shd w:val="clear" w:color="auto" w:fill="FFFFFF"/>
        <w:spacing w:before="0" w:beforeAutospacing="0" w:after="360" w:afterAutospacing="0"/>
        <w:jc w:val="both"/>
        <w:rPr>
          <w:rFonts w:asciiTheme="minorHAnsi" w:hAnsiTheme="minorHAnsi" w:cstheme="minorHAnsi"/>
          <w:sz w:val="22"/>
          <w:szCs w:val="22"/>
        </w:rPr>
      </w:pPr>
      <w:r w:rsidRPr="00922D6A">
        <w:rPr>
          <w:rStyle w:val="lev"/>
          <w:rFonts w:asciiTheme="minorHAnsi" w:hAnsiTheme="minorHAnsi" w:cstheme="minorHAnsi"/>
          <w:b/>
          <w:bCs/>
          <w:sz w:val="22"/>
          <w:szCs w:val="22"/>
        </w:rPr>
        <w:t>La croissance d’abord</w:t>
      </w:r>
    </w:p>
    <w:p w14:paraId="59CF9793" w14:textId="0850E438"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Nous l’avons vu, Danone met en œuvre des efforts importants pour convaincre les consommateurs de la durabilité de ses démarches. En 2019, le groupe a en effet dépensé 5,77 milliards d’euros en « frais sur vente » (dépenses de marketing, coûts des promotions et du personnel dédié à la vente), soit 22,8 % de son chiffre d’affaires !</w:t>
      </w:r>
    </w:p>
    <w:p w14:paraId="0BF6C071" w14:textId="2CE58D21"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Pour le dire autrement, les consommateurs de Danone paient un peu plus d’un cinquième du prix des produits qu’ils achètent pour financer la publicité, parfois trompeuse, qui va les inciter à acheter plus.</w:t>
      </w:r>
    </w:p>
    <w:p w14:paraId="144160F5" w14:textId="59967871" w:rsidR="00B7264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Avec la crise sanitaire, les recettes du groupe ont reculé, incitant la direction à réfléchir à une réorganisation des activités. Cette fois, le discours du groupe – à destination des actionnaires – ne vantait plus le développement durable mais bien la croissance comme premier objectif. Danone déclarait ainsi en octobre 2020 dans la presse économique : </w:t>
      </w:r>
      <w:r w:rsidRPr="00922D6A">
        <w:rPr>
          <w:rStyle w:val="Accentuation"/>
          <w:rFonts w:asciiTheme="minorHAnsi" w:hAnsiTheme="minorHAnsi" w:cstheme="minorHAnsi"/>
          <w:sz w:val="22"/>
          <w:szCs w:val="22"/>
        </w:rPr>
        <w:t>« Nous allons nous mettre en ordre de marche dès aujourd’hui et repenser toutes les activités qui ne garantissent pas une contribution rapide à la croissance »</w:t>
      </w:r>
      <w:hyperlink r:id="rId25" w:anchor="_ftn6" w:history="1">
        <w:r w:rsidRPr="00922D6A">
          <w:rPr>
            <w:rStyle w:val="Lienhypertexte"/>
            <w:rFonts w:asciiTheme="minorHAnsi" w:hAnsiTheme="minorHAnsi" w:cstheme="minorHAnsi"/>
            <w:color w:val="auto"/>
            <w:sz w:val="22"/>
            <w:szCs w:val="22"/>
            <w:vertAlign w:val="superscript"/>
          </w:rPr>
          <w:t>[6]</w:t>
        </w:r>
      </w:hyperlink>
      <w:r w:rsidRPr="00922D6A">
        <w:rPr>
          <w:rFonts w:asciiTheme="minorHAnsi" w:hAnsiTheme="minorHAnsi" w:cstheme="minorHAnsi"/>
          <w:sz w:val="22"/>
          <w:szCs w:val="22"/>
        </w:rPr>
        <w:t>.</w:t>
      </w:r>
    </w:p>
    <w:p w14:paraId="7764D8AE" w14:textId="39A8FC57" w:rsidR="006B7075" w:rsidRPr="00922D6A" w:rsidRDefault="00B72645" w:rsidP="00B72645">
      <w:pPr>
        <w:pStyle w:val="NormalWeb"/>
        <w:shd w:val="clear" w:color="auto" w:fill="FFFFFF"/>
        <w:spacing w:before="0" w:beforeAutospacing="0" w:after="360" w:afterAutospacing="0"/>
        <w:jc w:val="both"/>
        <w:rPr>
          <w:rFonts w:asciiTheme="minorHAnsi" w:hAnsiTheme="minorHAnsi" w:cstheme="minorHAnsi"/>
          <w:sz w:val="22"/>
          <w:szCs w:val="22"/>
        </w:rPr>
      </w:pPr>
      <w:r w:rsidRPr="00922D6A">
        <w:rPr>
          <w:rFonts w:asciiTheme="minorHAnsi" w:hAnsiTheme="minorHAnsi" w:cstheme="minorHAnsi"/>
          <w:sz w:val="22"/>
          <w:szCs w:val="22"/>
        </w:rPr>
        <w:t>Le mois suivant, la multinationale annonçait la suppression de 2.000 emplois, pour rétablir la rentabilité. Que les investisseurs se rassurent, Danone n’est pas en voie de devenir une ONG.</w:t>
      </w:r>
    </w:p>
    <w:p w14:paraId="56E47030" w14:textId="037A85E3" w:rsidR="00BE365A" w:rsidRPr="00922D6A" w:rsidRDefault="00000000" w:rsidP="00BE365A">
      <w:pPr>
        <w:pStyle w:val="NormalWeb"/>
        <w:shd w:val="clear" w:color="auto" w:fill="FFFFFF"/>
        <w:spacing w:before="0" w:beforeAutospacing="0" w:after="360" w:afterAutospacing="0"/>
        <w:jc w:val="right"/>
        <w:rPr>
          <w:rFonts w:asciiTheme="minorHAnsi" w:hAnsiTheme="minorHAnsi" w:cstheme="minorHAnsi"/>
          <w:sz w:val="22"/>
          <w:szCs w:val="22"/>
        </w:rPr>
      </w:pPr>
      <w:hyperlink r:id="rId26" w:history="1">
        <w:r w:rsidR="00BE365A" w:rsidRPr="00922D6A">
          <w:rPr>
            <w:rStyle w:val="Lienhypertexte"/>
            <w:rFonts w:asciiTheme="minorHAnsi" w:hAnsiTheme="minorHAnsi" w:cstheme="minorHAnsi"/>
            <w:sz w:val="22"/>
            <w:szCs w:val="22"/>
          </w:rPr>
          <w:t>https://tchak.be/</w:t>
        </w:r>
      </w:hyperlink>
    </w:p>
    <w:p w14:paraId="059351F3" w14:textId="77777777" w:rsidR="00BE365A" w:rsidRPr="00922D6A" w:rsidRDefault="00BE365A" w:rsidP="00B72645">
      <w:pPr>
        <w:pStyle w:val="NormalWeb"/>
        <w:shd w:val="clear" w:color="auto" w:fill="FFFFFF"/>
        <w:spacing w:before="0" w:beforeAutospacing="0" w:after="360" w:afterAutospacing="0"/>
        <w:jc w:val="both"/>
        <w:rPr>
          <w:rFonts w:asciiTheme="minorHAnsi" w:hAnsiTheme="minorHAnsi" w:cstheme="minorHAnsi"/>
          <w:sz w:val="22"/>
          <w:szCs w:val="22"/>
        </w:rPr>
      </w:pPr>
    </w:p>
    <w:p w14:paraId="7232AE12" w14:textId="2C970A94" w:rsidR="008B3178" w:rsidRPr="00922D6A" w:rsidRDefault="008B3178" w:rsidP="008B3178">
      <w:pPr>
        <w:pStyle w:val="sc-axikw"/>
        <w:shd w:val="clear" w:color="auto" w:fill="FFFFFF"/>
        <w:spacing w:before="0" w:beforeAutospacing="0" w:after="0" w:afterAutospacing="0"/>
        <w:rPr>
          <w:rFonts w:asciiTheme="minorHAnsi" w:hAnsiTheme="minorHAnsi" w:cstheme="minorHAnsi"/>
          <w:b/>
          <w:bCs/>
          <w:color w:val="212121"/>
          <w:sz w:val="22"/>
          <w:szCs w:val="22"/>
          <w:u w:val="single"/>
        </w:rPr>
      </w:pPr>
      <w:r w:rsidRPr="00922D6A">
        <w:rPr>
          <w:rFonts w:asciiTheme="minorHAnsi" w:hAnsiTheme="minorHAnsi" w:cstheme="minorHAnsi"/>
          <w:b/>
          <w:bCs/>
          <w:color w:val="212121"/>
          <w:sz w:val="22"/>
          <w:szCs w:val="22"/>
          <w:u w:val="single"/>
        </w:rPr>
        <w:t xml:space="preserve">Document </w:t>
      </w:r>
      <w:r w:rsidR="00B72645" w:rsidRPr="00922D6A">
        <w:rPr>
          <w:rFonts w:asciiTheme="minorHAnsi" w:hAnsiTheme="minorHAnsi" w:cstheme="minorHAnsi"/>
          <w:b/>
          <w:bCs/>
          <w:color w:val="212121"/>
          <w:sz w:val="22"/>
          <w:szCs w:val="22"/>
          <w:u w:val="single"/>
        </w:rPr>
        <w:t>10</w:t>
      </w:r>
      <w:r w:rsidR="00BE365A" w:rsidRPr="00922D6A">
        <w:rPr>
          <w:rFonts w:asciiTheme="minorHAnsi" w:hAnsiTheme="minorHAnsi" w:cstheme="minorHAnsi"/>
          <w:b/>
          <w:bCs/>
          <w:color w:val="212121"/>
          <w:sz w:val="22"/>
          <w:szCs w:val="22"/>
          <w:u w:val="single"/>
        </w:rPr>
        <w:t> : L’impact de la loi PACTE sur Danone</w:t>
      </w:r>
    </w:p>
    <w:p w14:paraId="74EE59CE" w14:textId="77777777" w:rsidR="008B3178" w:rsidRPr="00922D6A" w:rsidRDefault="008B3178" w:rsidP="008B3178">
      <w:pPr>
        <w:pStyle w:val="sc-axikw"/>
        <w:shd w:val="clear" w:color="auto" w:fill="FFFFFF"/>
        <w:spacing w:before="0" w:beforeAutospacing="0" w:after="0" w:afterAutospacing="0"/>
        <w:rPr>
          <w:rFonts w:asciiTheme="minorHAnsi" w:hAnsiTheme="minorHAnsi" w:cstheme="minorHAnsi"/>
          <w:color w:val="212121"/>
          <w:sz w:val="22"/>
          <w:szCs w:val="22"/>
        </w:rPr>
      </w:pPr>
    </w:p>
    <w:p w14:paraId="13FA50AA" w14:textId="2F8C41FA" w:rsidR="008B3178" w:rsidRPr="00922D6A" w:rsidRDefault="008B3178" w:rsidP="008B3178">
      <w:pPr>
        <w:pStyle w:val="sc-axikw"/>
        <w:shd w:val="clear" w:color="auto" w:fill="FFFFFF"/>
        <w:spacing w:before="0" w:beforeAutospacing="0" w:after="0" w:afterAutospacing="0"/>
        <w:jc w:val="both"/>
        <w:rPr>
          <w:rFonts w:asciiTheme="minorHAnsi" w:hAnsiTheme="minorHAnsi" w:cstheme="minorHAnsi"/>
          <w:sz w:val="22"/>
          <w:szCs w:val="22"/>
        </w:rPr>
      </w:pPr>
      <w:r w:rsidRPr="00922D6A">
        <w:rPr>
          <w:rFonts w:asciiTheme="minorHAnsi" w:hAnsiTheme="minorHAnsi" w:cstheme="minorHAnsi"/>
          <w:sz w:val="22"/>
          <w:szCs w:val="22"/>
        </w:rPr>
        <w:t>Près de deux ans après le vote, en mai 2019, de </w:t>
      </w:r>
      <w:hyperlink r:id="rId27" w:history="1">
        <w:r w:rsidRPr="00922D6A">
          <w:rPr>
            <w:rStyle w:val="Lienhypertexte"/>
            <w:rFonts w:asciiTheme="minorHAnsi" w:hAnsiTheme="minorHAnsi" w:cstheme="minorHAnsi"/>
            <w:color w:val="auto"/>
            <w:sz w:val="22"/>
            <w:szCs w:val="22"/>
            <w:u w:val="none"/>
          </w:rPr>
          <w:t>la loi Pacte</w:t>
        </w:r>
      </w:hyperlink>
      <w:r w:rsidRPr="00922D6A">
        <w:rPr>
          <w:rFonts w:asciiTheme="minorHAnsi" w:hAnsiTheme="minorHAnsi" w:cstheme="minorHAnsi"/>
          <w:sz w:val="22"/>
          <w:szCs w:val="22"/>
        </w:rPr>
        <w:t> qui se proposait de repenser le rôle et le fonctionnement des entreprises, la notion de Responsabilité sociale de l'entreprise (la RSE) et les modalités juridiques qui accompagnent sa promotion viennent d'être ébranlées par l'éviction d'Emmanuel Faber de la direction de Danone. Après avoir fait de son entreprise une « entreprise à mission » et rappelé sans cesse qu'elle avait une « raison d'être » qui est d'« apporter la santé par l'alimentation au plus grand nombre », </w:t>
      </w:r>
      <w:hyperlink r:id="rId28" w:history="1">
        <w:r w:rsidRPr="00922D6A">
          <w:rPr>
            <w:rStyle w:val="Lienhypertexte"/>
            <w:rFonts w:asciiTheme="minorHAnsi" w:hAnsiTheme="minorHAnsi" w:cstheme="minorHAnsi"/>
            <w:color w:val="auto"/>
            <w:sz w:val="22"/>
            <w:szCs w:val="22"/>
            <w:u w:val="none"/>
          </w:rPr>
          <w:t>il a subi les foudres de ses actionnaires</w:t>
        </w:r>
      </w:hyperlink>
      <w:r w:rsidRPr="00922D6A">
        <w:rPr>
          <w:rFonts w:asciiTheme="minorHAnsi" w:hAnsiTheme="minorHAnsi" w:cstheme="minorHAnsi"/>
          <w:sz w:val="22"/>
          <w:szCs w:val="22"/>
        </w:rPr>
        <w:t> soulignant la perte de profitabilité de Danone.</w:t>
      </w:r>
    </w:p>
    <w:p w14:paraId="2BFCAE87" w14:textId="5CC6C5CC" w:rsidR="006B7075" w:rsidRPr="00922D6A" w:rsidRDefault="008B3178" w:rsidP="000A704B">
      <w:pPr>
        <w:pStyle w:val="sc-axikw"/>
        <w:shd w:val="clear" w:color="auto" w:fill="FFFFFF"/>
        <w:spacing w:before="300" w:beforeAutospacing="0" w:after="0" w:afterAutospacing="0"/>
        <w:jc w:val="both"/>
        <w:rPr>
          <w:rFonts w:asciiTheme="minorHAnsi" w:hAnsiTheme="minorHAnsi" w:cstheme="minorHAnsi"/>
          <w:sz w:val="22"/>
          <w:szCs w:val="22"/>
        </w:rPr>
      </w:pPr>
      <w:r w:rsidRPr="00922D6A">
        <w:rPr>
          <w:rFonts w:asciiTheme="minorHAnsi" w:hAnsiTheme="minorHAnsi" w:cstheme="minorHAnsi"/>
          <w:sz w:val="22"/>
          <w:szCs w:val="22"/>
        </w:rPr>
        <w:t>Résultat, avant de devoir quitter son poste, il a proposé un plan de réduction des coûts assez peu « RSE » conduisant à 2.000 suppressions d'emplois. Même si certains plaident qu'Emmanuel Faber aurait été victime de la cupidité de fonds d'investissement dénués de scrupules et de vision à long terme, force est de constater que cette affaire pose la question du sens et des conditions de mise en œuvre de la RSE.</w:t>
      </w:r>
    </w:p>
    <w:p w14:paraId="02479500" w14:textId="5E1A42A2" w:rsidR="00BE365A" w:rsidRPr="00922D6A" w:rsidRDefault="00000000" w:rsidP="00BE365A">
      <w:pPr>
        <w:pStyle w:val="sc-axikw"/>
        <w:shd w:val="clear" w:color="auto" w:fill="FFFFFF"/>
        <w:spacing w:before="300" w:beforeAutospacing="0" w:after="0" w:afterAutospacing="0"/>
        <w:jc w:val="right"/>
        <w:rPr>
          <w:rFonts w:asciiTheme="minorHAnsi" w:hAnsiTheme="minorHAnsi" w:cstheme="minorHAnsi"/>
          <w:sz w:val="22"/>
          <w:szCs w:val="22"/>
        </w:rPr>
      </w:pPr>
      <w:hyperlink r:id="rId29" w:history="1">
        <w:r w:rsidR="00BE365A" w:rsidRPr="00922D6A">
          <w:rPr>
            <w:rStyle w:val="Lienhypertexte"/>
            <w:rFonts w:asciiTheme="minorHAnsi" w:hAnsiTheme="minorHAnsi" w:cstheme="minorHAnsi"/>
            <w:sz w:val="22"/>
            <w:szCs w:val="22"/>
          </w:rPr>
          <w:t>https://www.lesechos.fr/</w:t>
        </w:r>
      </w:hyperlink>
    </w:p>
    <w:p w14:paraId="35C3B004" w14:textId="2578278C" w:rsidR="000A704B" w:rsidRPr="00922D6A" w:rsidRDefault="009B671A" w:rsidP="000A704B">
      <w:pPr>
        <w:pStyle w:val="sc-axikw"/>
        <w:shd w:val="clear" w:color="auto" w:fill="FFFFFF"/>
        <w:spacing w:before="300" w:beforeAutospacing="0" w:after="0" w:afterAutospacing="0"/>
        <w:jc w:val="both"/>
        <w:rPr>
          <w:rFonts w:asciiTheme="minorHAnsi" w:hAnsiTheme="minorHAnsi" w:cstheme="minorHAnsi"/>
          <w:b/>
          <w:bCs/>
          <w:sz w:val="22"/>
          <w:szCs w:val="22"/>
          <w:u w:val="single"/>
        </w:rPr>
      </w:pPr>
      <w:r w:rsidRPr="00922D6A">
        <w:rPr>
          <w:rFonts w:asciiTheme="minorHAnsi" w:hAnsiTheme="minorHAnsi" w:cstheme="minorHAnsi"/>
          <w:noProof/>
          <w:sz w:val="22"/>
          <w:szCs w:val="22"/>
        </w:rPr>
        <w:lastRenderedPageBreak/>
        <w:drawing>
          <wp:anchor distT="0" distB="0" distL="114300" distR="114300" simplePos="0" relativeHeight="251670528" behindDoc="0" locked="0" layoutInCell="1" allowOverlap="1" wp14:anchorId="1CF74647" wp14:editId="0D91FB0E">
            <wp:simplePos x="0" y="0"/>
            <wp:positionH relativeFrom="margin">
              <wp:align>right</wp:align>
            </wp:positionH>
            <wp:positionV relativeFrom="paragraph">
              <wp:posOffset>243205</wp:posOffset>
            </wp:positionV>
            <wp:extent cx="2242185" cy="1713865"/>
            <wp:effectExtent l="0" t="0" r="5715" b="635"/>
            <wp:wrapSquare wrapText="bothSides"/>
            <wp:docPr id="5" name="Image 5" descr="consensus - définition - C'est q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nsus - définition - C'est quoi"/>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02" t="5226" r="7522" b="9375"/>
                    <a:stretch/>
                  </pic:blipFill>
                  <pic:spPr bwMode="auto">
                    <a:xfrm>
                      <a:off x="0" y="0"/>
                      <a:ext cx="2242185" cy="171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2AC" w:rsidRPr="00922D6A">
        <w:rPr>
          <w:rFonts w:asciiTheme="minorHAnsi" w:hAnsiTheme="minorHAnsi" w:cstheme="minorHAnsi"/>
          <w:b/>
          <w:bCs/>
          <w:sz w:val="22"/>
          <w:szCs w:val="22"/>
          <w:u w:val="single"/>
        </w:rPr>
        <w:t xml:space="preserve">Document 11 : Un </w:t>
      </w:r>
      <w:r w:rsidR="000A704B" w:rsidRPr="00922D6A">
        <w:rPr>
          <w:rFonts w:asciiTheme="minorHAnsi" w:hAnsiTheme="minorHAnsi" w:cstheme="minorHAnsi"/>
          <w:b/>
          <w:bCs/>
          <w:sz w:val="22"/>
          <w:szCs w:val="22"/>
          <w:u w:val="single"/>
        </w:rPr>
        <w:t>consensus</w:t>
      </w:r>
    </w:p>
    <w:p w14:paraId="3817E1F7" w14:textId="0A8EDB1A" w:rsidR="009B671A" w:rsidRPr="00922D6A" w:rsidRDefault="009B671A" w:rsidP="000A704B">
      <w:pPr>
        <w:pStyle w:val="sc-axikw"/>
        <w:shd w:val="clear" w:color="auto" w:fill="FFFFFF"/>
        <w:spacing w:before="300" w:beforeAutospacing="0" w:after="0" w:afterAutospacing="0"/>
        <w:jc w:val="both"/>
        <w:rPr>
          <w:rFonts w:asciiTheme="minorHAnsi" w:hAnsiTheme="minorHAnsi" w:cstheme="minorHAnsi"/>
          <w:color w:val="202122"/>
          <w:sz w:val="22"/>
          <w:szCs w:val="22"/>
          <w:shd w:val="clear" w:color="auto" w:fill="FFFFFF"/>
        </w:rPr>
      </w:pPr>
      <w:r w:rsidRPr="00922D6A">
        <w:rPr>
          <w:rFonts w:asciiTheme="minorHAnsi" w:hAnsiTheme="minorHAnsi" w:cstheme="minorHAnsi"/>
          <w:color w:val="202122"/>
          <w:sz w:val="22"/>
          <w:szCs w:val="22"/>
          <w:shd w:val="clear" w:color="auto" w:fill="FFFFFF"/>
        </w:rPr>
        <w:t>Un </w:t>
      </w:r>
      <w:r w:rsidRPr="00922D6A">
        <w:rPr>
          <w:rFonts w:asciiTheme="minorHAnsi" w:hAnsiTheme="minorHAnsi" w:cstheme="minorHAnsi"/>
          <w:b/>
          <w:bCs/>
          <w:color w:val="202122"/>
          <w:sz w:val="22"/>
          <w:szCs w:val="22"/>
          <w:shd w:val="clear" w:color="auto" w:fill="FFFFFF"/>
        </w:rPr>
        <w:t>consensus</w:t>
      </w:r>
      <w:r w:rsidRPr="00922D6A">
        <w:rPr>
          <w:rFonts w:asciiTheme="minorHAnsi" w:hAnsiTheme="minorHAnsi" w:cstheme="minorHAnsi"/>
          <w:color w:val="202122"/>
          <w:sz w:val="22"/>
          <w:szCs w:val="22"/>
          <w:shd w:val="clear" w:color="auto" w:fill="FFFFFF"/>
        </w:rPr>
        <w:t> est un accord des volontés sans aucune opposition formelle. Le consensus se distingue de l'unanimité qui met en évidence la volonté manifeste de tous les membres dans l'accord. </w:t>
      </w:r>
    </w:p>
    <w:p w14:paraId="20E00F1A" w14:textId="4F7E571A" w:rsidR="009B671A" w:rsidRPr="00922D6A" w:rsidRDefault="00000000" w:rsidP="000A704B">
      <w:pPr>
        <w:pStyle w:val="sc-axikw"/>
        <w:shd w:val="clear" w:color="auto" w:fill="FFFFFF"/>
        <w:spacing w:before="300" w:beforeAutospacing="0" w:after="0" w:afterAutospacing="0"/>
        <w:jc w:val="both"/>
        <w:rPr>
          <w:rFonts w:asciiTheme="minorHAnsi" w:hAnsiTheme="minorHAnsi" w:cstheme="minorHAnsi"/>
          <w:sz w:val="22"/>
          <w:szCs w:val="22"/>
        </w:rPr>
      </w:pPr>
      <w:hyperlink r:id="rId31" w:history="1">
        <w:r w:rsidR="009B671A" w:rsidRPr="00922D6A">
          <w:rPr>
            <w:rStyle w:val="Lienhypertexte"/>
            <w:rFonts w:asciiTheme="minorHAnsi" w:hAnsiTheme="minorHAnsi" w:cstheme="minorHAnsi"/>
            <w:sz w:val="22"/>
            <w:szCs w:val="22"/>
          </w:rPr>
          <w:t>https://fr.wikipedia.org/</w:t>
        </w:r>
      </w:hyperlink>
    </w:p>
    <w:p w14:paraId="33590F11" w14:textId="77777777" w:rsidR="009B671A" w:rsidRPr="00922D6A" w:rsidRDefault="009B671A" w:rsidP="000A704B">
      <w:pPr>
        <w:pStyle w:val="sc-axikw"/>
        <w:shd w:val="clear" w:color="auto" w:fill="FFFFFF"/>
        <w:spacing w:before="300" w:beforeAutospacing="0" w:after="0" w:afterAutospacing="0"/>
        <w:jc w:val="both"/>
        <w:rPr>
          <w:rFonts w:asciiTheme="minorHAnsi" w:hAnsiTheme="minorHAnsi" w:cstheme="minorHAnsi"/>
          <w:sz w:val="22"/>
          <w:szCs w:val="22"/>
        </w:rPr>
      </w:pPr>
    </w:p>
    <w:p w14:paraId="0FF284CF" w14:textId="05D028BF" w:rsidR="000572AC" w:rsidRPr="00922D6A" w:rsidRDefault="000572AC" w:rsidP="000A704B">
      <w:pPr>
        <w:pStyle w:val="sc-axikw"/>
        <w:shd w:val="clear" w:color="auto" w:fill="FFFFFF"/>
        <w:spacing w:before="300" w:beforeAutospacing="0" w:after="0" w:afterAutospacing="0"/>
        <w:jc w:val="both"/>
        <w:rPr>
          <w:rFonts w:asciiTheme="minorHAnsi" w:hAnsiTheme="minorHAnsi" w:cstheme="minorHAnsi"/>
          <w:sz w:val="22"/>
          <w:szCs w:val="22"/>
        </w:rPr>
      </w:pPr>
    </w:p>
    <w:p w14:paraId="17C0365B" w14:textId="537EAB9E" w:rsidR="006B7075" w:rsidRPr="00922D6A" w:rsidRDefault="006B7075" w:rsidP="00430EA6">
      <w:pPr>
        <w:pStyle w:val="Paragraphedeliste"/>
        <w:numPr>
          <w:ilvl w:val="0"/>
          <w:numId w:val="5"/>
        </w:numPr>
        <w:rPr>
          <w:rFonts w:cstheme="minorHAnsi"/>
        </w:rPr>
      </w:pPr>
      <w:r w:rsidRPr="00922D6A">
        <w:rPr>
          <w:rFonts w:cstheme="minorHAnsi"/>
        </w:rPr>
        <w:t xml:space="preserve">Identifier les parties prenantes </w:t>
      </w:r>
      <w:r w:rsidR="000A704B" w:rsidRPr="00922D6A">
        <w:rPr>
          <w:rFonts w:cstheme="minorHAnsi"/>
        </w:rPr>
        <w:t xml:space="preserve">et leurs intérêts respectifs </w:t>
      </w:r>
      <w:r w:rsidRPr="00922D6A">
        <w:rPr>
          <w:rFonts w:cstheme="minorHAnsi"/>
        </w:rPr>
        <w:t xml:space="preserve">chez Danone. </w:t>
      </w:r>
    </w:p>
    <w:p w14:paraId="5D5ACE37" w14:textId="77777777" w:rsidR="00FF2A4E" w:rsidRDefault="00FF2A4E" w:rsidP="00FF2A4E">
      <w:pPr>
        <w:pStyle w:val="Paragraphedeliste"/>
        <w:rPr>
          <w:rFonts w:cstheme="minorHAnsi"/>
        </w:rPr>
      </w:pPr>
    </w:p>
    <w:p w14:paraId="48B753EE" w14:textId="4C089D7C" w:rsidR="000A704B" w:rsidRDefault="006B7075" w:rsidP="00FF2A4E">
      <w:pPr>
        <w:pStyle w:val="Paragraphedeliste"/>
        <w:numPr>
          <w:ilvl w:val="0"/>
          <w:numId w:val="5"/>
        </w:numPr>
        <w:rPr>
          <w:rFonts w:cstheme="minorHAnsi"/>
        </w:rPr>
      </w:pPr>
      <w:r w:rsidRPr="00922D6A">
        <w:rPr>
          <w:rFonts w:cstheme="minorHAnsi"/>
        </w:rPr>
        <w:t>Montrer</w:t>
      </w:r>
      <w:r w:rsidR="000A704B" w:rsidRPr="00922D6A">
        <w:rPr>
          <w:rFonts w:cstheme="minorHAnsi"/>
        </w:rPr>
        <w:t xml:space="preserve"> que les différentes parties prenantes de Danone participent à la définition des objectifs stratégiques</w:t>
      </w:r>
      <w:r w:rsidRPr="00922D6A">
        <w:rPr>
          <w:rFonts w:cstheme="minorHAnsi"/>
        </w:rPr>
        <w:t xml:space="preserve">. </w:t>
      </w:r>
    </w:p>
    <w:p w14:paraId="546B90AD" w14:textId="77777777" w:rsidR="00FF2A4E" w:rsidRPr="00922D6A" w:rsidRDefault="00FF2A4E" w:rsidP="00FF2A4E">
      <w:pPr>
        <w:pStyle w:val="Paragraphedeliste"/>
        <w:rPr>
          <w:rFonts w:cstheme="minorHAnsi"/>
        </w:rPr>
      </w:pPr>
    </w:p>
    <w:p w14:paraId="3C1BA5E8" w14:textId="66E0F280" w:rsidR="000A704B" w:rsidRPr="00922D6A" w:rsidRDefault="000A704B" w:rsidP="00430EA6">
      <w:pPr>
        <w:pStyle w:val="Paragraphedeliste"/>
        <w:numPr>
          <w:ilvl w:val="0"/>
          <w:numId w:val="5"/>
        </w:numPr>
        <w:rPr>
          <w:rFonts w:cstheme="minorHAnsi"/>
        </w:rPr>
      </w:pPr>
      <w:r w:rsidRPr="00922D6A">
        <w:rPr>
          <w:rFonts w:cstheme="minorHAnsi"/>
        </w:rPr>
        <w:t>Après avoir identifi</w:t>
      </w:r>
      <w:r w:rsidR="00585513" w:rsidRPr="00922D6A">
        <w:rPr>
          <w:rFonts w:cstheme="minorHAnsi"/>
        </w:rPr>
        <w:t>é</w:t>
      </w:r>
      <w:r w:rsidRPr="00922D6A">
        <w:rPr>
          <w:rFonts w:cstheme="minorHAnsi"/>
        </w:rPr>
        <w:t xml:space="preserve"> les parties en conflits, expliquer l’origine du conflit.</w:t>
      </w:r>
    </w:p>
    <w:p w14:paraId="667FFF0B" w14:textId="77777777" w:rsidR="00FF2A4E" w:rsidRDefault="00FF2A4E" w:rsidP="00FF2A4E">
      <w:pPr>
        <w:pStyle w:val="Paragraphedeliste"/>
        <w:rPr>
          <w:rFonts w:cstheme="minorHAnsi"/>
        </w:rPr>
      </w:pPr>
    </w:p>
    <w:p w14:paraId="40AB1D34" w14:textId="6EFA9A19" w:rsidR="000A704B" w:rsidRDefault="006C646F" w:rsidP="000A704B">
      <w:pPr>
        <w:pStyle w:val="Paragraphedeliste"/>
        <w:numPr>
          <w:ilvl w:val="0"/>
          <w:numId w:val="5"/>
        </w:numPr>
        <w:rPr>
          <w:rFonts w:cstheme="minorHAnsi"/>
        </w:rPr>
      </w:pPr>
      <w:r w:rsidRPr="00922D6A">
        <w:rPr>
          <w:rFonts w:cstheme="minorHAnsi"/>
        </w:rPr>
        <w:t xml:space="preserve">Relever si un consensus a eu lieu entre les parties. </w:t>
      </w:r>
    </w:p>
    <w:p w14:paraId="74DD1EA7" w14:textId="77777777" w:rsidR="00FF2A4E" w:rsidRPr="00FF2A4E" w:rsidRDefault="00FF2A4E" w:rsidP="00FF2A4E">
      <w:pPr>
        <w:pStyle w:val="Paragraphedeliste"/>
        <w:rPr>
          <w:rFonts w:cstheme="minorHAnsi"/>
        </w:rPr>
      </w:pPr>
    </w:p>
    <w:p w14:paraId="40849692" w14:textId="717BE7D0" w:rsidR="00FF2A4E" w:rsidRDefault="006C646F" w:rsidP="00FF2A4E">
      <w:pPr>
        <w:pStyle w:val="Paragraphedeliste"/>
        <w:numPr>
          <w:ilvl w:val="0"/>
          <w:numId w:val="5"/>
        </w:numPr>
        <w:rPr>
          <w:rFonts w:cstheme="minorHAnsi"/>
        </w:rPr>
      </w:pPr>
      <w:r w:rsidRPr="00922D6A">
        <w:rPr>
          <w:rFonts w:cstheme="minorHAnsi"/>
        </w:rPr>
        <w:t>Conclure sur les moyens mis en œuvre par la direction pour résoudre le conflit</w:t>
      </w:r>
      <w:r w:rsidR="000A704B" w:rsidRPr="00922D6A">
        <w:rPr>
          <w:rFonts w:cstheme="minorHAnsi"/>
        </w:rPr>
        <w:t xml:space="preserve">. </w:t>
      </w:r>
    </w:p>
    <w:p w14:paraId="762326AC" w14:textId="77777777" w:rsidR="00FF2A4E" w:rsidRPr="00FF2A4E" w:rsidRDefault="00FF2A4E" w:rsidP="00FF2A4E">
      <w:pPr>
        <w:rPr>
          <w:rFonts w:cstheme="minorHAnsi"/>
        </w:rPr>
      </w:pPr>
    </w:p>
    <w:p w14:paraId="0E3F1A97" w14:textId="0F32C116" w:rsidR="002D5F46" w:rsidRPr="00FF2A4E" w:rsidRDefault="00A01103" w:rsidP="002D5F46">
      <w:pPr>
        <w:pStyle w:val="Paragraphedeliste"/>
        <w:numPr>
          <w:ilvl w:val="0"/>
          <w:numId w:val="3"/>
        </w:numPr>
        <w:rPr>
          <w:rFonts w:cstheme="minorHAnsi"/>
          <w:b/>
          <w:bCs/>
          <w:sz w:val="24"/>
          <w:szCs w:val="24"/>
        </w:rPr>
      </w:pPr>
      <w:r w:rsidRPr="00FF2A4E">
        <w:rPr>
          <w:rFonts w:cstheme="minorHAnsi"/>
          <w:b/>
          <w:bCs/>
          <w:sz w:val="24"/>
          <w:szCs w:val="24"/>
        </w:rPr>
        <w:t xml:space="preserve">Comment évaluer les objectifs stratégiques ? </w:t>
      </w:r>
    </w:p>
    <w:p w14:paraId="292613DA" w14:textId="77777777" w:rsidR="00525B32" w:rsidRPr="00922D6A" w:rsidRDefault="00525B32" w:rsidP="00525B32">
      <w:pPr>
        <w:pStyle w:val="Paragraphedeliste"/>
        <w:ind w:left="1080"/>
        <w:rPr>
          <w:rFonts w:cstheme="minorHAnsi"/>
          <w:b/>
          <w:bCs/>
        </w:rPr>
      </w:pPr>
    </w:p>
    <w:p w14:paraId="62E9BBBE" w14:textId="64DFBFFD" w:rsidR="00A01103" w:rsidRPr="00922D6A" w:rsidRDefault="00C91EA4" w:rsidP="00A01103">
      <w:pPr>
        <w:rPr>
          <w:rFonts w:cstheme="minorHAnsi"/>
          <w:b/>
          <w:bCs/>
          <w:u w:val="single"/>
        </w:rPr>
      </w:pPr>
      <w:r w:rsidRPr="00922D6A">
        <w:rPr>
          <w:rFonts w:cstheme="minorHAnsi"/>
          <w:noProof/>
        </w:rPr>
        <w:drawing>
          <wp:anchor distT="0" distB="0" distL="114300" distR="114300" simplePos="0" relativeHeight="251671552" behindDoc="0" locked="0" layoutInCell="1" allowOverlap="1" wp14:anchorId="3D30760E" wp14:editId="34434BE5">
            <wp:simplePos x="0" y="0"/>
            <wp:positionH relativeFrom="column">
              <wp:posOffset>-399001</wp:posOffset>
            </wp:positionH>
            <wp:positionV relativeFrom="paragraph">
              <wp:posOffset>388206</wp:posOffset>
            </wp:positionV>
            <wp:extent cx="3331845" cy="2233930"/>
            <wp:effectExtent l="0" t="0" r="190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184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7D" w:rsidRPr="00922D6A">
        <w:rPr>
          <w:rFonts w:cstheme="minorHAnsi"/>
          <w:b/>
          <w:bCs/>
          <w:u w:val="single"/>
        </w:rPr>
        <w:t>Document 1</w:t>
      </w:r>
      <w:r w:rsidR="00525B32" w:rsidRPr="00922D6A">
        <w:rPr>
          <w:rFonts w:cstheme="minorHAnsi"/>
          <w:b/>
          <w:bCs/>
          <w:u w:val="single"/>
        </w:rPr>
        <w:t>2</w:t>
      </w:r>
      <w:r w:rsidR="0020617D" w:rsidRPr="00922D6A">
        <w:rPr>
          <w:rFonts w:cstheme="minorHAnsi"/>
          <w:b/>
          <w:bCs/>
          <w:u w:val="single"/>
        </w:rPr>
        <w:t xml:space="preserve"> : </w:t>
      </w:r>
      <w:r w:rsidR="00525B32" w:rsidRPr="00922D6A">
        <w:rPr>
          <w:rFonts w:cstheme="minorHAnsi"/>
          <w:b/>
          <w:bCs/>
          <w:u w:val="single"/>
        </w:rPr>
        <w:t>I</w:t>
      </w:r>
      <w:r w:rsidR="0020617D" w:rsidRPr="00922D6A">
        <w:rPr>
          <w:rFonts w:cstheme="minorHAnsi"/>
          <w:b/>
          <w:bCs/>
          <w:u w:val="single"/>
        </w:rPr>
        <w:t xml:space="preserve">ndicateurs de performance </w:t>
      </w:r>
    </w:p>
    <w:p w14:paraId="002CC1B5" w14:textId="76D53522" w:rsidR="00A01103" w:rsidRPr="00922D6A" w:rsidRDefault="00C91EA4" w:rsidP="00A01103">
      <w:pPr>
        <w:rPr>
          <w:rFonts w:cstheme="minorHAnsi"/>
        </w:rPr>
      </w:pPr>
      <w:r w:rsidRPr="00922D6A">
        <w:rPr>
          <w:rFonts w:cstheme="minorHAnsi"/>
          <w:noProof/>
          <w:u w:val="single"/>
        </w:rPr>
        <w:drawing>
          <wp:anchor distT="0" distB="0" distL="114300" distR="114300" simplePos="0" relativeHeight="251662336" behindDoc="0" locked="0" layoutInCell="1" allowOverlap="1" wp14:anchorId="3D8C7796" wp14:editId="6CFB8E41">
            <wp:simplePos x="0" y="0"/>
            <wp:positionH relativeFrom="column">
              <wp:posOffset>3027956</wp:posOffset>
            </wp:positionH>
            <wp:positionV relativeFrom="paragraph">
              <wp:posOffset>198037</wp:posOffset>
            </wp:positionV>
            <wp:extent cx="3431540" cy="2091055"/>
            <wp:effectExtent l="0" t="0" r="0" b="4445"/>
            <wp:wrapSquare wrapText="bothSides"/>
            <wp:docPr id="13" name="Image 13" descr="Session 05 : La performance et le suivi- évaluation - ppt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sion 05 : La performance et le suivi- évaluation - ppt télécharger"/>
                    <pic:cNvPicPr>
                      <a:picLocks noChangeAspect="1" noChangeArrowheads="1"/>
                    </pic:cNvPicPr>
                  </pic:nvPicPr>
                  <pic:blipFill rotWithShape="1">
                    <a:blip r:embed="rId33">
                      <a:extLst>
                        <a:ext uri="{28A0092B-C50C-407E-A947-70E740481C1C}">
                          <a14:useLocalDpi xmlns:a14="http://schemas.microsoft.com/office/drawing/2010/main" val="0"/>
                        </a:ext>
                      </a:extLst>
                    </a:blip>
                    <a:srcRect l="6745" t="34039" r="29234" b="13933"/>
                    <a:stretch/>
                  </pic:blipFill>
                  <pic:spPr bwMode="auto">
                    <a:xfrm>
                      <a:off x="0" y="0"/>
                      <a:ext cx="3431540" cy="209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17D" w:rsidRPr="00922D6A">
        <w:rPr>
          <w:rFonts w:cstheme="minorHAnsi"/>
        </w:rPr>
        <w:t xml:space="preserve"> </w:t>
      </w:r>
    </w:p>
    <w:p w14:paraId="13D6D505" w14:textId="31DFDF04" w:rsidR="006974EF" w:rsidRPr="00922D6A" w:rsidRDefault="00000000" w:rsidP="00A01103">
      <w:pPr>
        <w:rPr>
          <w:rFonts w:cstheme="minorHAnsi"/>
        </w:rPr>
      </w:pPr>
      <w:hyperlink r:id="rId34" w:history="1">
        <w:r w:rsidR="00FC6392" w:rsidRPr="00922D6A">
          <w:rPr>
            <w:rStyle w:val="Lienhypertexte"/>
            <w:rFonts w:cstheme="minorHAnsi"/>
          </w:rPr>
          <w:t>https://www.manager-go.com/</w:t>
        </w:r>
      </w:hyperlink>
    </w:p>
    <w:p w14:paraId="5B6079A1" w14:textId="77777777" w:rsidR="00FC6392" w:rsidRPr="00922D6A" w:rsidRDefault="00FC6392" w:rsidP="00A01103">
      <w:pPr>
        <w:rPr>
          <w:rFonts w:cstheme="minorHAnsi"/>
        </w:rPr>
      </w:pPr>
    </w:p>
    <w:p w14:paraId="0CD4E4F0" w14:textId="02AD702C" w:rsidR="0069587A" w:rsidRPr="00922D6A" w:rsidRDefault="0069587A" w:rsidP="00A01103">
      <w:pPr>
        <w:rPr>
          <w:rFonts w:cstheme="minorHAnsi"/>
          <w:b/>
          <w:bCs/>
          <w:u w:val="single"/>
        </w:rPr>
      </w:pPr>
      <w:r w:rsidRPr="00922D6A">
        <w:rPr>
          <w:rFonts w:cstheme="minorHAnsi"/>
          <w:b/>
          <w:bCs/>
          <w:noProof/>
          <w:u w:val="single"/>
        </w:rPr>
        <w:lastRenderedPageBreak/>
        <w:drawing>
          <wp:anchor distT="0" distB="0" distL="114300" distR="114300" simplePos="0" relativeHeight="251666432" behindDoc="0" locked="0" layoutInCell="1" allowOverlap="1" wp14:anchorId="71B2E945" wp14:editId="1C924B04">
            <wp:simplePos x="0" y="0"/>
            <wp:positionH relativeFrom="column">
              <wp:posOffset>-136525</wp:posOffset>
            </wp:positionH>
            <wp:positionV relativeFrom="paragraph">
              <wp:posOffset>292735</wp:posOffset>
            </wp:positionV>
            <wp:extent cx="5096510" cy="5057775"/>
            <wp:effectExtent l="0" t="0" r="8890" b="9525"/>
            <wp:wrapSquare wrapText="bothSides"/>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rotWithShape="1">
                    <a:blip r:embed="rId35">
                      <a:extLst>
                        <a:ext uri="{28A0092B-C50C-407E-A947-70E740481C1C}">
                          <a14:useLocalDpi xmlns:a14="http://schemas.microsoft.com/office/drawing/2010/main" val="0"/>
                        </a:ext>
                      </a:extLst>
                    </a:blip>
                    <a:srcRect l="30046" t="17973" r="31681" b="14490"/>
                    <a:stretch/>
                  </pic:blipFill>
                  <pic:spPr bwMode="auto">
                    <a:xfrm>
                      <a:off x="0" y="0"/>
                      <a:ext cx="5096510" cy="505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D6A">
        <w:rPr>
          <w:rFonts w:cstheme="minorHAnsi"/>
          <w:b/>
          <w:bCs/>
          <w:u w:val="single"/>
        </w:rPr>
        <w:t>Document 1</w:t>
      </w:r>
      <w:r w:rsidR="00FC6392" w:rsidRPr="00922D6A">
        <w:rPr>
          <w:rFonts w:cstheme="minorHAnsi"/>
          <w:b/>
          <w:bCs/>
          <w:u w:val="single"/>
        </w:rPr>
        <w:t>3</w:t>
      </w:r>
      <w:r w:rsidRPr="00922D6A">
        <w:rPr>
          <w:rFonts w:cstheme="minorHAnsi"/>
          <w:b/>
          <w:bCs/>
          <w:u w:val="single"/>
        </w:rPr>
        <w:t xml:space="preserve"> : </w:t>
      </w:r>
      <w:r w:rsidR="00FC6392" w:rsidRPr="00922D6A">
        <w:rPr>
          <w:rFonts w:cstheme="minorHAnsi"/>
          <w:b/>
          <w:bCs/>
          <w:u w:val="single"/>
        </w:rPr>
        <w:t>P</w:t>
      </w:r>
      <w:r w:rsidR="000B7E1E" w:rsidRPr="00922D6A">
        <w:rPr>
          <w:rFonts w:cstheme="minorHAnsi"/>
          <w:b/>
          <w:bCs/>
          <w:u w:val="single"/>
        </w:rPr>
        <w:t xml:space="preserve">erformance </w:t>
      </w:r>
      <w:r w:rsidR="00FC6392" w:rsidRPr="00922D6A">
        <w:rPr>
          <w:rFonts w:cstheme="minorHAnsi"/>
          <w:b/>
          <w:bCs/>
          <w:u w:val="single"/>
        </w:rPr>
        <w:t xml:space="preserve">de Danone en </w:t>
      </w:r>
      <w:r w:rsidRPr="00922D6A">
        <w:rPr>
          <w:rFonts w:cstheme="minorHAnsi"/>
          <w:b/>
          <w:bCs/>
          <w:u w:val="single"/>
        </w:rPr>
        <w:t xml:space="preserve">2019 </w:t>
      </w:r>
    </w:p>
    <w:p w14:paraId="1076F257" w14:textId="430500E8" w:rsidR="0069587A" w:rsidRPr="00922D6A" w:rsidRDefault="0069587A" w:rsidP="00A01103">
      <w:pPr>
        <w:rPr>
          <w:rFonts w:cstheme="minorHAnsi"/>
        </w:rPr>
      </w:pPr>
    </w:p>
    <w:p w14:paraId="10075381" w14:textId="52969024" w:rsidR="0069587A" w:rsidRPr="00922D6A" w:rsidRDefault="0069587A" w:rsidP="00A01103">
      <w:pPr>
        <w:rPr>
          <w:rFonts w:cstheme="minorHAnsi"/>
        </w:rPr>
      </w:pPr>
    </w:p>
    <w:p w14:paraId="23893C0B" w14:textId="4C062559" w:rsidR="0069587A" w:rsidRPr="00922D6A" w:rsidRDefault="0069587A" w:rsidP="00A01103">
      <w:pPr>
        <w:rPr>
          <w:rFonts w:cstheme="minorHAnsi"/>
        </w:rPr>
      </w:pPr>
    </w:p>
    <w:p w14:paraId="22D399D5" w14:textId="06E12576" w:rsidR="0069587A" w:rsidRPr="00922D6A" w:rsidRDefault="0069587A" w:rsidP="00A01103">
      <w:pPr>
        <w:rPr>
          <w:rFonts w:cstheme="minorHAnsi"/>
        </w:rPr>
      </w:pPr>
    </w:p>
    <w:p w14:paraId="0666DDFD" w14:textId="335ED647" w:rsidR="0069587A" w:rsidRPr="00922D6A" w:rsidRDefault="0069587A" w:rsidP="00A01103">
      <w:pPr>
        <w:rPr>
          <w:rFonts w:cstheme="minorHAnsi"/>
        </w:rPr>
      </w:pPr>
    </w:p>
    <w:p w14:paraId="584F3171" w14:textId="7128991C" w:rsidR="0069587A" w:rsidRPr="00922D6A" w:rsidRDefault="0069587A" w:rsidP="00A01103">
      <w:pPr>
        <w:rPr>
          <w:rFonts w:cstheme="minorHAnsi"/>
        </w:rPr>
      </w:pPr>
    </w:p>
    <w:p w14:paraId="3D86B7F0" w14:textId="744B5A43" w:rsidR="0069587A" w:rsidRPr="00922D6A" w:rsidRDefault="0069587A" w:rsidP="00A01103">
      <w:pPr>
        <w:rPr>
          <w:rFonts w:cstheme="minorHAnsi"/>
        </w:rPr>
      </w:pPr>
    </w:p>
    <w:p w14:paraId="09D2A1A6" w14:textId="1661C9D7" w:rsidR="0069587A" w:rsidRPr="00922D6A" w:rsidRDefault="0069587A" w:rsidP="00A01103">
      <w:pPr>
        <w:rPr>
          <w:rFonts w:cstheme="minorHAnsi"/>
        </w:rPr>
      </w:pPr>
    </w:p>
    <w:p w14:paraId="40890C3B" w14:textId="64A70614" w:rsidR="00FC6392" w:rsidRPr="00922D6A" w:rsidRDefault="00FC6392" w:rsidP="00A01103">
      <w:pPr>
        <w:rPr>
          <w:rFonts w:cstheme="minorHAnsi"/>
        </w:rPr>
      </w:pPr>
    </w:p>
    <w:p w14:paraId="76A11484" w14:textId="1C9CF155" w:rsidR="00FC6392" w:rsidRPr="00922D6A" w:rsidRDefault="00FC6392" w:rsidP="00A01103">
      <w:pPr>
        <w:rPr>
          <w:rFonts w:cstheme="minorHAnsi"/>
        </w:rPr>
      </w:pPr>
    </w:p>
    <w:p w14:paraId="4BE31A94" w14:textId="77777777" w:rsidR="00FC6392" w:rsidRPr="00922D6A" w:rsidRDefault="00FC6392" w:rsidP="00A01103">
      <w:pPr>
        <w:rPr>
          <w:rFonts w:cstheme="minorHAnsi"/>
        </w:rPr>
      </w:pPr>
    </w:p>
    <w:p w14:paraId="5F73B643" w14:textId="2FA5CFCD" w:rsidR="0069587A" w:rsidRPr="00922D6A" w:rsidRDefault="0069587A" w:rsidP="00A01103">
      <w:pPr>
        <w:rPr>
          <w:rFonts w:cstheme="minorHAnsi"/>
        </w:rPr>
      </w:pPr>
    </w:p>
    <w:p w14:paraId="0721AEFD" w14:textId="3242C646" w:rsidR="00FC6392" w:rsidRPr="00922D6A" w:rsidRDefault="00FC6392" w:rsidP="00A01103">
      <w:pPr>
        <w:rPr>
          <w:rFonts w:cstheme="minorHAnsi"/>
        </w:rPr>
      </w:pPr>
    </w:p>
    <w:p w14:paraId="46BD4545" w14:textId="661739BC" w:rsidR="00FC6392" w:rsidRPr="00922D6A" w:rsidRDefault="00FC6392" w:rsidP="00A01103">
      <w:pPr>
        <w:rPr>
          <w:rFonts w:cstheme="minorHAnsi"/>
        </w:rPr>
      </w:pPr>
    </w:p>
    <w:p w14:paraId="240EE10D" w14:textId="69DC7DF2" w:rsidR="00FC6392" w:rsidRPr="00922D6A" w:rsidRDefault="00FC6392" w:rsidP="00A01103">
      <w:pPr>
        <w:rPr>
          <w:rFonts w:cstheme="minorHAnsi"/>
        </w:rPr>
      </w:pPr>
    </w:p>
    <w:p w14:paraId="4AD89F08" w14:textId="7359C1E1" w:rsidR="00FC6392" w:rsidRPr="00922D6A" w:rsidRDefault="00FC6392" w:rsidP="00A01103">
      <w:pPr>
        <w:rPr>
          <w:rFonts w:cstheme="minorHAnsi"/>
        </w:rPr>
      </w:pPr>
    </w:p>
    <w:p w14:paraId="556FDBFC" w14:textId="3F572724" w:rsidR="00FC6392" w:rsidRPr="00922D6A" w:rsidRDefault="00FC6392" w:rsidP="00A01103">
      <w:pPr>
        <w:rPr>
          <w:rFonts w:cstheme="minorHAnsi"/>
        </w:rPr>
      </w:pPr>
    </w:p>
    <w:p w14:paraId="0D856CB1" w14:textId="52A78942" w:rsidR="00FC6392" w:rsidRPr="00922D6A" w:rsidRDefault="00FC6392" w:rsidP="00A01103">
      <w:pPr>
        <w:rPr>
          <w:rFonts w:cstheme="minorHAnsi"/>
        </w:rPr>
      </w:pPr>
    </w:p>
    <w:p w14:paraId="00498358" w14:textId="77777777" w:rsidR="00FC6392" w:rsidRPr="00922D6A" w:rsidRDefault="00FC6392" w:rsidP="00A01103">
      <w:pPr>
        <w:rPr>
          <w:rFonts w:cstheme="minorHAnsi"/>
        </w:rPr>
      </w:pPr>
    </w:p>
    <w:p w14:paraId="7B29517C" w14:textId="395A7046" w:rsidR="00FC6392" w:rsidRPr="00922D6A" w:rsidRDefault="00000000" w:rsidP="00FC6392">
      <w:pPr>
        <w:jc w:val="right"/>
        <w:rPr>
          <w:rFonts w:cstheme="minorHAnsi"/>
          <w:u w:val="single"/>
        </w:rPr>
      </w:pPr>
      <w:hyperlink r:id="rId36" w:history="1">
        <w:r w:rsidR="00FC6392" w:rsidRPr="00922D6A">
          <w:rPr>
            <w:rStyle w:val="Lienhypertexte"/>
            <w:rFonts w:cstheme="minorHAnsi"/>
          </w:rPr>
          <w:t>https://www.danone.com/</w:t>
        </w:r>
      </w:hyperlink>
    </w:p>
    <w:p w14:paraId="50D88D13" w14:textId="5D91F9DB" w:rsidR="0020617D" w:rsidRPr="00922D6A" w:rsidRDefault="00320216" w:rsidP="00A01103">
      <w:pPr>
        <w:rPr>
          <w:rFonts w:cstheme="minorHAnsi"/>
          <w:b/>
          <w:bCs/>
          <w:u w:val="single"/>
        </w:rPr>
      </w:pPr>
      <w:r w:rsidRPr="00922D6A">
        <w:rPr>
          <w:rFonts w:cstheme="minorHAnsi"/>
          <w:b/>
          <w:bCs/>
          <w:noProof/>
          <w:u w:val="single"/>
        </w:rPr>
        <w:lastRenderedPageBreak/>
        <w:drawing>
          <wp:anchor distT="0" distB="0" distL="114300" distR="114300" simplePos="0" relativeHeight="251663360" behindDoc="1" locked="0" layoutInCell="1" allowOverlap="1" wp14:anchorId="1E605B12" wp14:editId="220976F3">
            <wp:simplePos x="0" y="0"/>
            <wp:positionH relativeFrom="margin">
              <wp:align>left</wp:align>
            </wp:positionH>
            <wp:positionV relativeFrom="paragraph">
              <wp:posOffset>301321</wp:posOffset>
            </wp:positionV>
            <wp:extent cx="3204376" cy="2617061"/>
            <wp:effectExtent l="0" t="0" r="0" b="0"/>
            <wp:wrapThrough wrapText="bothSides">
              <wp:wrapPolygon edited="0">
                <wp:start x="0" y="0"/>
                <wp:lineTo x="0" y="21385"/>
                <wp:lineTo x="21446" y="21385"/>
                <wp:lineTo x="21446"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8307" t="36744" r="31746" b="5232"/>
                    <a:stretch/>
                  </pic:blipFill>
                  <pic:spPr bwMode="auto">
                    <a:xfrm>
                      <a:off x="0" y="0"/>
                      <a:ext cx="3204376" cy="2617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4EF" w:rsidRPr="00922D6A">
        <w:rPr>
          <w:rFonts w:cstheme="minorHAnsi"/>
          <w:b/>
          <w:bCs/>
          <w:u w:val="single"/>
        </w:rPr>
        <w:t>Document 1</w:t>
      </w:r>
      <w:r w:rsidR="00FC6392" w:rsidRPr="00922D6A">
        <w:rPr>
          <w:rFonts w:cstheme="minorHAnsi"/>
          <w:b/>
          <w:bCs/>
          <w:u w:val="single"/>
        </w:rPr>
        <w:t>4</w:t>
      </w:r>
      <w:r w:rsidR="006974EF" w:rsidRPr="00922D6A">
        <w:rPr>
          <w:rFonts w:cstheme="minorHAnsi"/>
          <w:b/>
          <w:bCs/>
          <w:u w:val="single"/>
        </w:rPr>
        <w:t xml:space="preserve"> : chiffres clés </w:t>
      </w:r>
      <w:r w:rsidR="0069587A" w:rsidRPr="00922D6A">
        <w:rPr>
          <w:rFonts w:cstheme="minorHAnsi"/>
          <w:b/>
          <w:bCs/>
          <w:u w:val="single"/>
        </w:rPr>
        <w:t>2020</w:t>
      </w:r>
    </w:p>
    <w:p w14:paraId="70FDA938" w14:textId="6F45A615" w:rsidR="0020617D" w:rsidRPr="00922D6A" w:rsidRDefault="006974EF" w:rsidP="00A01103">
      <w:pPr>
        <w:rPr>
          <w:rFonts w:cstheme="minorHAnsi"/>
        </w:rPr>
      </w:pPr>
      <w:r w:rsidRPr="00922D6A">
        <w:rPr>
          <w:rFonts w:cstheme="minorHAnsi"/>
          <w:noProof/>
        </w:rPr>
        <w:drawing>
          <wp:anchor distT="0" distB="0" distL="114300" distR="114300" simplePos="0" relativeHeight="251664384" behindDoc="0" locked="0" layoutInCell="1" allowOverlap="1" wp14:anchorId="7B288D8A" wp14:editId="2D32F145">
            <wp:simplePos x="0" y="0"/>
            <wp:positionH relativeFrom="margin">
              <wp:posOffset>-319488</wp:posOffset>
            </wp:positionH>
            <wp:positionV relativeFrom="paragraph">
              <wp:posOffset>470</wp:posOffset>
            </wp:positionV>
            <wp:extent cx="3323590" cy="433324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9951" t="9300" r="33763" b="4332"/>
                    <a:stretch/>
                  </pic:blipFill>
                  <pic:spPr bwMode="auto">
                    <a:xfrm>
                      <a:off x="0" y="0"/>
                      <a:ext cx="3323590" cy="433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AA8BA" w14:textId="294BCADC" w:rsidR="006974EF" w:rsidRPr="00922D6A" w:rsidRDefault="000C3567" w:rsidP="00A01103">
      <w:pPr>
        <w:rPr>
          <w:rFonts w:cstheme="minorHAnsi"/>
        </w:rPr>
      </w:pPr>
      <w:r w:rsidRPr="00922D6A">
        <w:rPr>
          <w:rFonts w:cstheme="minorHAnsi"/>
          <w:noProof/>
        </w:rPr>
        <w:drawing>
          <wp:anchor distT="0" distB="0" distL="114300" distR="114300" simplePos="0" relativeHeight="251665408" behindDoc="0" locked="0" layoutInCell="1" allowOverlap="1" wp14:anchorId="57283B7F" wp14:editId="14EFC78F">
            <wp:simplePos x="0" y="0"/>
            <wp:positionH relativeFrom="column">
              <wp:posOffset>3170748</wp:posOffset>
            </wp:positionH>
            <wp:positionV relativeFrom="paragraph">
              <wp:posOffset>269378</wp:posOffset>
            </wp:positionV>
            <wp:extent cx="3233420" cy="2790825"/>
            <wp:effectExtent l="0" t="0" r="508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0801" t="12766" r="32630" b="31126"/>
                    <a:stretch/>
                  </pic:blipFill>
                  <pic:spPr bwMode="auto">
                    <a:xfrm>
                      <a:off x="0" y="0"/>
                      <a:ext cx="323342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30F2E" w14:textId="574A2257" w:rsidR="000C3567" w:rsidRPr="00922D6A" w:rsidRDefault="000C3567" w:rsidP="00C02EC7">
      <w:pPr>
        <w:rPr>
          <w:rFonts w:cstheme="minorHAnsi"/>
        </w:rPr>
      </w:pPr>
    </w:p>
    <w:p w14:paraId="52143A26" w14:textId="77777777" w:rsidR="000C3567" w:rsidRPr="00922D6A" w:rsidRDefault="000C3567" w:rsidP="00C02EC7">
      <w:pPr>
        <w:rPr>
          <w:rFonts w:cstheme="minorHAnsi"/>
        </w:rPr>
      </w:pPr>
    </w:p>
    <w:p w14:paraId="3F0E2976" w14:textId="6D0795C6" w:rsidR="00C02EC7" w:rsidRPr="00922D6A" w:rsidRDefault="00000000" w:rsidP="000C3567">
      <w:pPr>
        <w:jc w:val="right"/>
        <w:rPr>
          <w:rFonts w:cstheme="minorHAnsi"/>
          <w:u w:val="single"/>
        </w:rPr>
      </w:pPr>
      <w:hyperlink r:id="rId40" w:history="1">
        <w:r w:rsidR="00320216" w:rsidRPr="00922D6A">
          <w:rPr>
            <w:rStyle w:val="Lienhypertexte"/>
            <w:rFonts w:cstheme="minorHAnsi"/>
          </w:rPr>
          <w:t>https://www.danone.com/</w:t>
        </w:r>
      </w:hyperlink>
    </w:p>
    <w:p w14:paraId="5709C231" w14:textId="2C6BB5FB" w:rsidR="000C3567" w:rsidRPr="00922D6A" w:rsidRDefault="000C3567" w:rsidP="000C3567">
      <w:pPr>
        <w:jc w:val="right"/>
        <w:rPr>
          <w:rFonts w:cstheme="minorHAnsi"/>
          <w:u w:val="single"/>
        </w:rPr>
      </w:pPr>
    </w:p>
    <w:p w14:paraId="3B313267" w14:textId="77777777" w:rsidR="000C3567" w:rsidRPr="00922D6A" w:rsidRDefault="000C3567" w:rsidP="000C3567">
      <w:pPr>
        <w:jc w:val="right"/>
        <w:rPr>
          <w:rFonts w:cstheme="minorHAnsi"/>
          <w:u w:val="single"/>
        </w:rPr>
      </w:pPr>
    </w:p>
    <w:p w14:paraId="27A97AD7" w14:textId="581BFB00" w:rsidR="00585513" w:rsidRDefault="006E320C" w:rsidP="00430EA6">
      <w:pPr>
        <w:pStyle w:val="Paragraphedeliste"/>
        <w:numPr>
          <w:ilvl w:val="0"/>
          <w:numId w:val="5"/>
        </w:numPr>
        <w:rPr>
          <w:rFonts w:cstheme="minorHAnsi"/>
        </w:rPr>
      </w:pPr>
      <w:r w:rsidRPr="00922D6A">
        <w:rPr>
          <w:rFonts w:cstheme="minorHAnsi"/>
        </w:rPr>
        <w:t>Classer les indicateurs de Danone selon les types d’indicateurs d’évaluation de la performance d’une entreprise</w:t>
      </w:r>
      <w:r w:rsidR="00585513" w:rsidRPr="00922D6A">
        <w:rPr>
          <w:rFonts w:cstheme="minorHAnsi"/>
        </w:rPr>
        <w:t>.</w:t>
      </w:r>
    </w:p>
    <w:p w14:paraId="670A47FF" w14:textId="77777777" w:rsidR="00FF2A4E" w:rsidRPr="00922D6A" w:rsidRDefault="00FF2A4E" w:rsidP="00FF2A4E">
      <w:pPr>
        <w:pStyle w:val="Paragraphedeliste"/>
        <w:rPr>
          <w:rFonts w:cstheme="minorHAnsi"/>
        </w:rPr>
      </w:pPr>
    </w:p>
    <w:p w14:paraId="2688D9D1" w14:textId="72D16266" w:rsidR="00585513" w:rsidRPr="00922D6A" w:rsidRDefault="006E320C" w:rsidP="00430EA6">
      <w:pPr>
        <w:pStyle w:val="Paragraphedeliste"/>
        <w:numPr>
          <w:ilvl w:val="0"/>
          <w:numId w:val="5"/>
        </w:numPr>
        <w:rPr>
          <w:rFonts w:cstheme="minorHAnsi"/>
        </w:rPr>
      </w:pPr>
      <w:r w:rsidRPr="00922D6A">
        <w:rPr>
          <w:rFonts w:cstheme="minorHAnsi"/>
        </w:rPr>
        <w:t>Montrer que ces indicateurs permettent de faire une évaluation dans le temps.</w:t>
      </w:r>
      <w:r w:rsidR="00585513" w:rsidRPr="00922D6A">
        <w:rPr>
          <w:rFonts w:cstheme="minorHAnsi"/>
        </w:rPr>
        <w:t xml:space="preserve"> </w:t>
      </w:r>
    </w:p>
    <w:p w14:paraId="0C8AAF51" w14:textId="77777777" w:rsidR="00FF2A4E" w:rsidRDefault="00FF2A4E" w:rsidP="00FF2A4E">
      <w:pPr>
        <w:pStyle w:val="Paragraphedeliste"/>
        <w:rPr>
          <w:rFonts w:cstheme="minorHAnsi"/>
        </w:rPr>
      </w:pPr>
    </w:p>
    <w:p w14:paraId="452FC147" w14:textId="1078FCE6" w:rsidR="00585513" w:rsidRPr="00922D6A" w:rsidRDefault="006E320C" w:rsidP="00430EA6">
      <w:pPr>
        <w:pStyle w:val="Paragraphedeliste"/>
        <w:numPr>
          <w:ilvl w:val="0"/>
          <w:numId w:val="5"/>
        </w:numPr>
        <w:rPr>
          <w:rFonts w:cstheme="minorHAnsi"/>
        </w:rPr>
      </w:pPr>
      <w:r w:rsidRPr="00922D6A">
        <w:rPr>
          <w:rFonts w:cstheme="minorHAnsi"/>
        </w:rPr>
        <w:t>Montrer l’intérêt pour une entreprise de comparer ses résultats d’une année sur l’autre</w:t>
      </w:r>
      <w:r w:rsidR="00585513" w:rsidRPr="00922D6A">
        <w:rPr>
          <w:rFonts w:cstheme="minorHAnsi"/>
        </w:rPr>
        <w:t xml:space="preserve">. </w:t>
      </w:r>
    </w:p>
    <w:p w14:paraId="70828F6A" w14:textId="77777777" w:rsidR="00FF2A4E" w:rsidRDefault="00FF2A4E" w:rsidP="00FF2A4E">
      <w:pPr>
        <w:pStyle w:val="Paragraphedeliste"/>
        <w:rPr>
          <w:rFonts w:cstheme="minorHAnsi"/>
        </w:rPr>
      </w:pPr>
    </w:p>
    <w:p w14:paraId="267F3BEC" w14:textId="308F9D99" w:rsidR="00FF2A4E" w:rsidRDefault="00D92ADF" w:rsidP="00FF2A4E">
      <w:pPr>
        <w:pStyle w:val="Paragraphedeliste"/>
        <w:numPr>
          <w:ilvl w:val="0"/>
          <w:numId w:val="5"/>
        </w:numPr>
        <w:rPr>
          <w:rFonts w:cstheme="minorHAnsi"/>
        </w:rPr>
      </w:pPr>
      <w:r w:rsidRPr="00922D6A">
        <w:rPr>
          <w:rFonts w:cstheme="minorHAnsi"/>
        </w:rPr>
        <w:t>Associer les indicateurs relevés aux objectifs de Danone</w:t>
      </w:r>
      <w:r w:rsidR="006E320C" w:rsidRPr="00922D6A">
        <w:rPr>
          <w:rFonts w:cstheme="minorHAnsi"/>
        </w:rPr>
        <w:t>.</w:t>
      </w:r>
    </w:p>
    <w:p w14:paraId="0D3E1FDB" w14:textId="77777777" w:rsidR="00FF2A4E" w:rsidRPr="00FF2A4E" w:rsidRDefault="00FF2A4E" w:rsidP="00FF2A4E">
      <w:pPr>
        <w:pStyle w:val="Paragraphedeliste"/>
        <w:rPr>
          <w:rFonts w:cstheme="minorHAnsi"/>
        </w:rPr>
      </w:pPr>
    </w:p>
    <w:p w14:paraId="4AB52F2B" w14:textId="2382DFB7" w:rsidR="00D92ADF" w:rsidRPr="00922D6A" w:rsidRDefault="00C813A5" w:rsidP="00430EA6">
      <w:pPr>
        <w:pStyle w:val="Paragraphedeliste"/>
        <w:numPr>
          <w:ilvl w:val="0"/>
          <w:numId w:val="5"/>
        </w:numPr>
        <w:rPr>
          <w:rFonts w:cstheme="minorHAnsi"/>
        </w:rPr>
      </w:pPr>
      <w:r w:rsidRPr="00922D6A">
        <w:rPr>
          <w:rFonts w:cstheme="minorHAnsi"/>
        </w:rPr>
        <w:t>Conclure sur la performance globale de Danone</w:t>
      </w:r>
      <w:r w:rsidR="00D92ADF" w:rsidRPr="00922D6A">
        <w:rPr>
          <w:rFonts w:cstheme="minorHAnsi"/>
        </w:rPr>
        <w:t xml:space="preserve">. </w:t>
      </w:r>
    </w:p>
    <w:p w14:paraId="103F6BD8" w14:textId="77777777" w:rsidR="00454E77" w:rsidRPr="00922D6A" w:rsidRDefault="00454E77" w:rsidP="00C02EC7">
      <w:pPr>
        <w:rPr>
          <w:rFonts w:cstheme="minorHAnsi"/>
        </w:rPr>
      </w:pPr>
    </w:p>
    <w:sectPr w:rsidR="00454E77" w:rsidRPr="00922D6A">
      <w:head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B9183" w14:textId="77777777" w:rsidR="00674AE1" w:rsidRDefault="00674AE1" w:rsidP="0035329A">
      <w:pPr>
        <w:spacing w:after="0" w:line="240" w:lineRule="auto"/>
      </w:pPr>
      <w:r>
        <w:separator/>
      </w:r>
    </w:p>
  </w:endnote>
  <w:endnote w:type="continuationSeparator" w:id="0">
    <w:p w14:paraId="2BAA0BBC" w14:textId="77777777" w:rsidR="00674AE1" w:rsidRDefault="00674AE1" w:rsidP="00353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li">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67FB2" w14:textId="77777777" w:rsidR="00674AE1" w:rsidRDefault="00674AE1" w:rsidP="0035329A">
      <w:pPr>
        <w:spacing w:after="0" w:line="240" w:lineRule="auto"/>
      </w:pPr>
      <w:r>
        <w:separator/>
      </w:r>
    </w:p>
  </w:footnote>
  <w:footnote w:type="continuationSeparator" w:id="0">
    <w:p w14:paraId="1C18A25B" w14:textId="77777777" w:rsidR="00674AE1" w:rsidRDefault="00674AE1" w:rsidP="00353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4FF1" w14:textId="2714F275" w:rsidR="0035329A" w:rsidRDefault="0035329A">
    <w:pPr>
      <w:pStyle w:val="En-tte"/>
    </w:pPr>
    <w:r>
      <w:t xml:space="preserve">Thème 2 : le management stratégique, du diagnostic à la fixation des objectifs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34C"/>
    <w:multiLevelType w:val="hybridMultilevel"/>
    <w:tmpl w:val="B978DD9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4800BC"/>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B708F2"/>
    <w:multiLevelType w:val="hybridMultilevel"/>
    <w:tmpl w:val="DF88EB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77703D"/>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96343F"/>
    <w:multiLevelType w:val="hybridMultilevel"/>
    <w:tmpl w:val="4F140A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D8752B"/>
    <w:multiLevelType w:val="hybridMultilevel"/>
    <w:tmpl w:val="3A285898"/>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BE7350B"/>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806229"/>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DE0C92"/>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571A42"/>
    <w:multiLevelType w:val="hybridMultilevel"/>
    <w:tmpl w:val="615C991C"/>
    <w:lvl w:ilvl="0" w:tplc="491AFE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9C458C2"/>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558108E"/>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94E7639"/>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9D5034"/>
    <w:multiLevelType w:val="hybridMultilevel"/>
    <w:tmpl w:val="21A07758"/>
    <w:lvl w:ilvl="0" w:tplc="E9784FC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C0D351B"/>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3645047"/>
    <w:multiLevelType w:val="hybridMultilevel"/>
    <w:tmpl w:val="F5F8F79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A2683"/>
    <w:multiLevelType w:val="hybridMultilevel"/>
    <w:tmpl w:val="DD629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D967172"/>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2B319C5"/>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35842E2"/>
    <w:multiLevelType w:val="hybridMultilevel"/>
    <w:tmpl w:val="DD629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637656F"/>
    <w:multiLevelType w:val="hybridMultilevel"/>
    <w:tmpl w:val="109EE254"/>
    <w:lvl w:ilvl="0" w:tplc="F56CD93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422020114">
    <w:abstractNumId w:val="15"/>
  </w:num>
  <w:num w:numId="2" w16cid:durableId="904225337">
    <w:abstractNumId w:val="5"/>
  </w:num>
  <w:num w:numId="3" w16cid:durableId="732048110">
    <w:abstractNumId w:val="13"/>
  </w:num>
  <w:num w:numId="4" w16cid:durableId="429544151">
    <w:abstractNumId w:val="2"/>
  </w:num>
  <w:num w:numId="5" w16cid:durableId="1683120913">
    <w:abstractNumId w:val="11"/>
  </w:num>
  <w:num w:numId="6" w16cid:durableId="1446576866">
    <w:abstractNumId w:val="18"/>
  </w:num>
  <w:num w:numId="7" w16cid:durableId="2086494333">
    <w:abstractNumId w:val="10"/>
  </w:num>
  <w:num w:numId="8" w16cid:durableId="1607613034">
    <w:abstractNumId w:val="8"/>
  </w:num>
  <w:num w:numId="9" w16cid:durableId="175971117">
    <w:abstractNumId w:val="6"/>
  </w:num>
  <w:num w:numId="10" w16cid:durableId="1587226561">
    <w:abstractNumId w:val="3"/>
  </w:num>
  <w:num w:numId="11" w16cid:durableId="225334818">
    <w:abstractNumId w:val="0"/>
  </w:num>
  <w:num w:numId="12" w16cid:durableId="779648002">
    <w:abstractNumId w:val="7"/>
  </w:num>
  <w:num w:numId="13" w16cid:durableId="537746046">
    <w:abstractNumId w:val="19"/>
  </w:num>
  <w:num w:numId="14" w16cid:durableId="1526821983">
    <w:abstractNumId w:val="14"/>
  </w:num>
  <w:num w:numId="15" w16cid:durableId="779374074">
    <w:abstractNumId w:val="1"/>
  </w:num>
  <w:num w:numId="16" w16cid:durableId="451241741">
    <w:abstractNumId w:val="17"/>
  </w:num>
  <w:num w:numId="17" w16cid:durableId="883374516">
    <w:abstractNumId w:val="12"/>
  </w:num>
  <w:num w:numId="18" w16cid:durableId="1942377114">
    <w:abstractNumId w:val="9"/>
  </w:num>
  <w:num w:numId="19" w16cid:durableId="403911919">
    <w:abstractNumId w:val="20"/>
  </w:num>
  <w:num w:numId="20" w16cid:durableId="988704012">
    <w:abstractNumId w:val="4"/>
  </w:num>
  <w:num w:numId="21" w16cid:durableId="5900433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19"/>
    <w:rsid w:val="00027524"/>
    <w:rsid w:val="000572AC"/>
    <w:rsid w:val="0006465F"/>
    <w:rsid w:val="00064C7B"/>
    <w:rsid w:val="0009704B"/>
    <w:rsid w:val="000A704B"/>
    <w:rsid w:val="000B0D1E"/>
    <w:rsid w:val="000B3DA2"/>
    <w:rsid w:val="000B7E1E"/>
    <w:rsid w:val="000C3567"/>
    <w:rsid w:val="000F5E32"/>
    <w:rsid w:val="001118BB"/>
    <w:rsid w:val="00131ECB"/>
    <w:rsid w:val="00157CC3"/>
    <w:rsid w:val="00170A4C"/>
    <w:rsid w:val="00181C05"/>
    <w:rsid w:val="00186106"/>
    <w:rsid w:val="001A1B14"/>
    <w:rsid w:val="001D1F7D"/>
    <w:rsid w:val="001D4F79"/>
    <w:rsid w:val="0020617D"/>
    <w:rsid w:val="00214DCD"/>
    <w:rsid w:val="00226606"/>
    <w:rsid w:val="002400B4"/>
    <w:rsid w:val="00281D05"/>
    <w:rsid w:val="00290418"/>
    <w:rsid w:val="002A75DC"/>
    <w:rsid w:val="002D5F46"/>
    <w:rsid w:val="00320216"/>
    <w:rsid w:val="00347B7A"/>
    <w:rsid w:val="0035329A"/>
    <w:rsid w:val="00354AD6"/>
    <w:rsid w:val="003652E7"/>
    <w:rsid w:val="00376449"/>
    <w:rsid w:val="003932E2"/>
    <w:rsid w:val="003F201C"/>
    <w:rsid w:val="0041173D"/>
    <w:rsid w:val="00430EA6"/>
    <w:rsid w:val="00454E77"/>
    <w:rsid w:val="004828F0"/>
    <w:rsid w:val="004D4ACF"/>
    <w:rsid w:val="00513269"/>
    <w:rsid w:val="00525B32"/>
    <w:rsid w:val="00585513"/>
    <w:rsid w:val="00587BE7"/>
    <w:rsid w:val="005A120F"/>
    <w:rsid w:val="005E7009"/>
    <w:rsid w:val="006065C5"/>
    <w:rsid w:val="00674AE1"/>
    <w:rsid w:val="00680F81"/>
    <w:rsid w:val="0069587A"/>
    <w:rsid w:val="006971A6"/>
    <w:rsid w:val="006974EF"/>
    <w:rsid w:val="006B7075"/>
    <w:rsid w:val="006C646F"/>
    <w:rsid w:val="006C6DB7"/>
    <w:rsid w:val="006D41F4"/>
    <w:rsid w:val="006D7C8A"/>
    <w:rsid w:val="006E320C"/>
    <w:rsid w:val="006F6556"/>
    <w:rsid w:val="00707FC3"/>
    <w:rsid w:val="0076204A"/>
    <w:rsid w:val="00792ED2"/>
    <w:rsid w:val="007C27B2"/>
    <w:rsid w:val="007C4D2C"/>
    <w:rsid w:val="007F2631"/>
    <w:rsid w:val="007F2B02"/>
    <w:rsid w:val="00811732"/>
    <w:rsid w:val="00813A66"/>
    <w:rsid w:val="00820B4E"/>
    <w:rsid w:val="00857180"/>
    <w:rsid w:val="008B3178"/>
    <w:rsid w:val="008C0AF9"/>
    <w:rsid w:val="00922D6A"/>
    <w:rsid w:val="00947FE9"/>
    <w:rsid w:val="00963660"/>
    <w:rsid w:val="009B671A"/>
    <w:rsid w:val="00A01103"/>
    <w:rsid w:val="00A25582"/>
    <w:rsid w:val="00A3409F"/>
    <w:rsid w:val="00A42AD2"/>
    <w:rsid w:val="00A67BB6"/>
    <w:rsid w:val="00A85724"/>
    <w:rsid w:val="00AB2E51"/>
    <w:rsid w:val="00AE0176"/>
    <w:rsid w:val="00AE0ECB"/>
    <w:rsid w:val="00AF7BF6"/>
    <w:rsid w:val="00B72645"/>
    <w:rsid w:val="00B72C86"/>
    <w:rsid w:val="00BC3A44"/>
    <w:rsid w:val="00BE365A"/>
    <w:rsid w:val="00C02EC7"/>
    <w:rsid w:val="00C36A78"/>
    <w:rsid w:val="00C54CFF"/>
    <w:rsid w:val="00C6395F"/>
    <w:rsid w:val="00C647A4"/>
    <w:rsid w:val="00C813A5"/>
    <w:rsid w:val="00C91EA4"/>
    <w:rsid w:val="00CA0650"/>
    <w:rsid w:val="00CD050B"/>
    <w:rsid w:val="00CD2AD3"/>
    <w:rsid w:val="00CF0D19"/>
    <w:rsid w:val="00D32D80"/>
    <w:rsid w:val="00D5011B"/>
    <w:rsid w:val="00D92ADF"/>
    <w:rsid w:val="00DA3953"/>
    <w:rsid w:val="00E36D6E"/>
    <w:rsid w:val="00E44FA5"/>
    <w:rsid w:val="00E60E66"/>
    <w:rsid w:val="00E97EBD"/>
    <w:rsid w:val="00EB734D"/>
    <w:rsid w:val="00EE7416"/>
    <w:rsid w:val="00EF71B5"/>
    <w:rsid w:val="00F3200A"/>
    <w:rsid w:val="00F77462"/>
    <w:rsid w:val="00FA3586"/>
    <w:rsid w:val="00FB2E4C"/>
    <w:rsid w:val="00FC6392"/>
    <w:rsid w:val="00FF2A4E"/>
    <w:rsid w:val="00FF2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037C6"/>
  <w15:chartTrackingRefBased/>
  <w15:docId w15:val="{41EEEB83-6AB5-4261-B7DC-5F6795E2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B7264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5329A"/>
    <w:pPr>
      <w:tabs>
        <w:tab w:val="center" w:pos="4536"/>
        <w:tab w:val="right" w:pos="9072"/>
      </w:tabs>
      <w:spacing w:after="0" w:line="240" w:lineRule="auto"/>
    </w:pPr>
  </w:style>
  <w:style w:type="character" w:customStyle="1" w:styleId="En-tteCar">
    <w:name w:val="En-tête Car"/>
    <w:basedOn w:val="Policepardfaut"/>
    <w:link w:val="En-tte"/>
    <w:uiPriority w:val="99"/>
    <w:rsid w:val="0035329A"/>
  </w:style>
  <w:style w:type="paragraph" w:styleId="Pieddepage">
    <w:name w:val="footer"/>
    <w:basedOn w:val="Normal"/>
    <w:link w:val="PieddepageCar"/>
    <w:uiPriority w:val="99"/>
    <w:unhideWhenUsed/>
    <w:rsid w:val="003532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329A"/>
  </w:style>
  <w:style w:type="character" w:styleId="Lienhypertexte">
    <w:name w:val="Hyperlink"/>
    <w:basedOn w:val="Policepardfaut"/>
    <w:uiPriority w:val="99"/>
    <w:unhideWhenUsed/>
    <w:rsid w:val="00AE0176"/>
    <w:rPr>
      <w:color w:val="0563C1" w:themeColor="hyperlink"/>
      <w:u w:val="single"/>
    </w:rPr>
  </w:style>
  <w:style w:type="character" w:styleId="Mentionnonrsolue">
    <w:name w:val="Unresolved Mention"/>
    <w:basedOn w:val="Policepardfaut"/>
    <w:uiPriority w:val="99"/>
    <w:semiHidden/>
    <w:unhideWhenUsed/>
    <w:rsid w:val="00AE0176"/>
    <w:rPr>
      <w:color w:val="605E5C"/>
      <w:shd w:val="clear" w:color="auto" w:fill="E1DFDD"/>
    </w:rPr>
  </w:style>
  <w:style w:type="paragraph" w:styleId="Paragraphedeliste">
    <w:name w:val="List Paragraph"/>
    <w:basedOn w:val="Normal"/>
    <w:uiPriority w:val="34"/>
    <w:qFormat/>
    <w:rsid w:val="00AE0176"/>
    <w:pPr>
      <w:ind w:left="720"/>
      <w:contextualSpacing/>
    </w:pPr>
  </w:style>
  <w:style w:type="paragraph" w:customStyle="1" w:styleId="sc-axikw">
    <w:name w:val="sc-axikw"/>
    <w:basedOn w:val="Normal"/>
    <w:rsid w:val="008B317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B72645"/>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B72645"/>
    <w:rPr>
      <w:b/>
      <w:bCs/>
    </w:rPr>
  </w:style>
  <w:style w:type="paragraph" w:styleId="NormalWeb">
    <w:name w:val="Normal (Web)"/>
    <w:basedOn w:val="Normal"/>
    <w:uiPriority w:val="99"/>
    <w:unhideWhenUsed/>
    <w:rsid w:val="00B726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72645"/>
    <w:rPr>
      <w:i/>
      <w:iCs/>
    </w:rPr>
  </w:style>
  <w:style w:type="character" w:styleId="Lienhypertextesuivivisit">
    <w:name w:val="FollowedHyperlink"/>
    <w:basedOn w:val="Policepardfaut"/>
    <w:uiPriority w:val="99"/>
    <w:semiHidden/>
    <w:unhideWhenUsed/>
    <w:rsid w:val="00226606"/>
    <w:rPr>
      <w:color w:val="954F72" w:themeColor="followedHyperlink"/>
      <w:u w:val="single"/>
    </w:rPr>
  </w:style>
  <w:style w:type="character" w:styleId="Marquedecommentaire">
    <w:name w:val="annotation reference"/>
    <w:basedOn w:val="Policepardfaut"/>
    <w:uiPriority w:val="99"/>
    <w:semiHidden/>
    <w:unhideWhenUsed/>
    <w:rsid w:val="00226606"/>
    <w:rPr>
      <w:sz w:val="16"/>
      <w:szCs w:val="16"/>
    </w:rPr>
  </w:style>
  <w:style w:type="paragraph" w:styleId="Commentaire">
    <w:name w:val="annotation text"/>
    <w:basedOn w:val="Normal"/>
    <w:link w:val="CommentaireCar"/>
    <w:uiPriority w:val="99"/>
    <w:semiHidden/>
    <w:unhideWhenUsed/>
    <w:rsid w:val="00226606"/>
    <w:pPr>
      <w:spacing w:line="240" w:lineRule="auto"/>
    </w:pPr>
    <w:rPr>
      <w:sz w:val="20"/>
      <w:szCs w:val="20"/>
    </w:rPr>
  </w:style>
  <w:style w:type="character" w:customStyle="1" w:styleId="CommentaireCar">
    <w:name w:val="Commentaire Car"/>
    <w:basedOn w:val="Policepardfaut"/>
    <w:link w:val="Commentaire"/>
    <w:uiPriority w:val="99"/>
    <w:semiHidden/>
    <w:rsid w:val="00226606"/>
    <w:rPr>
      <w:sz w:val="20"/>
      <w:szCs w:val="20"/>
    </w:rPr>
  </w:style>
  <w:style w:type="paragraph" w:styleId="Objetducommentaire">
    <w:name w:val="annotation subject"/>
    <w:basedOn w:val="Commentaire"/>
    <w:next w:val="Commentaire"/>
    <w:link w:val="ObjetducommentaireCar"/>
    <w:uiPriority w:val="99"/>
    <w:semiHidden/>
    <w:unhideWhenUsed/>
    <w:rsid w:val="00226606"/>
    <w:rPr>
      <w:b/>
      <w:bCs/>
    </w:rPr>
  </w:style>
  <w:style w:type="character" w:customStyle="1" w:styleId="ObjetducommentaireCar">
    <w:name w:val="Objet du commentaire Car"/>
    <w:basedOn w:val="CommentaireCar"/>
    <w:link w:val="Objetducommentaire"/>
    <w:uiPriority w:val="99"/>
    <w:semiHidden/>
    <w:rsid w:val="002266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31551">
      <w:bodyDiv w:val="1"/>
      <w:marLeft w:val="0"/>
      <w:marRight w:val="0"/>
      <w:marTop w:val="0"/>
      <w:marBottom w:val="0"/>
      <w:divBdr>
        <w:top w:val="none" w:sz="0" w:space="0" w:color="auto"/>
        <w:left w:val="none" w:sz="0" w:space="0" w:color="auto"/>
        <w:bottom w:val="none" w:sz="0" w:space="0" w:color="auto"/>
        <w:right w:val="none" w:sz="0" w:space="0" w:color="auto"/>
      </w:divBdr>
    </w:div>
    <w:div w:id="35292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tchak.be/" TargetMode="External"/><Relationship Id="rId39" Type="http://schemas.openxmlformats.org/officeDocument/2006/relationships/image" Target="media/image13.png"/><Relationship Id="rId21" Type="http://schemas.openxmlformats.org/officeDocument/2006/relationships/image" Target="media/image5.png"/><Relationship Id="rId34" Type="http://schemas.openxmlformats.org/officeDocument/2006/relationships/hyperlink" Target="https://www.manager-go.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emonde.fr/" TargetMode="External"/><Relationship Id="rId20" Type="http://schemas.openxmlformats.org/officeDocument/2006/relationships/hyperlink" Target="https://www.danone.com/" TargetMode="External"/><Relationship Id="rId29" Type="http://schemas.openxmlformats.org/officeDocument/2006/relationships/hyperlink" Target="https://www.lesechos.fr/"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Barcelone" TargetMode="External"/><Relationship Id="rId24" Type="http://schemas.openxmlformats.org/officeDocument/2006/relationships/hyperlink" Target="https://www.danone.com/"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hyperlink" Target="https://www.danone.com/" TargetMode="External"/><Relationship Id="rId5" Type="http://schemas.openxmlformats.org/officeDocument/2006/relationships/footnotes" Target="footnotes.xml"/><Relationship Id="rId15" Type="http://schemas.openxmlformats.org/officeDocument/2006/relationships/hyperlink" Target="https://www.danone.com/" TargetMode="External"/><Relationship Id="rId23" Type="http://schemas.openxmlformats.org/officeDocument/2006/relationships/image" Target="media/image6.png"/><Relationship Id="rId28" Type="http://schemas.openxmlformats.org/officeDocument/2006/relationships/hyperlink" Target="https://www.lesechos.fr/industrie-services/conso-distribution/danone-emmanuel-faber-evince-par-le-conseil-dadministration-1298183" TargetMode="External"/><Relationship Id="rId36" Type="http://schemas.openxmlformats.org/officeDocument/2006/relationships/hyperlink" Target="https://www.danone.com/" TargetMode="External"/><Relationship Id="rId10" Type="http://schemas.openxmlformats.org/officeDocument/2006/relationships/hyperlink" Target="https://fr.wikipedia.org/wiki/France" TargetMode="External"/><Relationship Id="rId19" Type="http://schemas.openxmlformats.org/officeDocument/2006/relationships/hyperlink" Target="https://www.danone.com/" TargetMode="External"/><Relationship Id="rId31" Type="http://schemas.openxmlformats.org/officeDocument/2006/relationships/hyperlink" Target="https://fr.wikipedia.org/" TargetMode="External"/><Relationship Id="rId4" Type="http://schemas.openxmlformats.org/officeDocument/2006/relationships/webSettings" Target="webSettings.xml"/><Relationship Id="rId9" Type="http://schemas.openxmlformats.org/officeDocument/2006/relationships/hyperlink" Target="https://www.youtube.com/watch?v=IWAGXzs0rs8&amp;t=3s" TargetMode="External"/><Relationship Id="rId14" Type="http://schemas.openxmlformats.org/officeDocument/2006/relationships/hyperlink" Target="https://www.mlfmonde.org/" TargetMode="External"/><Relationship Id="rId22" Type="http://schemas.openxmlformats.org/officeDocument/2006/relationships/hyperlink" Target="https://www.danone.com/" TargetMode="External"/><Relationship Id="rId27" Type="http://schemas.openxmlformats.org/officeDocument/2006/relationships/hyperlink" Target="https://www.lesechos.fr/economie-france/conjoncture/loi-pacte-les-principales-mesures-141272" TargetMode="External"/><Relationship Id="rId30" Type="http://schemas.openxmlformats.org/officeDocument/2006/relationships/image" Target="media/image7.jpe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fr.wikipedia.org/wiki/Espagne" TargetMode="External"/><Relationship Id="rId17" Type="http://schemas.openxmlformats.org/officeDocument/2006/relationships/hyperlink" Target="https://www.lemonde.fr/" TargetMode="External"/><Relationship Id="rId25" Type="http://schemas.openxmlformats.org/officeDocument/2006/relationships/hyperlink" Target="applewebdata://D6C0781C-AE87-4C12-9B01-0F96F31C05C0" TargetMode="External"/><Relationship Id="rId33" Type="http://schemas.openxmlformats.org/officeDocument/2006/relationships/image" Target="media/image9.jpeg"/><Relationship Id="rId38"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1988</Words>
  <Characters>11671</Characters>
  <Application>Microsoft Office Word</Application>
  <DocSecurity>0</DocSecurity>
  <Lines>448</Lines>
  <Paragraphs>231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lucille cauchois</dc:creator>
  <cp:keywords/>
  <dc:description/>
  <cp:lastModifiedBy>Mathieu Labbouz</cp:lastModifiedBy>
  <cp:revision>5</cp:revision>
  <dcterms:created xsi:type="dcterms:W3CDTF">2023-06-13T12:21:00Z</dcterms:created>
  <dcterms:modified xsi:type="dcterms:W3CDTF">2023-06-30T07:59:00Z</dcterms:modified>
</cp:coreProperties>
</file>