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EB7F" w14:textId="177E0493" w:rsidR="004B209B" w:rsidRPr="00333BBC" w:rsidRDefault="009E2214" w:rsidP="00333BBC">
      <w:pPr>
        <w:spacing w:after="0"/>
        <w:jc w:val="center"/>
        <w:rPr>
          <w:rFonts w:ascii="Calibri" w:hAnsi="Calibri" w:cs="Calibri"/>
          <w:b/>
          <w:bCs/>
          <w:sz w:val="32"/>
          <w:szCs w:val="32"/>
        </w:rPr>
      </w:pPr>
      <w:r w:rsidRPr="00333BBC">
        <w:rPr>
          <w:rFonts w:ascii="Calibri" w:hAnsi="Calibri" w:cs="Calibri"/>
          <w:b/>
          <w:bCs/>
          <w:sz w:val="32"/>
          <w:szCs w:val="32"/>
        </w:rPr>
        <w:t>2.2 : Comment élaborer le diagnostic stratégique ?</w:t>
      </w:r>
    </w:p>
    <w:p w14:paraId="17022BC1" w14:textId="75832FF4" w:rsidR="00333BBC" w:rsidRPr="00333BBC" w:rsidRDefault="00333BBC" w:rsidP="00333BBC">
      <w:pPr>
        <w:spacing w:after="0"/>
        <w:jc w:val="center"/>
        <w:rPr>
          <w:rFonts w:ascii="Calibri" w:hAnsi="Calibri" w:cs="Calibri"/>
          <w:b/>
          <w:bCs/>
          <w:sz w:val="32"/>
          <w:szCs w:val="32"/>
        </w:rPr>
      </w:pPr>
      <w:r w:rsidRPr="00333BBC">
        <w:rPr>
          <w:rFonts w:ascii="Calibri" w:hAnsi="Calibri" w:cs="Calibri"/>
          <w:b/>
          <w:bCs/>
          <w:sz w:val="32"/>
          <w:szCs w:val="32"/>
        </w:rPr>
        <w:t>Dossier élève</w:t>
      </w:r>
    </w:p>
    <w:p w14:paraId="5E1E6743" w14:textId="514905C8" w:rsidR="00D37840" w:rsidRPr="005E52A4" w:rsidRDefault="00000000" w:rsidP="00C06075">
      <w:pPr>
        <w:pStyle w:val="pf0"/>
        <w:jc w:val="center"/>
        <w:rPr>
          <w:rFonts w:ascii="Calibri" w:hAnsi="Calibri" w:cs="Calibri"/>
          <w:sz w:val="20"/>
          <w:szCs w:val="20"/>
        </w:rPr>
      </w:pPr>
      <w:hyperlink r:id="rId8" w:history="1">
        <w:r w:rsidR="00D37840" w:rsidRPr="005E52A4">
          <w:rPr>
            <w:rStyle w:val="cf01"/>
            <w:rFonts w:ascii="Calibri" w:hAnsi="Calibri" w:cs="Calibri"/>
            <w:color w:val="0000FF"/>
            <w:u w:val="single"/>
          </w:rPr>
          <w:t>https://www.culture-nutrition.com/2023/03/30/marche-du-bio-infographie/</w:t>
        </w:r>
      </w:hyperlink>
    </w:p>
    <w:p w14:paraId="174F3C45" w14:textId="3E7C8CDA" w:rsidR="00D37840" w:rsidRPr="005E52A4" w:rsidRDefault="00CD3419" w:rsidP="00C06075">
      <w:pPr>
        <w:rPr>
          <w:rFonts w:ascii="Calibri" w:hAnsi="Calibri" w:cs="Calibri"/>
        </w:rPr>
      </w:pPr>
      <w:r w:rsidRPr="005E52A4">
        <w:rPr>
          <w:rFonts w:ascii="Calibri" w:hAnsi="Calibri" w:cs="Calibri"/>
          <w:noProof/>
        </w:rPr>
        <w:drawing>
          <wp:anchor distT="0" distB="0" distL="114300" distR="114300" simplePos="0" relativeHeight="251672576" behindDoc="0" locked="0" layoutInCell="1" allowOverlap="1" wp14:anchorId="79734293" wp14:editId="5813C6D9">
            <wp:simplePos x="0" y="0"/>
            <wp:positionH relativeFrom="column">
              <wp:posOffset>4128770</wp:posOffset>
            </wp:positionH>
            <wp:positionV relativeFrom="paragraph">
              <wp:posOffset>6350</wp:posOffset>
            </wp:positionV>
            <wp:extent cx="2464435" cy="1762125"/>
            <wp:effectExtent l="0" t="0" r="0" b="9525"/>
            <wp:wrapSquare wrapText="bothSides"/>
            <wp:docPr id="134423873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38736" name="Image 1" descr="Une image contenant texte, capture d’écran, logiciel, Icône d’ordinateur&#10;&#10;Description générée automatiquement"/>
                    <pic:cNvPicPr/>
                  </pic:nvPicPr>
                  <pic:blipFill rotWithShape="1">
                    <a:blip r:embed="rId9">
                      <a:extLst>
                        <a:ext uri="{28A0092B-C50C-407E-A947-70E740481C1C}">
                          <a14:useLocalDpi xmlns:a14="http://schemas.microsoft.com/office/drawing/2010/main" val="0"/>
                        </a:ext>
                      </a:extLst>
                    </a:blip>
                    <a:srcRect l="64485" t="25279" r="22784" b="58543"/>
                    <a:stretch/>
                  </pic:blipFill>
                  <pic:spPr bwMode="auto">
                    <a:xfrm>
                      <a:off x="0" y="0"/>
                      <a:ext cx="246443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840" w:rsidRPr="005E52A4">
        <w:rPr>
          <w:rFonts w:ascii="Calibri" w:hAnsi="Calibri" w:cs="Calibri"/>
          <w:noProof/>
        </w:rPr>
        <w:drawing>
          <wp:anchor distT="0" distB="0" distL="114300" distR="114300" simplePos="0" relativeHeight="251673600" behindDoc="0" locked="0" layoutInCell="1" allowOverlap="1" wp14:anchorId="1F62B607" wp14:editId="0DDD567C">
            <wp:simplePos x="0" y="0"/>
            <wp:positionH relativeFrom="margin">
              <wp:posOffset>-304800</wp:posOffset>
            </wp:positionH>
            <wp:positionV relativeFrom="paragraph">
              <wp:posOffset>248920</wp:posOffset>
            </wp:positionV>
            <wp:extent cx="4728210" cy="1266825"/>
            <wp:effectExtent l="0" t="0" r="0" b="9525"/>
            <wp:wrapSquare wrapText="bothSides"/>
            <wp:docPr id="2135267560"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67560" name="Image 1" descr="Une image contenant texte, capture d’écran, logiciel, Icône d’ordinateur&#10;&#10;Description générée automatiquement"/>
                    <pic:cNvPicPr/>
                  </pic:nvPicPr>
                  <pic:blipFill rotWithShape="1">
                    <a:blip r:embed="rId10">
                      <a:extLst>
                        <a:ext uri="{28A0092B-C50C-407E-A947-70E740481C1C}">
                          <a14:useLocalDpi xmlns:a14="http://schemas.microsoft.com/office/drawing/2010/main" val="0"/>
                        </a:ext>
                      </a:extLst>
                    </a:blip>
                    <a:srcRect l="26456" t="18519" r="29728" b="60612"/>
                    <a:stretch/>
                  </pic:blipFill>
                  <pic:spPr bwMode="auto">
                    <a:xfrm>
                      <a:off x="0" y="0"/>
                      <a:ext cx="472821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093CA" w14:textId="288683BB" w:rsidR="000545CA" w:rsidRPr="005E52A4" w:rsidRDefault="000545CA" w:rsidP="000545CA">
      <w:pPr>
        <w:jc w:val="center"/>
        <w:rPr>
          <w:rFonts w:ascii="Calibri" w:hAnsi="Calibri" w:cs="Calibri"/>
        </w:rPr>
      </w:pPr>
    </w:p>
    <w:p w14:paraId="74440652" w14:textId="77777777" w:rsidR="003F47E4" w:rsidRPr="005E52A4" w:rsidRDefault="003F47E4" w:rsidP="005E52A4">
      <w:pPr>
        <w:rPr>
          <w:rFonts w:ascii="Calibri" w:hAnsi="Calibri" w:cs="Calibri"/>
        </w:rPr>
      </w:pPr>
    </w:p>
    <w:p w14:paraId="6E898D70" w14:textId="0138090D" w:rsidR="000545CA" w:rsidRPr="005E52A4" w:rsidRDefault="000545CA" w:rsidP="000545CA">
      <w:pPr>
        <w:pStyle w:val="Paragraphedeliste"/>
        <w:numPr>
          <w:ilvl w:val="0"/>
          <w:numId w:val="1"/>
        </w:numPr>
        <w:rPr>
          <w:rFonts w:ascii="Calibri" w:hAnsi="Calibri" w:cs="Calibri"/>
        </w:rPr>
      </w:pPr>
      <w:r w:rsidRPr="005E52A4">
        <w:rPr>
          <w:rFonts w:ascii="Calibri" w:hAnsi="Calibri" w:cs="Calibri"/>
        </w:rPr>
        <w:t xml:space="preserve">Comment </w:t>
      </w:r>
      <w:r w:rsidR="005E52A4" w:rsidRPr="005E52A4">
        <w:rPr>
          <w:rFonts w:ascii="Calibri" w:hAnsi="Calibri" w:cs="Calibri"/>
        </w:rPr>
        <w:t>évolue</w:t>
      </w:r>
      <w:r w:rsidRPr="005E52A4">
        <w:rPr>
          <w:rFonts w:ascii="Calibri" w:hAnsi="Calibri" w:cs="Calibri"/>
        </w:rPr>
        <w:t xml:space="preserve"> le marché du Bio ?</w:t>
      </w:r>
    </w:p>
    <w:p w14:paraId="4A55E496" w14:textId="77777777" w:rsidR="005E52A4" w:rsidRPr="005E52A4" w:rsidRDefault="005E52A4" w:rsidP="005E52A4">
      <w:pPr>
        <w:pStyle w:val="Paragraphedeliste"/>
        <w:numPr>
          <w:ilvl w:val="0"/>
          <w:numId w:val="1"/>
        </w:numPr>
        <w:rPr>
          <w:rFonts w:ascii="Calibri" w:hAnsi="Calibri" w:cs="Calibri"/>
          <w:b/>
          <w:bCs/>
          <w:u w:val="single"/>
        </w:rPr>
      </w:pPr>
      <w:r w:rsidRPr="005E52A4">
        <w:rPr>
          <w:rFonts w:ascii="Calibri" w:hAnsi="Calibri" w:cs="Calibri"/>
        </w:rPr>
        <w:t>Quelles sont les motivations des consommateurs présents sur ce marché  ?</w:t>
      </w:r>
    </w:p>
    <w:p w14:paraId="3BF595D3" w14:textId="0D93CF96" w:rsidR="000545CA" w:rsidRPr="005E52A4" w:rsidRDefault="000545CA" w:rsidP="000545CA">
      <w:pPr>
        <w:pStyle w:val="Paragraphedeliste"/>
        <w:numPr>
          <w:ilvl w:val="0"/>
          <w:numId w:val="1"/>
        </w:numPr>
        <w:rPr>
          <w:rFonts w:ascii="Calibri" w:hAnsi="Calibri" w:cs="Calibri"/>
        </w:rPr>
      </w:pPr>
      <w:r w:rsidRPr="005E52A4">
        <w:rPr>
          <w:rFonts w:ascii="Calibri" w:hAnsi="Calibri" w:cs="Calibri"/>
        </w:rPr>
        <w:t>Montrer les avantages d’une entreprise à se positionner sur ce marché.</w:t>
      </w:r>
    </w:p>
    <w:p w14:paraId="7A8F665C" w14:textId="18DA8EC6" w:rsidR="000545CA" w:rsidRPr="005E52A4" w:rsidRDefault="000545CA" w:rsidP="000545CA">
      <w:pPr>
        <w:pStyle w:val="Paragraphedeliste"/>
        <w:numPr>
          <w:ilvl w:val="0"/>
          <w:numId w:val="1"/>
        </w:numPr>
        <w:rPr>
          <w:rFonts w:ascii="Calibri" w:hAnsi="Calibri" w:cs="Calibri"/>
        </w:rPr>
      </w:pPr>
      <w:r w:rsidRPr="005E52A4">
        <w:rPr>
          <w:rFonts w:ascii="Calibri" w:hAnsi="Calibri" w:cs="Calibri"/>
        </w:rPr>
        <w:t xml:space="preserve">Il y a-t-il des inconvénients, si oui lesquelles ? </w:t>
      </w:r>
    </w:p>
    <w:p w14:paraId="5BAD7336" w14:textId="77777777" w:rsidR="00CD3419" w:rsidRPr="005E52A4" w:rsidRDefault="00CD3419" w:rsidP="00F37387">
      <w:pPr>
        <w:rPr>
          <w:rFonts w:ascii="Calibri" w:hAnsi="Calibri" w:cs="Calibri"/>
          <w:b/>
          <w:bCs/>
          <w:u w:val="single"/>
        </w:rPr>
      </w:pPr>
    </w:p>
    <w:p w14:paraId="28FF44CA" w14:textId="36C10787" w:rsidR="005F11E4" w:rsidRPr="005E52A4" w:rsidRDefault="005F11E4" w:rsidP="005F11E4">
      <w:pPr>
        <w:pStyle w:val="Paragraphedeliste"/>
        <w:numPr>
          <w:ilvl w:val="0"/>
          <w:numId w:val="2"/>
        </w:numPr>
        <w:rPr>
          <w:rFonts w:ascii="Calibri" w:hAnsi="Calibri" w:cs="Calibri"/>
          <w:b/>
          <w:bCs/>
          <w:sz w:val="24"/>
          <w:szCs w:val="24"/>
          <w:u w:val="single"/>
        </w:rPr>
      </w:pPr>
      <w:r w:rsidRPr="005E52A4">
        <w:rPr>
          <w:rFonts w:ascii="Calibri" w:hAnsi="Calibri" w:cs="Calibri"/>
          <w:b/>
          <w:bCs/>
          <w:sz w:val="24"/>
          <w:szCs w:val="24"/>
          <w:u w:val="single"/>
        </w:rPr>
        <w:t xml:space="preserve">La veille stratégique </w:t>
      </w:r>
    </w:p>
    <w:p w14:paraId="715AF328" w14:textId="5A4799F5" w:rsidR="005F11E4" w:rsidRPr="005E52A4" w:rsidRDefault="005F11E4" w:rsidP="005F11E4">
      <w:pPr>
        <w:rPr>
          <w:rFonts w:ascii="Calibri" w:hAnsi="Calibri" w:cs="Calibri"/>
          <w:b/>
          <w:bCs/>
          <w:u w:val="single"/>
        </w:rPr>
      </w:pPr>
      <w:r w:rsidRPr="005E52A4">
        <w:rPr>
          <w:rFonts w:ascii="Calibri" w:hAnsi="Calibri" w:cs="Calibri"/>
          <w:b/>
          <w:bCs/>
          <w:u w:val="single"/>
        </w:rPr>
        <w:t xml:space="preserve">Document 1 : </w:t>
      </w:r>
      <w:r w:rsidR="003F47E4" w:rsidRPr="005E52A4">
        <w:rPr>
          <w:rFonts w:ascii="Calibri" w:hAnsi="Calibri" w:cs="Calibri"/>
          <w:b/>
          <w:bCs/>
          <w:u w:val="single"/>
        </w:rPr>
        <w:t>L</w:t>
      </w:r>
      <w:r w:rsidRPr="005E52A4">
        <w:rPr>
          <w:rFonts w:ascii="Calibri" w:hAnsi="Calibri" w:cs="Calibri"/>
          <w:b/>
          <w:bCs/>
          <w:u w:val="single"/>
        </w:rPr>
        <w:t>a veille stratégique</w:t>
      </w:r>
    </w:p>
    <w:p w14:paraId="09287579" w14:textId="2E3A2359" w:rsidR="005F11E4" w:rsidRDefault="00065901" w:rsidP="005F11E4">
      <w:pPr>
        <w:rPr>
          <w:rFonts w:ascii="Calibri" w:hAnsi="Calibri" w:cs="Calibri"/>
          <w:color w:val="111111"/>
          <w:sz w:val="20"/>
          <w:szCs w:val="20"/>
          <w:shd w:val="clear" w:color="auto" w:fill="FFFFFF"/>
        </w:rPr>
      </w:pPr>
      <w:r>
        <w:rPr>
          <w:noProof/>
        </w:rPr>
        <w:drawing>
          <wp:anchor distT="0" distB="0" distL="114300" distR="114300" simplePos="0" relativeHeight="251674624" behindDoc="1" locked="0" layoutInCell="1" allowOverlap="1" wp14:anchorId="35482122" wp14:editId="27B0EC3B">
            <wp:simplePos x="0" y="0"/>
            <wp:positionH relativeFrom="margin">
              <wp:posOffset>2432685</wp:posOffset>
            </wp:positionH>
            <wp:positionV relativeFrom="paragraph">
              <wp:posOffset>5080</wp:posOffset>
            </wp:positionV>
            <wp:extent cx="3562350" cy="3531235"/>
            <wp:effectExtent l="0" t="0" r="0" b="0"/>
            <wp:wrapTight wrapText="bothSides">
              <wp:wrapPolygon edited="0">
                <wp:start x="0" y="0"/>
                <wp:lineTo x="0" y="21441"/>
                <wp:lineTo x="21484" y="21441"/>
                <wp:lineTo x="21484" y="0"/>
                <wp:lineTo x="0" y="0"/>
              </wp:wrapPolygon>
            </wp:wrapTight>
            <wp:docPr id="1479030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30202" name=""/>
                    <pic:cNvPicPr/>
                  </pic:nvPicPr>
                  <pic:blipFill>
                    <a:blip r:embed="rId11">
                      <a:extLst>
                        <a:ext uri="{28A0092B-C50C-407E-A947-70E740481C1C}">
                          <a14:useLocalDpi xmlns:a14="http://schemas.microsoft.com/office/drawing/2010/main" val="0"/>
                        </a:ext>
                      </a:extLst>
                    </a:blip>
                    <a:stretch>
                      <a:fillRect/>
                    </a:stretch>
                  </pic:blipFill>
                  <pic:spPr>
                    <a:xfrm>
                      <a:off x="0" y="0"/>
                      <a:ext cx="3562350" cy="3531235"/>
                    </a:xfrm>
                    <a:prstGeom prst="rect">
                      <a:avLst/>
                    </a:prstGeom>
                  </pic:spPr>
                </pic:pic>
              </a:graphicData>
            </a:graphic>
            <wp14:sizeRelH relativeFrom="margin">
              <wp14:pctWidth>0</wp14:pctWidth>
            </wp14:sizeRelH>
            <wp14:sizeRelV relativeFrom="margin">
              <wp14:pctHeight>0</wp14:pctHeight>
            </wp14:sizeRelV>
          </wp:anchor>
        </w:drawing>
      </w:r>
      <w:r w:rsidR="005F11E4" w:rsidRPr="005E52A4">
        <w:rPr>
          <w:rStyle w:val="lev"/>
          <w:rFonts w:ascii="Calibri" w:hAnsi="Calibri" w:cs="Calibri"/>
          <w:color w:val="111111"/>
          <w:sz w:val="20"/>
          <w:szCs w:val="20"/>
          <w:shd w:val="clear" w:color="auto" w:fill="FFFFFF"/>
        </w:rPr>
        <w:t>La</w:t>
      </w:r>
      <w:r w:rsidR="005F11E4" w:rsidRPr="005E52A4">
        <w:rPr>
          <w:rFonts w:ascii="Calibri" w:hAnsi="Calibri" w:cs="Calibri"/>
          <w:color w:val="111111"/>
          <w:sz w:val="20"/>
          <w:szCs w:val="20"/>
          <w:shd w:val="clear" w:color="auto" w:fill="FFFFFF"/>
        </w:rPr>
        <w:t> </w:t>
      </w:r>
      <w:r w:rsidR="005F11E4" w:rsidRPr="005E52A4">
        <w:rPr>
          <w:rStyle w:val="lev"/>
          <w:rFonts w:ascii="Calibri" w:hAnsi="Calibri" w:cs="Calibri"/>
          <w:color w:val="111111"/>
          <w:sz w:val="20"/>
          <w:szCs w:val="20"/>
          <w:shd w:val="clear" w:color="auto" w:fill="FFFFFF"/>
        </w:rPr>
        <w:t>veille</w:t>
      </w:r>
      <w:r w:rsidR="005F11E4" w:rsidRPr="005E52A4">
        <w:rPr>
          <w:rFonts w:ascii="Calibri" w:hAnsi="Calibri" w:cs="Calibri"/>
          <w:color w:val="111111"/>
          <w:sz w:val="20"/>
          <w:szCs w:val="20"/>
          <w:shd w:val="clear" w:color="auto" w:fill="FFFFFF"/>
        </w:rPr>
        <w:t> </w:t>
      </w:r>
      <w:r w:rsidR="005F11E4" w:rsidRPr="005E52A4">
        <w:rPr>
          <w:rStyle w:val="lev"/>
          <w:rFonts w:ascii="Calibri" w:hAnsi="Calibri" w:cs="Calibri"/>
          <w:color w:val="111111"/>
          <w:sz w:val="20"/>
          <w:szCs w:val="20"/>
          <w:shd w:val="clear" w:color="auto" w:fill="FFFFFF"/>
        </w:rPr>
        <w:t>stratégique</w:t>
      </w:r>
      <w:r w:rsidR="005F11E4" w:rsidRPr="005E52A4">
        <w:rPr>
          <w:rFonts w:ascii="Calibri" w:hAnsi="Calibri" w:cs="Calibri"/>
          <w:color w:val="111111"/>
          <w:sz w:val="20"/>
          <w:szCs w:val="20"/>
          <w:shd w:val="clear" w:color="auto" w:fill="FFFFFF"/>
        </w:rPr>
        <w:t> est une aide à la prise de décision stratégique pour une entreprise ou une administration, voire un État grâce à une analyse des évolutions tendancielles et de leur environnement.</w:t>
      </w:r>
    </w:p>
    <w:p w14:paraId="550155C4" w14:textId="4315A630" w:rsidR="00065901" w:rsidRPr="00065901" w:rsidRDefault="00065901" w:rsidP="005F11E4">
      <w:pPr>
        <w:rPr>
          <w:rFonts w:ascii="Calibri" w:hAnsi="Calibri" w:cs="Calibri"/>
          <w:b/>
          <w:bCs/>
          <w:sz w:val="16"/>
          <w:szCs w:val="16"/>
          <w:u w:val="single"/>
        </w:rPr>
      </w:pPr>
      <w:r w:rsidRPr="00065901">
        <w:rPr>
          <w:rFonts w:ascii="Calibri" w:hAnsi="Calibri" w:cs="Calibri"/>
          <w:b/>
          <w:bCs/>
          <w:color w:val="111111"/>
          <w:sz w:val="20"/>
          <w:szCs w:val="20"/>
          <w:shd w:val="clear" w:color="auto" w:fill="FFFFFF"/>
        </w:rPr>
        <w:t>Les étapes de la veille</w:t>
      </w:r>
    </w:p>
    <w:p w14:paraId="09FA4A60" w14:textId="77777777" w:rsidR="00065901" w:rsidRDefault="00065901" w:rsidP="00065901">
      <w:pPr>
        <w:rPr>
          <w:rFonts w:ascii="Calibri" w:hAnsi="Calibri" w:cs="Calibri"/>
          <w:sz w:val="20"/>
          <w:szCs w:val="20"/>
          <w:u w:val="single"/>
        </w:rPr>
      </w:pPr>
    </w:p>
    <w:p w14:paraId="4AE5E2B0" w14:textId="77777777" w:rsidR="00065901" w:rsidRDefault="00065901" w:rsidP="00065901">
      <w:pPr>
        <w:rPr>
          <w:rFonts w:ascii="Calibri" w:hAnsi="Calibri" w:cs="Calibri"/>
          <w:sz w:val="20"/>
          <w:szCs w:val="20"/>
          <w:u w:val="single"/>
        </w:rPr>
      </w:pPr>
    </w:p>
    <w:p w14:paraId="722CC8F3" w14:textId="77777777" w:rsidR="00065901" w:rsidRDefault="00065901" w:rsidP="00065901">
      <w:pPr>
        <w:rPr>
          <w:rFonts w:ascii="Calibri" w:hAnsi="Calibri" w:cs="Calibri"/>
          <w:sz w:val="20"/>
          <w:szCs w:val="20"/>
          <w:u w:val="single"/>
        </w:rPr>
      </w:pPr>
    </w:p>
    <w:p w14:paraId="3D1E9BC3" w14:textId="77777777" w:rsidR="00065901" w:rsidRDefault="00065901" w:rsidP="00065901">
      <w:pPr>
        <w:rPr>
          <w:rFonts w:ascii="Calibri" w:hAnsi="Calibri" w:cs="Calibri"/>
          <w:sz w:val="20"/>
          <w:szCs w:val="20"/>
          <w:u w:val="single"/>
        </w:rPr>
      </w:pPr>
    </w:p>
    <w:p w14:paraId="70111EB8" w14:textId="77777777" w:rsidR="00065901" w:rsidRDefault="00065901" w:rsidP="00065901">
      <w:pPr>
        <w:rPr>
          <w:rFonts w:ascii="Calibri" w:hAnsi="Calibri" w:cs="Calibri"/>
          <w:sz w:val="20"/>
          <w:szCs w:val="20"/>
          <w:u w:val="single"/>
        </w:rPr>
      </w:pPr>
    </w:p>
    <w:p w14:paraId="00E136F0" w14:textId="77777777" w:rsidR="00065901" w:rsidRDefault="00065901" w:rsidP="00065901">
      <w:pPr>
        <w:rPr>
          <w:rFonts w:ascii="Calibri" w:hAnsi="Calibri" w:cs="Calibri"/>
          <w:sz w:val="20"/>
          <w:szCs w:val="20"/>
          <w:u w:val="single"/>
        </w:rPr>
      </w:pPr>
    </w:p>
    <w:p w14:paraId="71B0B6BC" w14:textId="77777777" w:rsidR="00065901" w:rsidRDefault="00065901" w:rsidP="00065901">
      <w:pPr>
        <w:rPr>
          <w:rFonts w:ascii="Calibri" w:hAnsi="Calibri" w:cs="Calibri"/>
          <w:sz w:val="20"/>
          <w:szCs w:val="20"/>
          <w:u w:val="single"/>
        </w:rPr>
      </w:pPr>
    </w:p>
    <w:p w14:paraId="1780BBDB" w14:textId="77777777" w:rsidR="00065901" w:rsidRDefault="00065901" w:rsidP="00065901">
      <w:pPr>
        <w:rPr>
          <w:rFonts w:ascii="Calibri" w:hAnsi="Calibri" w:cs="Calibri"/>
          <w:sz w:val="20"/>
          <w:szCs w:val="20"/>
          <w:u w:val="single"/>
        </w:rPr>
      </w:pPr>
    </w:p>
    <w:p w14:paraId="41FE11D8" w14:textId="77777777" w:rsidR="00065901" w:rsidRDefault="00065901" w:rsidP="00065901">
      <w:pPr>
        <w:rPr>
          <w:rFonts w:ascii="Calibri" w:hAnsi="Calibri" w:cs="Calibri"/>
          <w:sz w:val="20"/>
          <w:szCs w:val="20"/>
          <w:u w:val="single"/>
        </w:rPr>
      </w:pPr>
    </w:p>
    <w:p w14:paraId="6F83DD87" w14:textId="4AFF5E57" w:rsidR="00065901" w:rsidRPr="00065901" w:rsidRDefault="00065901" w:rsidP="00065901">
      <w:pPr>
        <w:jc w:val="right"/>
        <w:rPr>
          <w:rFonts w:ascii="Calibri" w:hAnsi="Calibri" w:cs="Calibri"/>
          <w:sz w:val="20"/>
          <w:szCs w:val="20"/>
          <w:u w:val="single"/>
        </w:rPr>
      </w:pPr>
      <w:r w:rsidRPr="00065901">
        <w:rPr>
          <w:rFonts w:ascii="Calibri" w:hAnsi="Calibri" w:cs="Calibri"/>
          <w:sz w:val="20"/>
          <w:szCs w:val="20"/>
          <w:u w:val="single"/>
        </w:rPr>
        <w:t>https://master-iesc-angers.com/la-veille-du-concept-a-la-realite/</w:t>
      </w:r>
    </w:p>
    <w:p w14:paraId="699B3EFD" w14:textId="12667438" w:rsidR="00B84BF9" w:rsidRPr="005E52A4" w:rsidRDefault="005F11E4" w:rsidP="005F11E4">
      <w:pPr>
        <w:pStyle w:val="Paragraphedeliste"/>
        <w:numPr>
          <w:ilvl w:val="0"/>
          <w:numId w:val="3"/>
        </w:numPr>
        <w:rPr>
          <w:rFonts w:ascii="Calibri" w:hAnsi="Calibri" w:cs="Calibri"/>
        </w:rPr>
      </w:pPr>
      <w:r w:rsidRPr="005E52A4">
        <w:rPr>
          <w:rFonts w:ascii="Calibri" w:hAnsi="Calibri" w:cs="Calibri"/>
        </w:rPr>
        <w:t>Montre</w:t>
      </w:r>
      <w:r w:rsidR="00B84BF9" w:rsidRPr="005E52A4">
        <w:rPr>
          <w:rFonts w:ascii="Calibri" w:hAnsi="Calibri" w:cs="Calibri"/>
        </w:rPr>
        <w:t xml:space="preserve">r </w:t>
      </w:r>
      <w:r w:rsidR="00004033" w:rsidRPr="005E52A4">
        <w:rPr>
          <w:rFonts w:ascii="Calibri" w:hAnsi="Calibri" w:cs="Calibri"/>
        </w:rPr>
        <w:t>en quoi consiste</w:t>
      </w:r>
      <w:r w:rsidR="00B84BF9" w:rsidRPr="005E52A4">
        <w:rPr>
          <w:rFonts w:ascii="Calibri" w:hAnsi="Calibri" w:cs="Calibri"/>
        </w:rPr>
        <w:t xml:space="preserve"> la veille stratégique.</w:t>
      </w:r>
    </w:p>
    <w:p w14:paraId="4E52E8E3" w14:textId="77777777" w:rsidR="005E52A4" w:rsidRPr="005E52A4" w:rsidRDefault="005E52A4" w:rsidP="005E52A4">
      <w:pPr>
        <w:pStyle w:val="Paragraphedeliste"/>
        <w:rPr>
          <w:rFonts w:ascii="Calibri" w:hAnsi="Calibri" w:cs="Calibri"/>
        </w:rPr>
      </w:pPr>
    </w:p>
    <w:p w14:paraId="783C28A7" w14:textId="52ECA2DF" w:rsidR="005E52A4" w:rsidRPr="005E52A4" w:rsidRDefault="00004033" w:rsidP="005E52A4">
      <w:pPr>
        <w:pStyle w:val="Paragraphedeliste"/>
        <w:numPr>
          <w:ilvl w:val="0"/>
          <w:numId w:val="3"/>
        </w:numPr>
        <w:rPr>
          <w:rFonts w:ascii="Calibri" w:hAnsi="Calibri" w:cs="Calibri"/>
        </w:rPr>
      </w:pPr>
      <w:r w:rsidRPr="005E52A4">
        <w:rPr>
          <w:rFonts w:ascii="Calibri" w:hAnsi="Calibri" w:cs="Calibri"/>
        </w:rPr>
        <w:t xml:space="preserve">Montrer l’intérêt pour une entreprise spécialisé dans le bio de mettre en place </w:t>
      </w:r>
      <w:r w:rsidR="008C0E8A" w:rsidRPr="005E52A4">
        <w:rPr>
          <w:rFonts w:ascii="Calibri" w:hAnsi="Calibri" w:cs="Calibri"/>
        </w:rPr>
        <w:t>une</w:t>
      </w:r>
      <w:r w:rsidRPr="005E52A4">
        <w:rPr>
          <w:rFonts w:ascii="Calibri" w:hAnsi="Calibri" w:cs="Calibri"/>
        </w:rPr>
        <w:t xml:space="preserve"> veille stratégique.</w:t>
      </w:r>
      <w:r w:rsidR="005E52A4" w:rsidRPr="005E52A4">
        <w:rPr>
          <w:rFonts w:ascii="Calibri" w:hAnsi="Calibri" w:cs="Calibri"/>
        </w:rPr>
        <w:br w:type="page"/>
      </w:r>
    </w:p>
    <w:p w14:paraId="3DE83AFF" w14:textId="468E6453" w:rsidR="0086171A" w:rsidRPr="005E52A4" w:rsidRDefault="00A22D03" w:rsidP="000545CA">
      <w:pPr>
        <w:pStyle w:val="Paragraphedeliste"/>
        <w:numPr>
          <w:ilvl w:val="0"/>
          <w:numId w:val="2"/>
        </w:numPr>
        <w:rPr>
          <w:rFonts w:ascii="Calibri" w:hAnsi="Calibri" w:cs="Calibri"/>
          <w:b/>
          <w:bCs/>
          <w:sz w:val="24"/>
          <w:szCs w:val="24"/>
          <w:u w:val="single"/>
        </w:rPr>
      </w:pPr>
      <w:r w:rsidRPr="005E52A4">
        <w:rPr>
          <w:rFonts w:ascii="Calibri" w:hAnsi="Calibri" w:cs="Calibri"/>
          <w:b/>
          <w:bCs/>
          <w:sz w:val="24"/>
          <w:szCs w:val="24"/>
          <w:u w:val="single"/>
        </w:rPr>
        <w:lastRenderedPageBreak/>
        <w:t>Elaborer le diagnostic interne</w:t>
      </w:r>
    </w:p>
    <w:p w14:paraId="02E7843F" w14:textId="20ED66D0" w:rsidR="0022254A" w:rsidRPr="005E52A4" w:rsidRDefault="0022254A" w:rsidP="0022254A">
      <w:pPr>
        <w:rPr>
          <w:rFonts w:ascii="Calibri" w:hAnsi="Calibri" w:cs="Calibri"/>
        </w:rPr>
      </w:pPr>
    </w:p>
    <w:p w14:paraId="01BE08CA" w14:textId="7CD4E5D1" w:rsidR="0022254A" w:rsidRPr="005E52A4" w:rsidRDefault="0022254A" w:rsidP="0022254A">
      <w:pPr>
        <w:rPr>
          <w:rFonts w:ascii="Calibri" w:hAnsi="Calibri" w:cs="Calibri"/>
          <w:b/>
          <w:bCs/>
          <w:u w:val="single"/>
        </w:rPr>
      </w:pPr>
      <w:r w:rsidRPr="005E52A4">
        <w:rPr>
          <w:rFonts w:ascii="Calibri" w:hAnsi="Calibri" w:cs="Calibri"/>
          <w:b/>
          <w:bCs/>
          <w:u w:val="single"/>
        </w:rPr>
        <w:t>Doc</w:t>
      </w:r>
      <w:r w:rsidR="007268E1" w:rsidRPr="005E52A4">
        <w:rPr>
          <w:rFonts w:ascii="Calibri" w:hAnsi="Calibri" w:cs="Calibri"/>
          <w:b/>
          <w:bCs/>
          <w:u w:val="single"/>
        </w:rPr>
        <w:t>ument</w:t>
      </w:r>
      <w:r w:rsidRPr="005E52A4">
        <w:rPr>
          <w:rFonts w:ascii="Calibri" w:hAnsi="Calibri" w:cs="Calibri"/>
          <w:b/>
          <w:bCs/>
          <w:u w:val="single"/>
        </w:rPr>
        <w:t xml:space="preserve"> </w:t>
      </w:r>
      <w:r w:rsidR="007268E1" w:rsidRPr="005E52A4">
        <w:rPr>
          <w:rFonts w:ascii="Calibri" w:hAnsi="Calibri" w:cs="Calibri"/>
          <w:b/>
          <w:bCs/>
          <w:u w:val="single"/>
        </w:rPr>
        <w:t>2</w:t>
      </w:r>
      <w:r w:rsidRPr="005E52A4">
        <w:rPr>
          <w:rFonts w:ascii="Calibri" w:hAnsi="Calibri" w:cs="Calibri"/>
          <w:b/>
          <w:bCs/>
          <w:u w:val="single"/>
        </w:rPr>
        <w:t xml:space="preserve"> : </w:t>
      </w:r>
      <w:r w:rsidR="007268E1" w:rsidRPr="005E52A4">
        <w:rPr>
          <w:rFonts w:ascii="Calibri" w:hAnsi="Calibri" w:cs="Calibri"/>
          <w:b/>
          <w:bCs/>
          <w:u w:val="single"/>
        </w:rPr>
        <w:t>L</w:t>
      </w:r>
      <w:r w:rsidRPr="005E52A4">
        <w:rPr>
          <w:rFonts w:ascii="Calibri" w:hAnsi="Calibri" w:cs="Calibri"/>
          <w:b/>
          <w:bCs/>
          <w:u w:val="single"/>
        </w:rPr>
        <w:t xml:space="preserve">es différents types de ressources </w:t>
      </w:r>
    </w:p>
    <w:p w14:paraId="0E817100" w14:textId="5650C0A0" w:rsidR="00D70254" w:rsidRDefault="00D70254" w:rsidP="0022254A">
      <w:pPr>
        <w:rPr>
          <w:rFonts w:ascii="Calibri" w:hAnsi="Calibri" w:cs="Calibri"/>
        </w:rPr>
      </w:pPr>
      <w:r w:rsidRPr="005E52A4">
        <w:rPr>
          <w:rFonts w:ascii="Calibri" w:hAnsi="Calibri" w:cs="Calibri"/>
        </w:rPr>
        <w:t xml:space="preserve">Les ressources sont les moyens détenus par une organisation et qu’elle est capable de mobiliser en vue de concevoir et mettre en œuvre sa stratégie. </w:t>
      </w:r>
    </w:p>
    <w:p w14:paraId="03A6F6CF" w14:textId="41A970A9" w:rsidR="00A55F3D" w:rsidRPr="005E52A4" w:rsidRDefault="0064322E" w:rsidP="0022254A">
      <w:pPr>
        <w:rPr>
          <w:rFonts w:ascii="Calibri" w:hAnsi="Calibri" w:cs="Calibri"/>
        </w:rPr>
      </w:pPr>
      <w:r>
        <w:rPr>
          <w:rFonts w:ascii="Calibri" w:hAnsi="Calibri" w:cs="Calibri"/>
          <w:noProof/>
        </w:rPr>
        <mc:AlternateContent>
          <mc:Choice Requires="wps">
            <w:drawing>
              <wp:anchor distT="0" distB="0" distL="114300" distR="114300" simplePos="0" relativeHeight="251679744" behindDoc="0" locked="0" layoutInCell="1" allowOverlap="1" wp14:anchorId="1D691A89" wp14:editId="22A838D6">
                <wp:simplePos x="0" y="0"/>
                <wp:positionH relativeFrom="column">
                  <wp:posOffset>3147060</wp:posOffset>
                </wp:positionH>
                <wp:positionV relativeFrom="paragraph">
                  <wp:posOffset>22860</wp:posOffset>
                </wp:positionV>
                <wp:extent cx="1524000" cy="1514475"/>
                <wp:effectExtent l="0" t="0" r="19050" b="28575"/>
                <wp:wrapNone/>
                <wp:docPr id="1937018142" name="Zone de texte 1"/>
                <wp:cNvGraphicFramePr/>
                <a:graphic xmlns:a="http://schemas.openxmlformats.org/drawingml/2006/main">
                  <a:graphicData uri="http://schemas.microsoft.com/office/word/2010/wordprocessingShape">
                    <wps:wsp>
                      <wps:cNvSpPr txBox="1"/>
                      <wps:spPr>
                        <a:xfrm>
                          <a:off x="0" y="0"/>
                          <a:ext cx="1524000" cy="1514475"/>
                        </a:xfrm>
                        <a:prstGeom prst="rect">
                          <a:avLst/>
                        </a:prstGeom>
                        <a:solidFill>
                          <a:schemeClr val="accent5">
                            <a:lumMod val="60000"/>
                            <a:lumOff val="40000"/>
                          </a:schemeClr>
                        </a:solidFill>
                        <a:ln w="6350">
                          <a:solidFill>
                            <a:prstClr val="black"/>
                          </a:solidFill>
                        </a:ln>
                      </wps:spPr>
                      <wps:txbx>
                        <w:txbxContent>
                          <w:p w14:paraId="778317CC" w14:textId="5EF34C07" w:rsidR="00A55F3D" w:rsidRPr="00A55F3D" w:rsidRDefault="00A55F3D" w:rsidP="00A55F3D">
                            <w:pPr>
                              <w:rPr>
                                <w:b/>
                                <w:bCs/>
                                <w:sz w:val="20"/>
                                <w:szCs w:val="20"/>
                              </w:rPr>
                            </w:pPr>
                            <w:r w:rsidRPr="00A55F3D">
                              <w:rPr>
                                <w:b/>
                                <w:bCs/>
                                <w:sz w:val="20"/>
                                <w:szCs w:val="20"/>
                              </w:rPr>
                              <w:t xml:space="preserve">Ressources </w:t>
                            </w:r>
                            <w:r>
                              <w:rPr>
                                <w:b/>
                                <w:bCs/>
                                <w:sz w:val="20"/>
                                <w:szCs w:val="20"/>
                              </w:rPr>
                              <w:t>matérielles</w:t>
                            </w:r>
                          </w:p>
                          <w:p w14:paraId="6D729136" w14:textId="1AF0F7F7" w:rsidR="00A55F3D" w:rsidRDefault="00A55F3D" w:rsidP="00A55F3D">
                            <w:pPr>
                              <w:spacing w:after="0" w:line="240" w:lineRule="auto"/>
                              <w:rPr>
                                <w:sz w:val="20"/>
                                <w:szCs w:val="20"/>
                              </w:rPr>
                            </w:pPr>
                            <w:r w:rsidRPr="00A55F3D">
                              <w:rPr>
                                <w:sz w:val="20"/>
                                <w:szCs w:val="20"/>
                              </w:rPr>
                              <w:t xml:space="preserve">Ce sont les </w:t>
                            </w:r>
                            <w:r>
                              <w:rPr>
                                <w:sz w:val="20"/>
                                <w:szCs w:val="20"/>
                              </w:rPr>
                              <w:t>capacités de productions tels que :</w:t>
                            </w:r>
                          </w:p>
                          <w:p w14:paraId="6F790EDA" w14:textId="61977471" w:rsidR="0064322E" w:rsidRDefault="00A55F3D" w:rsidP="0064322E">
                            <w:pPr>
                              <w:pStyle w:val="Paragraphedeliste"/>
                              <w:numPr>
                                <w:ilvl w:val="0"/>
                                <w:numId w:val="25"/>
                              </w:numPr>
                              <w:spacing w:after="0" w:line="240" w:lineRule="auto"/>
                              <w:ind w:left="284"/>
                              <w:rPr>
                                <w:sz w:val="20"/>
                                <w:szCs w:val="20"/>
                              </w:rPr>
                            </w:pPr>
                            <w:r>
                              <w:rPr>
                                <w:sz w:val="20"/>
                                <w:szCs w:val="20"/>
                              </w:rPr>
                              <w:t xml:space="preserve">Les </w:t>
                            </w:r>
                            <w:r w:rsidR="0064322E">
                              <w:rPr>
                                <w:sz w:val="20"/>
                                <w:szCs w:val="20"/>
                              </w:rPr>
                              <w:t>usines</w:t>
                            </w:r>
                          </w:p>
                          <w:p w14:paraId="36DD8A44" w14:textId="2496A76A" w:rsidR="00A55F3D" w:rsidRDefault="0064322E" w:rsidP="0064322E">
                            <w:pPr>
                              <w:pStyle w:val="Paragraphedeliste"/>
                              <w:numPr>
                                <w:ilvl w:val="0"/>
                                <w:numId w:val="25"/>
                              </w:numPr>
                              <w:spacing w:after="0" w:line="240" w:lineRule="auto"/>
                              <w:ind w:left="284"/>
                              <w:rPr>
                                <w:sz w:val="20"/>
                                <w:szCs w:val="20"/>
                              </w:rPr>
                            </w:pPr>
                            <w:r>
                              <w:rPr>
                                <w:sz w:val="20"/>
                                <w:szCs w:val="20"/>
                              </w:rPr>
                              <w:t>Les l</w:t>
                            </w:r>
                            <w:r w:rsidR="00A55F3D">
                              <w:rPr>
                                <w:sz w:val="20"/>
                                <w:szCs w:val="20"/>
                              </w:rPr>
                              <w:t>ocaux</w:t>
                            </w:r>
                          </w:p>
                          <w:p w14:paraId="590A127F" w14:textId="3A0EA507" w:rsidR="0064322E" w:rsidRDefault="0064322E" w:rsidP="0064322E">
                            <w:pPr>
                              <w:pStyle w:val="Paragraphedeliste"/>
                              <w:numPr>
                                <w:ilvl w:val="0"/>
                                <w:numId w:val="25"/>
                              </w:numPr>
                              <w:spacing w:after="0" w:line="240" w:lineRule="auto"/>
                              <w:ind w:left="284"/>
                              <w:rPr>
                                <w:sz w:val="20"/>
                                <w:szCs w:val="20"/>
                              </w:rPr>
                            </w:pPr>
                            <w:r>
                              <w:rPr>
                                <w:sz w:val="20"/>
                                <w:szCs w:val="20"/>
                              </w:rPr>
                              <w:t>Les machines</w:t>
                            </w:r>
                          </w:p>
                          <w:p w14:paraId="002C55D0" w14:textId="634A87C3" w:rsidR="0064322E" w:rsidRPr="00A55F3D" w:rsidRDefault="0064322E" w:rsidP="0064322E">
                            <w:pPr>
                              <w:pStyle w:val="Paragraphedeliste"/>
                              <w:numPr>
                                <w:ilvl w:val="0"/>
                                <w:numId w:val="25"/>
                              </w:numPr>
                              <w:spacing w:after="0" w:line="240" w:lineRule="auto"/>
                              <w:ind w:left="284"/>
                              <w:rPr>
                                <w:sz w:val="20"/>
                                <w:szCs w:val="20"/>
                              </w:rPr>
                            </w:pPr>
                            <w:r>
                              <w:rPr>
                                <w:sz w:val="20"/>
                                <w:szCs w:val="20"/>
                              </w:rPr>
                              <w:t>Les stocks…</w:t>
                            </w:r>
                          </w:p>
                          <w:p w14:paraId="5F39BDC6" w14:textId="77777777" w:rsidR="00A55F3D" w:rsidRPr="00A55F3D" w:rsidRDefault="00A55F3D" w:rsidP="00A55F3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1A89" id="_x0000_t202" coordsize="21600,21600" o:spt="202" path="m,l,21600r21600,l21600,xe">
                <v:stroke joinstyle="miter"/>
                <v:path gradientshapeok="t" o:connecttype="rect"/>
              </v:shapetype>
              <v:shape id="Zone de texte 1" o:spid="_x0000_s1026" type="#_x0000_t202" style="position:absolute;margin-left:247.8pt;margin-top:1.8pt;width:120pt;height:1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piVAIAALwEAAAOAAAAZHJzL2Uyb0RvYy54bWysVE1v2zAMvQ/YfxB0X+xkSboZcYosRYYB&#10;WVsgHXpWZCk2JouapMTOfn0p2flot9OwiyyR1CP1+OjZbVsrchDWVaBzOhyklAjNoaj0Lqc/nlYf&#10;PlHiPNMFU6BFTo/C0dv5+3ezxmRiBCWoQliCINpljclp6b3JksTxUtTMDcAIjU4JtmYej3aXFJY1&#10;iF6rZJSm06QBWxgLXDiH1rvOSecRX0rB/YOUTniicoq1+bjauG7DmsxnLNtZZsqK92Wwf6iiZpXG&#10;pGeoO+YZ2dvqD6i64hYcSD/gUCcgZcVFfAO+Zpi+ec2mZEbEtyA5zpxpcv8Plt8fNubREt9+gRYb&#10;GAhpjMscGsN7Wmnr8MVKCfqRwuOZNtF6wsOlyWicpuji6BtOhuPxzSTgJJfrxjr/VUBNwianFvsS&#10;6WKHtfNd6CkkZHOgqmJVKRUPQQtiqSw5MOwi41xoP4nX1b7+DkVnn2IJfT/RjF3vzKGyaMZqoqoC&#10;UqztVRKlSZPT6cdJGoFf+UJl5/RbxfjP/nVXUYiuNMJeuAs7327bntAtFEfk2UInQWf4qkLcNXP+&#10;kVnUHPKHc+QfcJEKsBjod5SUYH//zR7iUQropaRBDefU/dozKyhR3zSK5DO2Iog+HsaTmxEe7LVn&#10;e+3R+3oJSPAQJ9bwuA3xXp220kL9jOO2CFnRxTTH3Dn1p+3Sd5OF48rFYhGDUOaG+bXeGB6gQ0MD&#10;n0/tM7Oml4NHJd3DSe0se6OKLjbc1LDYe5BVlEwguGO15x1HJDa2H+cwg9fnGHX56cxfAAAA//8D&#10;AFBLAwQUAAYACAAAACEAP7+RoN4AAAAJAQAADwAAAGRycy9kb3ducmV2LnhtbEyPzW7CMBCE75X6&#10;DtZW6q04hL+SxkEVUg70UpX2ws3ESxIRryPbhPTtu5zKaTWa0ew3+Wa0nRjQh9aRgukkAYFUOdNS&#10;reDnu3x5BRGiJqM7R6jgFwNsiseHXGfGXekLh32sBZdQyLSCJsY+kzJUDVodJq5HYu/kvNWRpa+l&#10;8frK5baTaZIspdUt8YdG97htsDrvL1aBr+z206zasvzYDQen690Czwelnp/G9zcQEcf4H4YbPqND&#10;wUxHdyETRKdgvl4sOapgxof91eymjwrSeToFWeTyfkHxBwAA//8DAFBLAQItABQABgAIAAAAIQC2&#10;gziS/gAAAOEBAAATAAAAAAAAAAAAAAAAAAAAAABbQ29udGVudF9UeXBlc10ueG1sUEsBAi0AFAAG&#10;AAgAAAAhADj9If/WAAAAlAEAAAsAAAAAAAAAAAAAAAAALwEAAF9yZWxzLy5yZWxzUEsBAi0AFAAG&#10;AAgAAAAhAC+8ymJUAgAAvAQAAA4AAAAAAAAAAAAAAAAALgIAAGRycy9lMm9Eb2MueG1sUEsBAi0A&#10;FAAGAAgAAAAhAD+/kaDeAAAACQEAAA8AAAAAAAAAAAAAAAAArgQAAGRycy9kb3ducmV2LnhtbFBL&#10;BQYAAAAABAAEAPMAAAC5BQAAAAA=&#10;" fillcolor="#9cc2e5 [1944]" strokeweight=".5pt">
                <v:textbox>
                  <w:txbxContent>
                    <w:p w14:paraId="778317CC" w14:textId="5EF34C07" w:rsidR="00A55F3D" w:rsidRPr="00A55F3D" w:rsidRDefault="00A55F3D" w:rsidP="00A55F3D">
                      <w:pPr>
                        <w:rPr>
                          <w:b/>
                          <w:bCs/>
                          <w:sz w:val="20"/>
                          <w:szCs w:val="20"/>
                        </w:rPr>
                      </w:pPr>
                      <w:r w:rsidRPr="00A55F3D">
                        <w:rPr>
                          <w:b/>
                          <w:bCs/>
                          <w:sz w:val="20"/>
                          <w:szCs w:val="20"/>
                        </w:rPr>
                        <w:t xml:space="preserve">Ressources </w:t>
                      </w:r>
                      <w:r>
                        <w:rPr>
                          <w:b/>
                          <w:bCs/>
                          <w:sz w:val="20"/>
                          <w:szCs w:val="20"/>
                        </w:rPr>
                        <w:t>matérielles</w:t>
                      </w:r>
                    </w:p>
                    <w:p w14:paraId="6D729136" w14:textId="1AF0F7F7" w:rsidR="00A55F3D" w:rsidRDefault="00A55F3D" w:rsidP="00A55F3D">
                      <w:pPr>
                        <w:spacing w:after="0" w:line="240" w:lineRule="auto"/>
                        <w:rPr>
                          <w:sz w:val="20"/>
                          <w:szCs w:val="20"/>
                        </w:rPr>
                      </w:pPr>
                      <w:r w:rsidRPr="00A55F3D">
                        <w:rPr>
                          <w:sz w:val="20"/>
                          <w:szCs w:val="20"/>
                        </w:rPr>
                        <w:t xml:space="preserve">Ce sont les </w:t>
                      </w:r>
                      <w:r>
                        <w:rPr>
                          <w:sz w:val="20"/>
                          <w:szCs w:val="20"/>
                        </w:rPr>
                        <w:t>capacités de productions tels que :</w:t>
                      </w:r>
                    </w:p>
                    <w:p w14:paraId="6F790EDA" w14:textId="61977471" w:rsidR="0064322E" w:rsidRDefault="00A55F3D" w:rsidP="0064322E">
                      <w:pPr>
                        <w:pStyle w:val="Paragraphedeliste"/>
                        <w:numPr>
                          <w:ilvl w:val="0"/>
                          <w:numId w:val="25"/>
                        </w:numPr>
                        <w:spacing w:after="0" w:line="240" w:lineRule="auto"/>
                        <w:ind w:left="284"/>
                        <w:rPr>
                          <w:sz w:val="20"/>
                          <w:szCs w:val="20"/>
                        </w:rPr>
                      </w:pPr>
                      <w:r>
                        <w:rPr>
                          <w:sz w:val="20"/>
                          <w:szCs w:val="20"/>
                        </w:rPr>
                        <w:t xml:space="preserve">Les </w:t>
                      </w:r>
                      <w:r w:rsidR="0064322E">
                        <w:rPr>
                          <w:sz w:val="20"/>
                          <w:szCs w:val="20"/>
                        </w:rPr>
                        <w:t>usines</w:t>
                      </w:r>
                    </w:p>
                    <w:p w14:paraId="36DD8A44" w14:textId="2496A76A" w:rsidR="00A55F3D" w:rsidRDefault="0064322E" w:rsidP="0064322E">
                      <w:pPr>
                        <w:pStyle w:val="Paragraphedeliste"/>
                        <w:numPr>
                          <w:ilvl w:val="0"/>
                          <w:numId w:val="25"/>
                        </w:numPr>
                        <w:spacing w:after="0" w:line="240" w:lineRule="auto"/>
                        <w:ind w:left="284"/>
                        <w:rPr>
                          <w:sz w:val="20"/>
                          <w:szCs w:val="20"/>
                        </w:rPr>
                      </w:pPr>
                      <w:r>
                        <w:rPr>
                          <w:sz w:val="20"/>
                          <w:szCs w:val="20"/>
                        </w:rPr>
                        <w:t>Les l</w:t>
                      </w:r>
                      <w:r w:rsidR="00A55F3D">
                        <w:rPr>
                          <w:sz w:val="20"/>
                          <w:szCs w:val="20"/>
                        </w:rPr>
                        <w:t>ocaux</w:t>
                      </w:r>
                    </w:p>
                    <w:p w14:paraId="590A127F" w14:textId="3A0EA507" w:rsidR="0064322E" w:rsidRDefault="0064322E" w:rsidP="0064322E">
                      <w:pPr>
                        <w:pStyle w:val="Paragraphedeliste"/>
                        <w:numPr>
                          <w:ilvl w:val="0"/>
                          <w:numId w:val="25"/>
                        </w:numPr>
                        <w:spacing w:after="0" w:line="240" w:lineRule="auto"/>
                        <w:ind w:left="284"/>
                        <w:rPr>
                          <w:sz w:val="20"/>
                          <w:szCs w:val="20"/>
                        </w:rPr>
                      </w:pPr>
                      <w:r>
                        <w:rPr>
                          <w:sz w:val="20"/>
                          <w:szCs w:val="20"/>
                        </w:rPr>
                        <w:t>Les machines</w:t>
                      </w:r>
                    </w:p>
                    <w:p w14:paraId="002C55D0" w14:textId="634A87C3" w:rsidR="0064322E" w:rsidRPr="00A55F3D" w:rsidRDefault="0064322E" w:rsidP="0064322E">
                      <w:pPr>
                        <w:pStyle w:val="Paragraphedeliste"/>
                        <w:numPr>
                          <w:ilvl w:val="0"/>
                          <w:numId w:val="25"/>
                        </w:numPr>
                        <w:spacing w:after="0" w:line="240" w:lineRule="auto"/>
                        <w:ind w:left="284"/>
                        <w:rPr>
                          <w:sz w:val="20"/>
                          <w:szCs w:val="20"/>
                        </w:rPr>
                      </w:pPr>
                      <w:r>
                        <w:rPr>
                          <w:sz w:val="20"/>
                          <w:szCs w:val="20"/>
                        </w:rPr>
                        <w:t>Les stocks…</w:t>
                      </w:r>
                    </w:p>
                    <w:p w14:paraId="5F39BDC6" w14:textId="77777777" w:rsidR="00A55F3D" w:rsidRPr="00A55F3D" w:rsidRDefault="00A55F3D" w:rsidP="00A55F3D">
                      <w:pPr>
                        <w:rPr>
                          <w:sz w:val="20"/>
                          <w:szCs w:val="20"/>
                        </w:rPr>
                      </w:pPr>
                    </w:p>
                  </w:txbxContent>
                </v:textbox>
              </v:shape>
            </w:pict>
          </mc:Fallback>
        </mc:AlternateContent>
      </w:r>
      <w:r>
        <w:rPr>
          <w:rFonts w:ascii="Calibri" w:hAnsi="Calibri" w:cs="Calibri"/>
          <w:noProof/>
        </w:rPr>
        <mc:AlternateContent>
          <mc:Choice Requires="wps">
            <w:drawing>
              <wp:anchor distT="0" distB="0" distL="114300" distR="114300" simplePos="0" relativeHeight="251677696" behindDoc="0" locked="0" layoutInCell="1" allowOverlap="1" wp14:anchorId="66C60A4E" wp14:editId="44A4CE93">
                <wp:simplePos x="0" y="0"/>
                <wp:positionH relativeFrom="column">
                  <wp:posOffset>1432560</wp:posOffset>
                </wp:positionH>
                <wp:positionV relativeFrom="paragraph">
                  <wp:posOffset>41911</wp:posOffset>
                </wp:positionV>
                <wp:extent cx="1524000" cy="1485900"/>
                <wp:effectExtent l="0" t="0" r="19050" b="19050"/>
                <wp:wrapNone/>
                <wp:docPr id="884564472" name="Zone de texte 1"/>
                <wp:cNvGraphicFramePr/>
                <a:graphic xmlns:a="http://schemas.openxmlformats.org/drawingml/2006/main">
                  <a:graphicData uri="http://schemas.microsoft.com/office/word/2010/wordprocessingShape">
                    <wps:wsp>
                      <wps:cNvSpPr txBox="1"/>
                      <wps:spPr>
                        <a:xfrm>
                          <a:off x="0" y="0"/>
                          <a:ext cx="1524000" cy="1485900"/>
                        </a:xfrm>
                        <a:prstGeom prst="rect">
                          <a:avLst/>
                        </a:prstGeom>
                        <a:solidFill>
                          <a:schemeClr val="accent6">
                            <a:lumMod val="60000"/>
                            <a:lumOff val="40000"/>
                          </a:schemeClr>
                        </a:solidFill>
                        <a:ln w="6350">
                          <a:solidFill>
                            <a:prstClr val="black"/>
                          </a:solidFill>
                        </a:ln>
                      </wps:spPr>
                      <wps:txbx>
                        <w:txbxContent>
                          <w:p w14:paraId="47EE8AC1" w14:textId="7FACE197" w:rsidR="00A55F3D" w:rsidRPr="00A55F3D" w:rsidRDefault="00A55F3D" w:rsidP="00A55F3D">
                            <w:pPr>
                              <w:rPr>
                                <w:b/>
                                <w:bCs/>
                                <w:sz w:val="20"/>
                                <w:szCs w:val="20"/>
                              </w:rPr>
                            </w:pPr>
                            <w:r w:rsidRPr="00A55F3D">
                              <w:rPr>
                                <w:b/>
                                <w:bCs/>
                                <w:sz w:val="20"/>
                                <w:szCs w:val="20"/>
                              </w:rPr>
                              <w:t xml:space="preserve">Ressources </w:t>
                            </w:r>
                            <w:r>
                              <w:rPr>
                                <w:b/>
                                <w:bCs/>
                                <w:sz w:val="20"/>
                                <w:szCs w:val="20"/>
                              </w:rPr>
                              <w:t>humaines</w:t>
                            </w:r>
                          </w:p>
                          <w:p w14:paraId="254DF42B" w14:textId="6920E336" w:rsidR="00A55F3D" w:rsidRDefault="00A55F3D" w:rsidP="00A55F3D">
                            <w:pPr>
                              <w:pStyle w:val="Paragraphedeliste"/>
                              <w:numPr>
                                <w:ilvl w:val="0"/>
                                <w:numId w:val="24"/>
                              </w:numPr>
                              <w:spacing w:after="0" w:line="240" w:lineRule="auto"/>
                              <w:ind w:left="284"/>
                              <w:rPr>
                                <w:sz w:val="20"/>
                                <w:szCs w:val="20"/>
                              </w:rPr>
                            </w:pPr>
                            <w:r>
                              <w:rPr>
                                <w:sz w:val="20"/>
                                <w:szCs w:val="20"/>
                              </w:rPr>
                              <w:t>Nombre de salariés</w:t>
                            </w:r>
                          </w:p>
                          <w:p w14:paraId="402DAAEE" w14:textId="11198F1C" w:rsidR="00A55F3D" w:rsidRDefault="00A55F3D" w:rsidP="00A55F3D">
                            <w:pPr>
                              <w:pStyle w:val="Paragraphedeliste"/>
                              <w:numPr>
                                <w:ilvl w:val="0"/>
                                <w:numId w:val="24"/>
                              </w:numPr>
                              <w:spacing w:after="0" w:line="240" w:lineRule="auto"/>
                              <w:ind w:left="284"/>
                              <w:rPr>
                                <w:sz w:val="20"/>
                                <w:szCs w:val="20"/>
                              </w:rPr>
                            </w:pPr>
                            <w:r>
                              <w:rPr>
                                <w:sz w:val="20"/>
                                <w:szCs w:val="20"/>
                              </w:rPr>
                              <w:t>Pyramides des âges</w:t>
                            </w:r>
                          </w:p>
                          <w:p w14:paraId="6DFC94B5" w14:textId="23B24E9F" w:rsidR="00A55F3D" w:rsidRDefault="00A55F3D" w:rsidP="00A55F3D">
                            <w:pPr>
                              <w:pStyle w:val="Paragraphedeliste"/>
                              <w:numPr>
                                <w:ilvl w:val="0"/>
                                <w:numId w:val="24"/>
                              </w:numPr>
                              <w:spacing w:after="0" w:line="240" w:lineRule="auto"/>
                              <w:ind w:left="284"/>
                              <w:rPr>
                                <w:sz w:val="20"/>
                                <w:szCs w:val="20"/>
                              </w:rPr>
                            </w:pPr>
                            <w:r>
                              <w:rPr>
                                <w:sz w:val="20"/>
                                <w:szCs w:val="20"/>
                              </w:rPr>
                              <w:t>Niveau de qualifications</w:t>
                            </w:r>
                          </w:p>
                          <w:p w14:paraId="3FD7C062" w14:textId="571ECE45" w:rsidR="00A55F3D" w:rsidRPr="00A55F3D" w:rsidRDefault="00A55F3D" w:rsidP="00A55F3D">
                            <w:pPr>
                              <w:pStyle w:val="Paragraphedeliste"/>
                              <w:numPr>
                                <w:ilvl w:val="0"/>
                                <w:numId w:val="24"/>
                              </w:numPr>
                              <w:spacing w:after="0" w:line="240" w:lineRule="auto"/>
                              <w:ind w:left="284"/>
                              <w:rPr>
                                <w:sz w:val="20"/>
                                <w:szCs w:val="20"/>
                              </w:rPr>
                            </w:pPr>
                            <w:r>
                              <w:rPr>
                                <w:sz w:val="20"/>
                                <w:szCs w:val="20"/>
                              </w:rPr>
                              <w:t>Motivations des salariés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0A4E" id="_x0000_s1027" type="#_x0000_t202" style="position:absolute;margin-left:112.8pt;margin-top:3.3pt;width:120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VfVQIAAMMEAAAOAAAAZHJzL2Uyb0RvYy54bWysVEuP2jAQvlfqf7B8LwkU6G5EWFFWVJXo&#10;7kpstWfj2CSq43FtQ0J/fcdOeOy2p6oXx/PwPL75JrO7tlbkIKyrQOd0OEgpEZpDUeldTr8/rz7c&#10;UOI80wVToEVOj8LRu/n7d7PGZGIEJahCWIJBtMsak9PSe5MlieOlqJkbgBEajRJszTyKdpcUljUY&#10;vVbJKE2nSQO2MBa4cA61952RzmN8KQX3j1I64YnKKdbm42njuQ1nMp+xbGeZKSvel8H+oYqaVRqT&#10;nkPdM8/I3lZ/hKorbsGB9AMOdQJSVlzEHrCbYfqmm03JjIi9IDjOnGFy/y8sfzhszJMlvv0MLQ4w&#10;ANIYlzlUhn5aaevwxUoJ2hHC4xk20XrCw6PJaJymaOJoG45vJrcoYJzk8txY578IqEm45NTiXCJc&#10;7LB2vnM9uYRsDlRVrCqlohC4IJbKkgPDKTLOhfbT+Fzt629QdPopltDPE9U49U4dKjtVE1kVIsXa&#10;XiVRmjQ5nX6cpDHwK1uo7Jx+qxj/0Xd35YW9Ko1hL9iFm2+3LamKK1y3UBwRbgsdE53hqwrDr5nz&#10;T8wi9RBGXCf/iIdUgDVBf6OkBPvrb/rgj4xAKyUNUjmn7ueeWUGJ+qqRK7fD8ThwPwrjyacRCvba&#10;sr226H29BMR5iItreLwGf69OV2mhfsGtW4SsaGKaY+6c+tN16bsFw63lYrGITsh2w/xabwwPocNc&#10;A6zP7QuzpmeFR0I9wIn0LHtDjs43vNSw2HuQVWROwLlDtYcfNyXOt9/qsIrXcvS6/HvmvwEAAP//&#10;AwBQSwMEFAAGAAgAAAAhABRTfjXbAAAACQEAAA8AAABkcnMvZG93bnJldi54bWxMj0FLxDAQhe+C&#10;/yGM4M1NLTVIbbqoIB7FVRa9zTbZtppMSpLd1n/v7ElPw+N7vHmvWS/eiaONaQyk4XpVgLDUBTNS&#10;r+H97enqFkTKSAZdIKvhxyZYt+dnDdYmzPRqj5vcCw6hVKOGIeepljJ1g/WYVmGyxGwfosfMMvbS&#10;RJw53DtZFoWSHkfiDwNO9nGw3ffm4DVUsXpwH/uvgOPyvKWXuaT0udX68mK5vwOR7ZL/zHCqz9Wh&#10;5U67cCCThNNQljeKrRoUH+aVOukdg6pQINtG/l/Q/gIAAP//AwBQSwECLQAUAAYACAAAACEAtoM4&#10;kv4AAADhAQAAEwAAAAAAAAAAAAAAAAAAAAAAW0NvbnRlbnRfVHlwZXNdLnhtbFBLAQItABQABgAI&#10;AAAAIQA4/SH/1gAAAJQBAAALAAAAAAAAAAAAAAAAAC8BAABfcmVscy8ucmVsc1BLAQItABQABgAI&#10;AAAAIQBarNVfVQIAAMMEAAAOAAAAAAAAAAAAAAAAAC4CAABkcnMvZTJvRG9jLnhtbFBLAQItABQA&#10;BgAIAAAAIQAUU3412wAAAAkBAAAPAAAAAAAAAAAAAAAAAK8EAABkcnMvZG93bnJldi54bWxQSwUG&#10;AAAAAAQABADzAAAAtwUAAAAA&#10;" fillcolor="#a8d08d [1945]" strokeweight=".5pt">
                <v:textbox>
                  <w:txbxContent>
                    <w:p w14:paraId="47EE8AC1" w14:textId="7FACE197" w:rsidR="00A55F3D" w:rsidRPr="00A55F3D" w:rsidRDefault="00A55F3D" w:rsidP="00A55F3D">
                      <w:pPr>
                        <w:rPr>
                          <w:b/>
                          <w:bCs/>
                          <w:sz w:val="20"/>
                          <w:szCs w:val="20"/>
                        </w:rPr>
                      </w:pPr>
                      <w:r w:rsidRPr="00A55F3D">
                        <w:rPr>
                          <w:b/>
                          <w:bCs/>
                          <w:sz w:val="20"/>
                          <w:szCs w:val="20"/>
                        </w:rPr>
                        <w:t xml:space="preserve">Ressources </w:t>
                      </w:r>
                      <w:r>
                        <w:rPr>
                          <w:b/>
                          <w:bCs/>
                          <w:sz w:val="20"/>
                          <w:szCs w:val="20"/>
                        </w:rPr>
                        <w:t>humaines</w:t>
                      </w:r>
                    </w:p>
                    <w:p w14:paraId="254DF42B" w14:textId="6920E336" w:rsidR="00A55F3D" w:rsidRDefault="00A55F3D" w:rsidP="00A55F3D">
                      <w:pPr>
                        <w:pStyle w:val="Paragraphedeliste"/>
                        <w:numPr>
                          <w:ilvl w:val="0"/>
                          <w:numId w:val="24"/>
                        </w:numPr>
                        <w:spacing w:after="0" w:line="240" w:lineRule="auto"/>
                        <w:ind w:left="284"/>
                        <w:rPr>
                          <w:sz w:val="20"/>
                          <w:szCs w:val="20"/>
                        </w:rPr>
                      </w:pPr>
                      <w:r>
                        <w:rPr>
                          <w:sz w:val="20"/>
                          <w:szCs w:val="20"/>
                        </w:rPr>
                        <w:t>Nombre de salariés</w:t>
                      </w:r>
                    </w:p>
                    <w:p w14:paraId="402DAAEE" w14:textId="11198F1C" w:rsidR="00A55F3D" w:rsidRDefault="00A55F3D" w:rsidP="00A55F3D">
                      <w:pPr>
                        <w:pStyle w:val="Paragraphedeliste"/>
                        <w:numPr>
                          <w:ilvl w:val="0"/>
                          <w:numId w:val="24"/>
                        </w:numPr>
                        <w:spacing w:after="0" w:line="240" w:lineRule="auto"/>
                        <w:ind w:left="284"/>
                        <w:rPr>
                          <w:sz w:val="20"/>
                          <w:szCs w:val="20"/>
                        </w:rPr>
                      </w:pPr>
                      <w:r>
                        <w:rPr>
                          <w:sz w:val="20"/>
                          <w:szCs w:val="20"/>
                        </w:rPr>
                        <w:t>Pyramides des âges</w:t>
                      </w:r>
                    </w:p>
                    <w:p w14:paraId="6DFC94B5" w14:textId="23B24E9F" w:rsidR="00A55F3D" w:rsidRDefault="00A55F3D" w:rsidP="00A55F3D">
                      <w:pPr>
                        <w:pStyle w:val="Paragraphedeliste"/>
                        <w:numPr>
                          <w:ilvl w:val="0"/>
                          <w:numId w:val="24"/>
                        </w:numPr>
                        <w:spacing w:after="0" w:line="240" w:lineRule="auto"/>
                        <w:ind w:left="284"/>
                        <w:rPr>
                          <w:sz w:val="20"/>
                          <w:szCs w:val="20"/>
                        </w:rPr>
                      </w:pPr>
                      <w:r>
                        <w:rPr>
                          <w:sz w:val="20"/>
                          <w:szCs w:val="20"/>
                        </w:rPr>
                        <w:t>Niveau de qualifications</w:t>
                      </w:r>
                    </w:p>
                    <w:p w14:paraId="3FD7C062" w14:textId="571ECE45" w:rsidR="00A55F3D" w:rsidRPr="00A55F3D" w:rsidRDefault="00A55F3D" w:rsidP="00A55F3D">
                      <w:pPr>
                        <w:pStyle w:val="Paragraphedeliste"/>
                        <w:numPr>
                          <w:ilvl w:val="0"/>
                          <w:numId w:val="24"/>
                        </w:numPr>
                        <w:spacing w:after="0" w:line="240" w:lineRule="auto"/>
                        <w:ind w:left="284"/>
                        <w:rPr>
                          <w:sz w:val="20"/>
                          <w:szCs w:val="20"/>
                        </w:rPr>
                      </w:pPr>
                      <w:r>
                        <w:rPr>
                          <w:sz w:val="20"/>
                          <w:szCs w:val="20"/>
                        </w:rPr>
                        <w:t>Motivations des salariés …</w:t>
                      </w:r>
                    </w:p>
                  </w:txbxContent>
                </v:textbox>
              </v:shape>
            </w:pict>
          </mc:Fallback>
        </mc:AlternateContent>
      </w:r>
      <w:r w:rsidR="00A55F3D">
        <w:rPr>
          <w:rFonts w:ascii="Calibri" w:hAnsi="Calibri" w:cs="Calibri"/>
          <w:noProof/>
        </w:rPr>
        <mc:AlternateContent>
          <mc:Choice Requires="wps">
            <w:drawing>
              <wp:anchor distT="0" distB="0" distL="114300" distR="114300" simplePos="0" relativeHeight="251675648" behindDoc="0" locked="0" layoutInCell="1" allowOverlap="1" wp14:anchorId="35B91D05" wp14:editId="2465DC07">
                <wp:simplePos x="0" y="0"/>
                <wp:positionH relativeFrom="column">
                  <wp:posOffset>-224790</wp:posOffset>
                </wp:positionH>
                <wp:positionV relativeFrom="paragraph">
                  <wp:posOffset>51435</wp:posOffset>
                </wp:positionV>
                <wp:extent cx="1524000" cy="1485900"/>
                <wp:effectExtent l="0" t="0" r="19050" b="19050"/>
                <wp:wrapNone/>
                <wp:docPr id="507684592" name="Zone de texte 1"/>
                <wp:cNvGraphicFramePr/>
                <a:graphic xmlns:a="http://schemas.openxmlformats.org/drawingml/2006/main">
                  <a:graphicData uri="http://schemas.microsoft.com/office/word/2010/wordprocessingShape">
                    <wps:wsp>
                      <wps:cNvSpPr txBox="1"/>
                      <wps:spPr>
                        <a:xfrm>
                          <a:off x="0" y="0"/>
                          <a:ext cx="1524000" cy="1485900"/>
                        </a:xfrm>
                        <a:prstGeom prst="rect">
                          <a:avLst/>
                        </a:prstGeom>
                        <a:solidFill>
                          <a:schemeClr val="accent2">
                            <a:lumMod val="40000"/>
                            <a:lumOff val="60000"/>
                          </a:schemeClr>
                        </a:solidFill>
                        <a:ln w="6350">
                          <a:solidFill>
                            <a:prstClr val="black"/>
                          </a:solidFill>
                        </a:ln>
                      </wps:spPr>
                      <wps:txbx>
                        <w:txbxContent>
                          <w:p w14:paraId="34A8CD70" w14:textId="050CB613" w:rsidR="00A55F3D" w:rsidRPr="00A55F3D" w:rsidRDefault="00A55F3D">
                            <w:pPr>
                              <w:rPr>
                                <w:b/>
                                <w:bCs/>
                                <w:sz w:val="20"/>
                                <w:szCs w:val="20"/>
                              </w:rPr>
                            </w:pPr>
                            <w:r w:rsidRPr="00A55F3D">
                              <w:rPr>
                                <w:b/>
                                <w:bCs/>
                                <w:sz w:val="20"/>
                                <w:szCs w:val="20"/>
                              </w:rPr>
                              <w:t>Ressources financières</w:t>
                            </w:r>
                          </w:p>
                          <w:p w14:paraId="2139654A" w14:textId="5258FA6B" w:rsidR="00A55F3D" w:rsidRPr="00A55F3D" w:rsidRDefault="00A55F3D" w:rsidP="00A55F3D">
                            <w:pPr>
                              <w:spacing w:after="0" w:line="240" w:lineRule="auto"/>
                              <w:rPr>
                                <w:sz w:val="20"/>
                                <w:szCs w:val="20"/>
                              </w:rPr>
                            </w:pPr>
                            <w:r w:rsidRPr="00A55F3D">
                              <w:rPr>
                                <w:sz w:val="20"/>
                                <w:szCs w:val="20"/>
                              </w:rPr>
                              <w:t>Ce sont les sources de financement de l’organisation :</w:t>
                            </w:r>
                          </w:p>
                          <w:p w14:paraId="1CE8588F" w14:textId="5DB7847A" w:rsidR="00A55F3D" w:rsidRPr="00A55F3D" w:rsidRDefault="00A55F3D" w:rsidP="00A55F3D">
                            <w:pPr>
                              <w:pStyle w:val="Paragraphedeliste"/>
                              <w:numPr>
                                <w:ilvl w:val="0"/>
                                <w:numId w:val="24"/>
                              </w:numPr>
                              <w:ind w:left="284"/>
                              <w:rPr>
                                <w:sz w:val="20"/>
                                <w:szCs w:val="20"/>
                              </w:rPr>
                            </w:pPr>
                            <w:r w:rsidRPr="00A55F3D">
                              <w:rPr>
                                <w:sz w:val="20"/>
                                <w:szCs w:val="20"/>
                              </w:rPr>
                              <w:t>Apports des associés</w:t>
                            </w:r>
                          </w:p>
                          <w:p w14:paraId="2700BAA1" w14:textId="6B20D54F" w:rsidR="00A55F3D" w:rsidRPr="00A55F3D" w:rsidRDefault="00A55F3D" w:rsidP="00A55F3D">
                            <w:pPr>
                              <w:pStyle w:val="Paragraphedeliste"/>
                              <w:numPr>
                                <w:ilvl w:val="0"/>
                                <w:numId w:val="24"/>
                              </w:numPr>
                              <w:ind w:left="284"/>
                              <w:rPr>
                                <w:sz w:val="20"/>
                                <w:szCs w:val="20"/>
                              </w:rPr>
                            </w:pPr>
                            <w:r w:rsidRPr="00A55F3D">
                              <w:rPr>
                                <w:sz w:val="20"/>
                                <w:szCs w:val="20"/>
                              </w:rPr>
                              <w:t>Emprunts bancaires</w:t>
                            </w:r>
                          </w:p>
                          <w:p w14:paraId="1C787EB8" w14:textId="75A5E611" w:rsidR="00A55F3D" w:rsidRPr="00A55F3D" w:rsidRDefault="00A55F3D" w:rsidP="00A55F3D">
                            <w:pPr>
                              <w:pStyle w:val="Paragraphedeliste"/>
                              <w:numPr>
                                <w:ilvl w:val="0"/>
                                <w:numId w:val="24"/>
                              </w:numPr>
                              <w:ind w:left="284"/>
                              <w:rPr>
                                <w:sz w:val="20"/>
                                <w:szCs w:val="20"/>
                              </w:rPr>
                            </w:pPr>
                            <w:r w:rsidRPr="00A55F3D">
                              <w:rPr>
                                <w:sz w:val="20"/>
                                <w:szCs w:val="20"/>
                              </w:rPr>
                              <w:t>Capacité d’autofinancement</w:t>
                            </w:r>
                            <w:r>
                              <w:rPr>
                                <w:sz w:val="20"/>
                                <w:szCs w:val="20"/>
                              </w:rPr>
                              <w:t xml:space="preserve"> …</w:t>
                            </w:r>
                          </w:p>
                          <w:p w14:paraId="63018FFA" w14:textId="77777777" w:rsidR="00A55F3D" w:rsidRPr="00A55F3D" w:rsidRDefault="00A55F3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91D05" id="_x0000_s1028" type="#_x0000_t202" style="position:absolute;margin-left:-17.7pt;margin-top:4.05pt;width:120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w0VwIAAMMEAAAOAAAAZHJzL2Uyb0RvYy54bWysVE2P2jAQvVfqf7B8Lwkp0N2IsKKsqCrR&#10;3ZXYas/GcUhUx+PahoT++o6dBNhtT1UvjufDz+M3bzK/a2tJjsLYClRGx6OYEqE45JXaZ/T78/rD&#10;DSXWMZUzCUpk9CQsvVu8fzdvdCoSKEHmwhAEUTZtdEZL53QaRZaXomZ2BFooDBZgaubQNPsoN6xB&#10;9FpGSRzPogZMrg1wYS1677sgXQT8ohDcPRaFFY7IjGJtLqwmrDu/Ros5S/eG6bLifRnsH6qoWaXw&#10;0jPUPXOMHEz1B1RdcQMWCjfiUEdQFBUX4Q34mnH85jXbkmkR3oLkWH2myf4/WP5w3OonQ1z7GVps&#10;oCek0Ta16PTvaQtT+y9WSjCOFJ7OtInWEe4PTZNJHGOIY2w8uZneooE40eW4NtZ9EVATv8mowb4E&#10;uthxY12XOqT42yzIKl9XUgbDa0GspCFHhl1knAvlknBcHupvkHd+X0LfT3Rj1zv3bHBjNUFVHinU&#10;9uoSqUiT0dnHaRyAX8V8Zefrd5LxH/3rrrIQXSqEvXDnd67dtaTKM5oMvO4gPyHdBjolWs3XFcJv&#10;mHVPzKD0kEYcJ/eISyEBa4J+R0kJ5tff/D4fFYFRShqUckbtzwMzghL5VaFWbseTidd+MCbTTwka&#10;5jqyu46oQ70C5HmMg6t52Pp8J4dtYaB+walb+lsxxBTHuzPqhu3KdQOGU8vFchmSUO2auY3aau6h&#10;fV89rc/tCzO6V4VDQT3AIHqWvhFHl+tPKlgeHBRVUI7nuWO1px8nJfS3n2o/itd2yLr8exa/AQAA&#10;//8DAFBLAwQUAAYACAAAACEAWa77OuEAAAAJAQAADwAAAGRycy9kb3ducmV2LnhtbEyPzU7DMBCE&#10;70i8g7VIXKrWSQhpFeJUUEGFxKk/F25uvCQR8TqKnTZ9e5YT3GY1o5lvi/VkO3HGwbeOFMSLCARS&#10;5UxLtYLj4W2+AuGDJqM7R6jgih7W5e1NoXPjLrTD8z7UgkvI51pBE0KfS+mrBq32C9cjsfflBqsD&#10;n0MtzaAvXG47mURRJq1uiRca3eOmwep7P1oFm93sQ76Ms7ZebrNpe/xsX8f3q1L3d9PzE4iAU/gL&#10;wy8+o0PJTCc3kvGiUzB/eEw5qmAVg2A/idIMxIlFmsQgy0L+/6D8AQAA//8DAFBLAQItABQABgAI&#10;AAAAIQC2gziS/gAAAOEBAAATAAAAAAAAAAAAAAAAAAAAAABbQ29udGVudF9UeXBlc10ueG1sUEsB&#10;Ai0AFAAGAAgAAAAhADj9If/WAAAAlAEAAAsAAAAAAAAAAAAAAAAALwEAAF9yZWxzLy5yZWxzUEsB&#10;Ai0AFAAGAAgAAAAhAI02TDRXAgAAwwQAAA4AAAAAAAAAAAAAAAAALgIAAGRycy9lMm9Eb2MueG1s&#10;UEsBAi0AFAAGAAgAAAAhAFmu+zrhAAAACQEAAA8AAAAAAAAAAAAAAAAAsQQAAGRycy9kb3ducmV2&#10;LnhtbFBLBQYAAAAABAAEAPMAAAC/BQAAAAA=&#10;" fillcolor="#f7caac [1301]" strokeweight=".5pt">
                <v:textbox>
                  <w:txbxContent>
                    <w:p w14:paraId="34A8CD70" w14:textId="050CB613" w:rsidR="00A55F3D" w:rsidRPr="00A55F3D" w:rsidRDefault="00A55F3D">
                      <w:pPr>
                        <w:rPr>
                          <w:b/>
                          <w:bCs/>
                          <w:sz w:val="20"/>
                          <w:szCs w:val="20"/>
                        </w:rPr>
                      </w:pPr>
                      <w:r w:rsidRPr="00A55F3D">
                        <w:rPr>
                          <w:b/>
                          <w:bCs/>
                          <w:sz w:val="20"/>
                          <w:szCs w:val="20"/>
                        </w:rPr>
                        <w:t>Ressources financières</w:t>
                      </w:r>
                    </w:p>
                    <w:p w14:paraId="2139654A" w14:textId="5258FA6B" w:rsidR="00A55F3D" w:rsidRPr="00A55F3D" w:rsidRDefault="00A55F3D" w:rsidP="00A55F3D">
                      <w:pPr>
                        <w:spacing w:after="0" w:line="240" w:lineRule="auto"/>
                        <w:rPr>
                          <w:sz w:val="20"/>
                          <w:szCs w:val="20"/>
                        </w:rPr>
                      </w:pPr>
                      <w:r w:rsidRPr="00A55F3D">
                        <w:rPr>
                          <w:sz w:val="20"/>
                          <w:szCs w:val="20"/>
                        </w:rPr>
                        <w:t>Ce sont les sources de financement de l’organisation :</w:t>
                      </w:r>
                    </w:p>
                    <w:p w14:paraId="1CE8588F" w14:textId="5DB7847A" w:rsidR="00A55F3D" w:rsidRPr="00A55F3D" w:rsidRDefault="00A55F3D" w:rsidP="00A55F3D">
                      <w:pPr>
                        <w:pStyle w:val="Paragraphedeliste"/>
                        <w:numPr>
                          <w:ilvl w:val="0"/>
                          <w:numId w:val="24"/>
                        </w:numPr>
                        <w:ind w:left="284"/>
                        <w:rPr>
                          <w:sz w:val="20"/>
                          <w:szCs w:val="20"/>
                        </w:rPr>
                      </w:pPr>
                      <w:r w:rsidRPr="00A55F3D">
                        <w:rPr>
                          <w:sz w:val="20"/>
                          <w:szCs w:val="20"/>
                        </w:rPr>
                        <w:t>Apports des associés</w:t>
                      </w:r>
                    </w:p>
                    <w:p w14:paraId="2700BAA1" w14:textId="6B20D54F" w:rsidR="00A55F3D" w:rsidRPr="00A55F3D" w:rsidRDefault="00A55F3D" w:rsidP="00A55F3D">
                      <w:pPr>
                        <w:pStyle w:val="Paragraphedeliste"/>
                        <w:numPr>
                          <w:ilvl w:val="0"/>
                          <w:numId w:val="24"/>
                        </w:numPr>
                        <w:ind w:left="284"/>
                        <w:rPr>
                          <w:sz w:val="20"/>
                          <w:szCs w:val="20"/>
                        </w:rPr>
                      </w:pPr>
                      <w:r w:rsidRPr="00A55F3D">
                        <w:rPr>
                          <w:sz w:val="20"/>
                          <w:szCs w:val="20"/>
                        </w:rPr>
                        <w:t>Emprunts bancaires</w:t>
                      </w:r>
                    </w:p>
                    <w:p w14:paraId="1C787EB8" w14:textId="75A5E611" w:rsidR="00A55F3D" w:rsidRPr="00A55F3D" w:rsidRDefault="00A55F3D" w:rsidP="00A55F3D">
                      <w:pPr>
                        <w:pStyle w:val="Paragraphedeliste"/>
                        <w:numPr>
                          <w:ilvl w:val="0"/>
                          <w:numId w:val="24"/>
                        </w:numPr>
                        <w:ind w:left="284"/>
                        <w:rPr>
                          <w:sz w:val="20"/>
                          <w:szCs w:val="20"/>
                        </w:rPr>
                      </w:pPr>
                      <w:r w:rsidRPr="00A55F3D">
                        <w:rPr>
                          <w:sz w:val="20"/>
                          <w:szCs w:val="20"/>
                        </w:rPr>
                        <w:t>Capacité d’autofinancement</w:t>
                      </w:r>
                      <w:r>
                        <w:rPr>
                          <w:sz w:val="20"/>
                          <w:szCs w:val="20"/>
                        </w:rPr>
                        <w:t xml:space="preserve"> …</w:t>
                      </w:r>
                    </w:p>
                    <w:p w14:paraId="63018FFA" w14:textId="77777777" w:rsidR="00A55F3D" w:rsidRPr="00A55F3D" w:rsidRDefault="00A55F3D">
                      <w:pPr>
                        <w:rPr>
                          <w:sz w:val="20"/>
                          <w:szCs w:val="20"/>
                        </w:rPr>
                      </w:pPr>
                    </w:p>
                  </w:txbxContent>
                </v:textbox>
              </v:shape>
            </w:pict>
          </mc:Fallback>
        </mc:AlternateContent>
      </w:r>
      <w:r>
        <w:rPr>
          <w:rFonts w:ascii="Calibri" w:hAnsi="Calibri" w:cs="Calibri"/>
          <w:noProof/>
        </w:rPr>
        <mc:AlternateContent>
          <mc:Choice Requires="wps">
            <w:drawing>
              <wp:anchor distT="0" distB="0" distL="114300" distR="114300" simplePos="0" relativeHeight="251681792" behindDoc="0" locked="0" layoutInCell="1" allowOverlap="1" wp14:anchorId="1D232AF7" wp14:editId="64B3C955">
                <wp:simplePos x="0" y="0"/>
                <wp:positionH relativeFrom="column">
                  <wp:posOffset>4823460</wp:posOffset>
                </wp:positionH>
                <wp:positionV relativeFrom="paragraph">
                  <wp:posOffset>13335</wp:posOffset>
                </wp:positionV>
                <wp:extent cx="1562100" cy="1533525"/>
                <wp:effectExtent l="0" t="0" r="19050" b="28575"/>
                <wp:wrapNone/>
                <wp:docPr id="660397197" name="Zone de texte 1"/>
                <wp:cNvGraphicFramePr/>
                <a:graphic xmlns:a="http://schemas.openxmlformats.org/drawingml/2006/main">
                  <a:graphicData uri="http://schemas.microsoft.com/office/word/2010/wordprocessingShape">
                    <wps:wsp>
                      <wps:cNvSpPr txBox="1"/>
                      <wps:spPr>
                        <a:xfrm>
                          <a:off x="0" y="0"/>
                          <a:ext cx="1562100" cy="1533525"/>
                        </a:xfrm>
                        <a:prstGeom prst="rect">
                          <a:avLst/>
                        </a:prstGeom>
                        <a:solidFill>
                          <a:schemeClr val="tx2">
                            <a:lumMod val="40000"/>
                            <a:lumOff val="60000"/>
                          </a:schemeClr>
                        </a:solidFill>
                        <a:ln w="6350">
                          <a:solidFill>
                            <a:prstClr val="black"/>
                          </a:solidFill>
                        </a:ln>
                      </wps:spPr>
                      <wps:txbx>
                        <w:txbxContent>
                          <w:p w14:paraId="57B76097" w14:textId="26A51FA1" w:rsidR="0064322E" w:rsidRPr="00A55F3D" w:rsidRDefault="0064322E" w:rsidP="0064322E">
                            <w:pPr>
                              <w:rPr>
                                <w:b/>
                                <w:bCs/>
                                <w:sz w:val="20"/>
                                <w:szCs w:val="20"/>
                              </w:rPr>
                            </w:pPr>
                            <w:r w:rsidRPr="00A55F3D">
                              <w:rPr>
                                <w:b/>
                                <w:bCs/>
                                <w:sz w:val="20"/>
                                <w:szCs w:val="20"/>
                              </w:rPr>
                              <w:t xml:space="preserve">Ressources </w:t>
                            </w:r>
                            <w:r>
                              <w:rPr>
                                <w:b/>
                                <w:bCs/>
                                <w:sz w:val="20"/>
                                <w:szCs w:val="20"/>
                              </w:rPr>
                              <w:t>immatérielles</w:t>
                            </w:r>
                          </w:p>
                          <w:p w14:paraId="378CBAD0" w14:textId="21B05FBD" w:rsidR="0064322E" w:rsidRDefault="0064322E" w:rsidP="0064322E">
                            <w:pPr>
                              <w:pStyle w:val="Paragraphedeliste"/>
                              <w:numPr>
                                <w:ilvl w:val="0"/>
                                <w:numId w:val="26"/>
                              </w:numPr>
                              <w:spacing w:after="0" w:line="240" w:lineRule="auto"/>
                              <w:ind w:left="284"/>
                              <w:rPr>
                                <w:sz w:val="20"/>
                                <w:szCs w:val="20"/>
                              </w:rPr>
                            </w:pPr>
                            <w:r>
                              <w:rPr>
                                <w:sz w:val="20"/>
                                <w:szCs w:val="20"/>
                              </w:rPr>
                              <w:t>Les brevets</w:t>
                            </w:r>
                          </w:p>
                          <w:p w14:paraId="1BDF455A" w14:textId="75EDACBC" w:rsidR="0064322E" w:rsidRDefault="0064322E" w:rsidP="0064322E">
                            <w:pPr>
                              <w:pStyle w:val="Paragraphedeliste"/>
                              <w:numPr>
                                <w:ilvl w:val="0"/>
                                <w:numId w:val="26"/>
                              </w:numPr>
                              <w:spacing w:after="0" w:line="240" w:lineRule="auto"/>
                              <w:ind w:left="284"/>
                              <w:rPr>
                                <w:sz w:val="20"/>
                                <w:szCs w:val="20"/>
                              </w:rPr>
                            </w:pPr>
                            <w:r>
                              <w:rPr>
                                <w:sz w:val="20"/>
                                <w:szCs w:val="20"/>
                              </w:rPr>
                              <w:t>Les investissements en recherche et développement</w:t>
                            </w:r>
                          </w:p>
                          <w:p w14:paraId="766F081D" w14:textId="1637D48E" w:rsidR="0064322E" w:rsidRDefault="0064322E" w:rsidP="0064322E">
                            <w:pPr>
                              <w:pStyle w:val="Paragraphedeliste"/>
                              <w:numPr>
                                <w:ilvl w:val="0"/>
                                <w:numId w:val="26"/>
                              </w:numPr>
                              <w:spacing w:after="0" w:line="240" w:lineRule="auto"/>
                              <w:ind w:left="284"/>
                              <w:rPr>
                                <w:sz w:val="20"/>
                                <w:szCs w:val="20"/>
                              </w:rPr>
                            </w:pPr>
                            <w:r>
                              <w:rPr>
                                <w:sz w:val="20"/>
                                <w:szCs w:val="20"/>
                              </w:rPr>
                              <w:t>L’image de marque</w:t>
                            </w:r>
                          </w:p>
                          <w:p w14:paraId="15331811" w14:textId="243927B9" w:rsidR="0064322E" w:rsidRDefault="0064322E" w:rsidP="0064322E">
                            <w:pPr>
                              <w:pStyle w:val="Paragraphedeliste"/>
                              <w:numPr>
                                <w:ilvl w:val="0"/>
                                <w:numId w:val="26"/>
                              </w:numPr>
                              <w:spacing w:after="0" w:line="240" w:lineRule="auto"/>
                              <w:ind w:left="284"/>
                              <w:rPr>
                                <w:sz w:val="20"/>
                                <w:szCs w:val="20"/>
                              </w:rPr>
                            </w:pPr>
                            <w:r>
                              <w:rPr>
                                <w:sz w:val="20"/>
                                <w:szCs w:val="20"/>
                              </w:rPr>
                              <w:t>La notoriété</w:t>
                            </w:r>
                          </w:p>
                          <w:p w14:paraId="5A5E53D1" w14:textId="54A90784" w:rsidR="0064322E" w:rsidRPr="0064322E" w:rsidRDefault="0064322E" w:rsidP="0064322E">
                            <w:pPr>
                              <w:pStyle w:val="Paragraphedeliste"/>
                              <w:numPr>
                                <w:ilvl w:val="0"/>
                                <w:numId w:val="26"/>
                              </w:numPr>
                              <w:spacing w:after="0" w:line="240" w:lineRule="auto"/>
                              <w:ind w:left="284"/>
                              <w:rPr>
                                <w:sz w:val="20"/>
                                <w:szCs w:val="20"/>
                              </w:rPr>
                            </w:pPr>
                            <w:r>
                              <w:rPr>
                                <w:sz w:val="20"/>
                                <w:szCs w:val="20"/>
                              </w:rPr>
                              <w:t>La réputation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2AF7" id="_x0000_s1029" type="#_x0000_t202" style="position:absolute;margin-left:379.8pt;margin-top:1.05pt;width:123pt;height:1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5VwIAAL8EAAAOAAAAZHJzL2Uyb0RvYy54bWysVE2P2jAQvVfqf7B8L0mA0BYRVpQVVSW6&#10;uxJb7dk4NkR1PK5tSLa/fsdO+NhtT1U5GHtm/Gb85k1mN22tyFFYV4EuaDZIKRGaQ1npXUF/PK4+&#10;fKLEeaZLpkCLgj4LR2/m79/NGjMVQ9iDKoUlCKLdtDEF3Xtvpkni+F7UzA3ACI1OCbZmHo92l5SW&#10;NYheq2SYppOkAVsaC1w4h9bbzknnEV9Kwf29lE54ogqKtfm42rhuw5rMZ2y6s8zsK96Xwf6hippV&#10;GpOeoW6ZZ+Rgqz+g6opbcCD9gEOdgJQVF/EN+JosffOazZ4ZEd+C5Dhzpsn9P1h+d9yYB0t8+wVa&#10;bGAgpDFu6tAY3tNKW4d/rJSgHyl8PtMmWk94uJRPhlmKLo6+LB+N8mEecJLLdWOd/yqgJmFTUIt9&#10;iXSx49r5LvQUErI5UFW5qpSKh6AFsVSWHBl20bfDeFUd6u9QdrZxir+ul2jGjnfmycmMlURFBZRY&#10;16sESpOmoJNRnkbgV75Q1Tn1VjH+s3/ZVRSiK42wF97CzrfbllRlQUcnTrdQPiPVFjoVOsNXFcKv&#10;mfMPzKLskEIcJX+Pi1SANUG/o2QP9vff7CEe1YBeShqUcUHdrwOzghL1TaNOPmfjcdB9PIzzj0M8&#10;2GvP9tqjD/USkOMMh9bwuA3xXp220kL9hBO3CFnRxTTH3NiU03bpu+HCieVisYhBqHTD/FpvDA/Q&#10;oaeB1sf2iVnTK8KjmO7gJHg2fSOMLjbc1LA4eJBVVE3guWO1px+nJPa3n+gwhtfnGHX57sxfAAAA&#10;//8DAFBLAwQUAAYACAAAACEANwgKR+AAAAAKAQAADwAAAGRycy9kb3ducmV2LnhtbEyPwU7DMBBE&#10;70j8g7VI3KjdhgYIcaoKgUQvSBQO9ObG28QiXofYbQNfz/YEx50Zzb4pF6PvxAGH6AJpmE4UCKQ6&#10;WEeNhve3p6tbEDEZsqYLhBq+McKiOj8rTWHDkV7xsE6N4BKKhdHQptQXUsa6RW/iJPRI7O3C4E3i&#10;c2ikHcyRy30nZ0rl0htH/KE1PT60WH+u915DstlumT1KK1+enfv4wtVm9bPR+vJiXN6DSDimvzCc&#10;8BkdKmbahj3ZKDoNN/O7nKMaZlMQJ1+pOQtbFq6zHGRVyv8Tql8AAAD//wMAUEsBAi0AFAAGAAgA&#10;AAAhALaDOJL+AAAA4QEAABMAAAAAAAAAAAAAAAAAAAAAAFtDb250ZW50X1R5cGVzXS54bWxQSwEC&#10;LQAUAAYACAAAACEAOP0h/9YAAACUAQAACwAAAAAAAAAAAAAAAAAvAQAAX3JlbHMvLnJlbHNQSwEC&#10;LQAUAAYACAAAACEAUPkW+VcCAAC/BAAADgAAAAAAAAAAAAAAAAAuAgAAZHJzL2Uyb0RvYy54bWxQ&#10;SwECLQAUAAYACAAAACEANwgKR+AAAAAKAQAADwAAAAAAAAAAAAAAAACxBAAAZHJzL2Rvd25yZXYu&#10;eG1sUEsFBgAAAAAEAAQA8wAAAL4FAAAAAA==&#10;" fillcolor="#acb9ca [1311]" strokeweight=".5pt">
                <v:textbox>
                  <w:txbxContent>
                    <w:p w14:paraId="57B76097" w14:textId="26A51FA1" w:rsidR="0064322E" w:rsidRPr="00A55F3D" w:rsidRDefault="0064322E" w:rsidP="0064322E">
                      <w:pPr>
                        <w:rPr>
                          <w:b/>
                          <w:bCs/>
                          <w:sz w:val="20"/>
                          <w:szCs w:val="20"/>
                        </w:rPr>
                      </w:pPr>
                      <w:r w:rsidRPr="00A55F3D">
                        <w:rPr>
                          <w:b/>
                          <w:bCs/>
                          <w:sz w:val="20"/>
                          <w:szCs w:val="20"/>
                        </w:rPr>
                        <w:t xml:space="preserve">Ressources </w:t>
                      </w:r>
                      <w:r>
                        <w:rPr>
                          <w:b/>
                          <w:bCs/>
                          <w:sz w:val="20"/>
                          <w:szCs w:val="20"/>
                        </w:rPr>
                        <w:t>im</w:t>
                      </w:r>
                      <w:r>
                        <w:rPr>
                          <w:b/>
                          <w:bCs/>
                          <w:sz w:val="20"/>
                          <w:szCs w:val="20"/>
                        </w:rPr>
                        <w:t>matérielles</w:t>
                      </w:r>
                    </w:p>
                    <w:p w14:paraId="378CBAD0" w14:textId="21B05FBD" w:rsidR="0064322E" w:rsidRDefault="0064322E" w:rsidP="0064322E">
                      <w:pPr>
                        <w:pStyle w:val="Paragraphedeliste"/>
                        <w:numPr>
                          <w:ilvl w:val="0"/>
                          <w:numId w:val="26"/>
                        </w:numPr>
                        <w:spacing w:after="0" w:line="240" w:lineRule="auto"/>
                        <w:ind w:left="284"/>
                        <w:rPr>
                          <w:sz w:val="20"/>
                          <w:szCs w:val="20"/>
                        </w:rPr>
                      </w:pPr>
                      <w:r>
                        <w:rPr>
                          <w:sz w:val="20"/>
                          <w:szCs w:val="20"/>
                        </w:rPr>
                        <w:t>Les brevets</w:t>
                      </w:r>
                    </w:p>
                    <w:p w14:paraId="1BDF455A" w14:textId="75EDACBC" w:rsidR="0064322E" w:rsidRDefault="0064322E" w:rsidP="0064322E">
                      <w:pPr>
                        <w:pStyle w:val="Paragraphedeliste"/>
                        <w:numPr>
                          <w:ilvl w:val="0"/>
                          <w:numId w:val="26"/>
                        </w:numPr>
                        <w:spacing w:after="0" w:line="240" w:lineRule="auto"/>
                        <w:ind w:left="284"/>
                        <w:rPr>
                          <w:sz w:val="20"/>
                          <w:szCs w:val="20"/>
                        </w:rPr>
                      </w:pPr>
                      <w:r>
                        <w:rPr>
                          <w:sz w:val="20"/>
                          <w:szCs w:val="20"/>
                        </w:rPr>
                        <w:t>Les investissements en recherche et développement</w:t>
                      </w:r>
                    </w:p>
                    <w:p w14:paraId="766F081D" w14:textId="1637D48E" w:rsidR="0064322E" w:rsidRDefault="0064322E" w:rsidP="0064322E">
                      <w:pPr>
                        <w:pStyle w:val="Paragraphedeliste"/>
                        <w:numPr>
                          <w:ilvl w:val="0"/>
                          <w:numId w:val="26"/>
                        </w:numPr>
                        <w:spacing w:after="0" w:line="240" w:lineRule="auto"/>
                        <w:ind w:left="284"/>
                        <w:rPr>
                          <w:sz w:val="20"/>
                          <w:szCs w:val="20"/>
                        </w:rPr>
                      </w:pPr>
                      <w:r>
                        <w:rPr>
                          <w:sz w:val="20"/>
                          <w:szCs w:val="20"/>
                        </w:rPr>
                        <w:t>L’image de marque</w:t>
                      </w:r>
                    </w:p>
                    <w:p w14:paraId="15331811" w14:textId="243927B9" w:rsidR="0064322E" w:rsidRDefault="0064322E" w:rsidP="0064322E">
                      <w:pPr>
                        <w:pStyle w:val="Paragraphedeliste"/>
                        <w:numPr>
                          <w:ilvl w:val="0"/>
                          <w:numId w:val="26"/>
                        </w:numPr>
                        <w:spacing w:after="0" w:line="240" w:lineRule="auto"/>
                        <w:ind w:left="284"/>
                        <w:rPr>
                          <w:sz w:val="20"/>
                          <w:szCs w:val="20"/>
                        </w:rPr>
                      </w:pPr>
                      <w:r>
                        <w:rPr>
                          <w:sz w:val="20"/>
                          <w:szCs w:val="20"/>
                        </w:rPr>
                        <w:t>La notoriété</w:t>
                      </w:r>
                    </w:p>
                    <w:p w14:paraId="5A5E53D1" w14:textId="54A90784" w:rsidR="0064322E" w:rsidRPr="0064322E" w:rsidRDefault="0064322E" w:rsidP="0064322E">
                      <w:pPr>
                        <w:pStyle w:val="Paragraphedeliste"/>
                        <w:numPr>
                          <w:ilvl w:val="0"/>
                          <w:numId w:val="26"/>
                        </w:numPr>
                        <w:spacing w:after="0" w:line="240" w:lineRule="auto"/>
                        <w:ind w:left="284"/>
                        <w:rPr>
                          <w:sz w:val="20"/>
                          <w:szCs w:val="20"/>
                        </w:rPr>
                      </w:pPr>
                      <w:r>
                        <w:rPr>
                          <w:sz w:val="20"/>
                          <w:szCs w:val="20"/>
                        </w:rPr>
                        <w:t>La réputation …</w:t>
                      </w:r>
                    </w:p>
                  </w:txbxContent>
                </v:textbox>
              </v:shape>
            </w:pict>
          </mc:Fallback>
        </mc:AlternateContent>
      </w:r>
    </w:p>
    <w:p w14:paraId="4D0B5FF3" w14:textId="255C2D51" w:rsidR="00D70254" w:rsidRPr="005E52A4" w:rsidRDefault="00D70254" w:rsidP="0022254A">
      <w:pPr>
        <w:rPr>
          <w:rFonts w:ascii="Calibri" w:hAnsi="Calibri" w:cs="Calibri"/>
          <w:color w:val="0C0C0C"/>
          <w:sz w:val="27"/>
          <w:szCs w:val="27"/>
          <w:shd w:val="clear" w:color="auto" w:fill="FFFFFF"/>
        </w:rPr>
      </w:pPr>
    </w:p>
    <w:p w14:paraId="7C246FA7" w14:textId="5E5ED7A1" w:rsidR="0022254A" w:rsidRPr="005E52A4" w:rsidRDefault="0022254A" w:rsidP="00A55F3D">
      <w:pPr>
        <w:rPr>
          <w:rFonts w:ascii="Calibri" w:hAnsi="Calibri" w:cs="Calibri"/>
        </w:rPr>
      </w:pPr>
    </w:p>
    <w:p w14:paraId="6B10326C" w14:textId="3BF1E592" w:rsidR="00A55F3D" w:rsidRDefault="00A55F3D" w:rsidP="00A55F3D">
      <w:pPr>
        <w:pStyle w:val="StyleTextecourant"/>
        <w:ind w:left="360"/>
        <w:contextualSpacing/>
        <w:rPr>
          <w:rFonts w:cs="Times New Roman"/>
          <w:i/>
        </w:rPr>
      </w:pPr>
    </w:p>
    <w:p w14:paraId="189E5A1D" w14:textId="77777777" w:rsidR="00A55F3D" w:rsidRDefault="00A55F3D" w:rsidP="00A55F3D">
      <w:pPr>
        <w:pStyle w:val="StyleTextecourant"/>
        <w:ind w:left="360"/>
        <w:contextualSpacing/>
        <w:rPr>
          <w:rFonts w:cs="Times New Roman"/>
          <w:i/>
        </w:rPr>
      </w:pPr>
    </w:p>
    <w:p w14:paraId="5E5C81C4" w14:textId="77777777" w:rsidR="00A55F3D" w:rsidRDefault="00A55F3D" w:rsidP="00A55F3D">
      <w:pPr>
        <w:pStyle w:val="StyleTextecourant"/>
        <w:ind w:left="360"/>
        <w:contextualSpacing/>
        <w:rPr>
          <w:rFonts w:cs="Times New Roman"/>
          <w:i/>
        </w:rPr>
      </w:pPr>
    </w:p>
    <w:p w14:paraId="5E5A99EF" w14:textId="5359C9D8" w:rsidR="00A55F3D" w:rsidRDefault="00A55F3D" w:rsidP="00A55F3D">
      <w:pPr>
        <w:pStyle w:val="StyleTextecourant"/>
        <w:ind w:left="360"/>
        <w:contextualSpacing/>
        <w:rPr>
          <w:rFonts w:cs="Times New Roman"/>
          <w:i/>
        </w:rPr>
      </w:pPr>
    </w:p>
    <w:p w14:paraId="485A2DF2" w14:textId="77777777" w:rsidR="00A55F3D" w:rsidRDefault="00A55F3D" w:rsidP="00A55F3D">
      <w:pPr>
        <w:pStyle w:val="StyleTextecourant"/>
        <w:ind w:left="360"/>
        <w:contextualSpacing/>
        <w:rPr>
          <w:rFonts w:cs="Times New Roman"/>
          <w:i/>
        </w:rPr>
      </w:pPr>
    </w:p>
    <w:p w14:paraId="3E3E1A4A" w14:textId="094F4D4B" w:rsidR="00A55F3D" w:rsidRDefault="0064322E" w:rsidP="0064322E">
      <w:pPr>
        <w:pStyle w:val="StyleTextecourant"/>
        <w:ind w:left="360"/>
        <w:contextualSpacing/>
        <w:jc w:val="right"/>
        <w:rPr>
          <w:rFonts w:cs="Times New Roman"/>
          <w:i/>
        </w:rPr>
      </w:pPr>
      <w:r>
        <w:rPr>
          <w:rFonts w:cs="Times New Roman"/>
          <w:i/>
        </w:rPr>
        <w:t>Source : l’auteure</w:t>
      </w:r>
    </w:p>
    <w:p w14:paraId="0F9A1477" w14:textId="4E47E81F" w:rsidR="0022254A" w:rsidRDefault="0022254A" w:rsidP="0022254A">
      <w:pPr>
        <w:rPr>
          <w:rFonts w:ascii="Calibri" w:hAnsi="Calibri" w:cs="Calibri"/>
          <w:b/>
          <w:bCs/>
          <w:u w:val="single"/>
        </w:rPr>
      </w:pPr>
      <w:r w:rsidRPr="005E52A4">
        <w:rPr>
          <w:rFonts w:ascii="Calibri" w:hAnsi="Calibri" w:cs="Calibri"/>
          <w:b/>
          <w:bCs/>
          <w:u w:val="single"/>
        </w:rPr>
        <w:t>Doc</w:t>
      </w:r>
      <w:r w:rsidR="007268E1" w:rsidRPr="005E52A4">
        <w:rPr>
          <w:rFonts w:ascii="Calibri" w:hAnsi="Calibri" w:cs="Calibri"/>
          <w:b/>
          <w:bCs/>
          <w:u w:val="single"/>
        </w:rPr>
        <w:t>ument</w:t>
      </w:r>
      <w:r w:rsidRPr="005E52A4">
        <w:rPr>
          <w:rFonts w:ascii="Calibri" w:hAnsi="Calibri" w:cs="Calibri"/>
          <w:b/>
          <w:bCs/>
          <w:u w:val="single"/>
        </w:rPr>
        <w:t xml:space="preserve"> </w:t>
      </w:r>
      <w:r w:rsidR="007268E1" w:rsidRPr="005E52A4">
        <w:rPr>
          <w:rFonts w:ascii="Calibri" w:hAnsi="Calibri" w:cs="Calibri"/>
          <w:b/>
          <w:bCs/>
          <w:u w:val="single"/>
        </w:rPr>
        <w:t>3</w:t>
      </w:r>
      <w:r w:rsidRPr="005E52A4">
        <w:rPr>
          <w:rFonts w:ascii="Calibri" w:hAnsi="Calibri" w:cs="Calibri"/>
          <w:b/>
          <w:bCs/>
          <w:u w:val="single"/>
        </w:rPr>
        <w:t xml:space="preserve"> : </w:t>
      </w:r>
      <w:r w:rsidR="007268E1" w:rsidRPr="005E52A4">
        <w:rPr>
          <w:rFonts w:ascii="Calibri" w:hAnsi="Calibri" w:cs="Calibri"/>
          <w:b/>
          <w:bCs/>
          <w:u w:val="single"/>
        </w:rPr>
        <w:t>L</w:t>
      </w:r>
      <w:r w:rsidRPr="005E52A4">
        <w:rPr>
          <w:rFonts w:ascii="Calibri" w:hAnsi="Calibri" w:cs="Calibri"/>
          <w:b/>
          <w:bCs/>
          <w:u w:val="single"/>
        </w:rPr>
        <w:t xml:space="preserve">es compétences </w:t>
      </w:r>
    </w:p>
    <w:p w14:paraId="5541B8CB" w14:textId="77777777" w:rsidR="00333BBC" w:rsidRPr="005E52A4" w:rsidRDefault="00333BBC" w:rsidP="0022254A">
      <w:pPr>
        <w:rPr>
          <w:rFonts w:ascii="Calibri" w:hAnsi="Calibri" w:cs="Calibri"/>
          <w:b/>
          <w:bCs/>
          <w:u w:val="single"/>
        </w:rPr>
      </w:pPr>
    </w:p>
    <w:tbl>
      <w:tblPr>
        <w:tblStyle w:val="Grilledutableau"/>
        <w:tblW w:w="0" w:type="auto"/>
        <w:tblLook w:val="04A0" w:firstRow="1" w:lastRow="0" w:firstColumn="1" w:lastColumn="0" w:noHBand="0" w:noVBand="1"/>
      </w:tblPr>
      <w:tblGrid>
        <w:gridCol w:w="4531"/>
        <w:gridCol w:w="4531"/>
      </w:tblGrid>
      <w:tr w:rsidR="0022254A" w:rsidRPr="008A6783" w14:paraId="0DD31CA8" w14:textId="77777777" w:rsidTr="008A6783">
        <w:tc>
          <w:tcPr>
            <w:tcW w:w="4531" w:type="dxa"/>
            <w:vAlign w:val="center"/>
          </w:tcPr>
          <w:p w14:paraId="792166D7" w14:textId="675E7BCD" w:rsidR="0022254A" w:rsidRPr="008A6783" w:rsidRDefault="0022254A" w:rsidP="008A6783">
            <w:pPr>
              <w:spacing w:before="240" w:after="240"/>
              <w:jc w:val="center"/>
              <w:rPr>
                <w:rFonts w:ascii="Calibri" w:hAnsi="Calibri" w:cs="Calibri"/>
                <w:b/>
                <w:bCs/>
              </w:rPr>
            </w:pPr>
            <w:r w:rsidRPr="008A6783">
              <w:rPr>
                <w:rFonts w:ascii="Calibri" w:hAnsi="Calibri" w:cs="Calibri"/>
                <w:b/>
                <w:bCs/>
              </w:rPr>
              <w:t>Professionnelles</w:t>
            </w:r>
          </w:p>
        </w:tc>
        <w:tc>
          <w:tcPr>
            <w:tcW w:w="4531" w:type="dxa"/>
            <w:vAlign w:val="center"/>
          </w:tcPr>
          <w:p w14:paraId="6542C695" w14:textId="0F9F315F" w:rsidR="002A7D20" w:rsidRPr="008A6783" w:rsidRDefault="002A7D20" w:rsidP="008A6783">
            <w:pPr>
              <w:spacing w:before="240" w:after="240"/>
              <w:rPr>
                <w:rFonts w:ascii="Calibri" w:eastAsia="Calibri" w:hAnsi="Calibri" w:cs="Calibri"/>
              </w:rPr>
            </w:pPr>
            <w:r w:rsidRPr="008A6783">
              <w:rPr>
                <w:rFonts w:ascii="Calibri" w:eastAsia="Calibri" w:hAnsi="Calibri" w:cs="Calibri"/>
              </w:rPr>
              <w:t>Savoir faire</w:t>
            </w:r>
            <w:r w:rsidR="00CD3419" w:rsidRPr="008A6783">
              <w:rPr>
                <w:rFonts w:ascii="Calibri" w:eastAsia="Calibri" w:hAnsi="Calibri" w:cs="Calibri"/>
              </w:rPr>
              <w:t xml:space="preserve"> des dirigeants</w:t>
            </w:r>
          </w:p>
          <w:p w14:paraId="117342B7" w14:textId="49342E58" w:rsidR="0022254A" w:rsidRPr="008A6783" w:rsidRDefault="00CD3419" w:rsidP="008A6783">
            <w:pPr>
              <w:spacing w:before="240" w:after="240"/>
              <w:rPr>
                <w:rFonts w:ascii="Calibri" w:eastAsia="Calibri" w:hAnsi="Calibri" w:cs="Calibri"/>
              </w:rPr>
            </w:pPr>
            <w:r w:rsidRPr="008A6783">
              <w:rPr>
                <w:rFonts w:ascii="Calibri" w:eastAsia="Calibri" w:hAnsi="Calibri" w:cs="Calibri"/>
              </w:rPr>
              <w:t>Capacités à innover</w:t>
            </w:r>
          </w:p>
        </w:tc>
      </w:tr>
      <w:tr w:rsidR="0022254A" w:rsidRPr="008A6783" w14:paraId="5F3E6CC2" w14:textId="77777777" w:rsidTr="008A6783">
        <w:tc>
          <w:tcPr>
            <w:tcW w:w="4531" w:type="dxa"/>
            <w:vAlign w:val="center"/>
          </w:tcPr>
          <w:p w14:paraId="76FF1904" w14:textId="632712FD" w:rsidR="0022254A" w:rsidRPr="008A6783" w:rsidRDefault="0022254A" w:rsidP="008A6783">
            <w:pPr>
              <w:spacing w:before="240" w:after="240"/>
              <w:jc w:val="center"/>
              <w:rPr>
                <w:rFonts w:ascii="Calibri" w:hAnsi="Calibri" w:cs="Calibri"/>
                <w:b/>
                <w:bCs/>
              </w:rPr>
            </w:pPr>
            <w:r w:rsidRPr="008A6783">
              <w:rPr>
                <w:rFonts w:ascii="Calibri" w:hAnsi="Calibri" w:cs="Calibri"/>
                <w:b/>
                <w:bCs/>
              </w:rPr>
              <w:t>Organisationnelles</w:t>
            </w:r>
          </w:p>
        </w:tc>
        <w:tc>
          <w:tcPr>
            <w:tcW w:w="4531" w:type="dxa"/>
            <w:vAlign w:val="center"/>
          </w:tcPr>
          <w:p w14:paraId="336FB34D" w14:textId="6935D064" w:rsidR="00CD3419" w:rsidRPr="008A6783" w:rsidRDefault="00CD3419" w:rsidP="008A6783">
            <w:pPr>
              <w:spacing w:before="240" w:after="240"/>
              <w:rPr>
                <w:rFonts w:ascii="Calibri" w:hAnsi="Calibri" w:cs="Calibri"/>
              </w:rPr>
            </w:pPr>
            <w:r w:rsidRPr="008A6783">
              <w:rPr>
                <w:rFonts w:ascii="Calibri" w:hAnsi="Calibri" w:cs="Calibri"/>
              </w:rPr>
              <w:t>Capacité à planifier, à prendre des décisions, à organiser le travail collaboratif, à prendre des décisions adaptées.</w:t>
            </w:r>
          </w:p>
        </w:tc>
      </w:tr>
      <w:tr w:rsidR="0022254A" w:rsidRPr="008A6783" w14:paraId="1507F703" w14:textId="77777777" w:rsidTr="008A6783">
        <w:tc>
          <w:tcPr>
            <w:tcW w:w="4531" w:type="dxa"/>
            <w:vAlign w:val="center"/>
          </w:tcPr>
          <w:p w14:paraId="78DF3BDE" w14:textId="57A9DA7B" w:rsidR="0022254A" w:rsidRPr="008A6783" w:rsidRDefault="0022254A" w:rsidP="008A6783">
            <w:pPr>
              <w:spacing w:before="240" w:after="240"/>
              <w:jc w:val="center"/>
              <w:rPr>
                <w:rFonts w:ascii="Calibri" w:hAnsi="Calibri" w:cs="Calibri"/>
                <w:b/>
                <w:bCs/>
              </w:rPr>
            </w:pPr>
            <w:r w:rsidRPr="008A6783">
              <w:rPr>
                <w:rFonts w:ascii="Calibri" w:hAnsi="Calibri" w:cs="Calibri"/>
                <w:b/>
                <w:bCs/>
              </w:rPr>
              <w:t>Commerciales</w:t>
            </w:r>
          </w:p>
        </w:tc>
        <w:tc>
          <w:tcPr>
            <w:tcW w:w="4531" w:type="dxa"/>
            <w:vAlign w:val="center"/>
          </w:tcPr>
          <w:p w14:paraId="2708BB58" w14:textId="50888616" w:rsidR="00CD3419" w:rsidRPr="008A6783" w:rsidRDefault="00CD3419" w:rsidP="008A6783">
            <w:pPr>
              <w:spacing w:before="240" w:after="240"/>
              <w:rPr>
                <w:rFonts w:ascii="Calibri" w:eastAsia="Calibri" w:hAnsi="Calibri" w:cs="Calibri"/>
              </w:rPr>
            </w:pPr>
            <w:r w:rsidRPr="008A6783">
              <w:rPr>
                <w:rFonts w:ascii="Calibri" w:eastAsia="Calibri" w:hAnsi="Calibri" w:cs="Calibri"/>
              </w:rPr>
              <w:t>Capacité à gagner des parts de marché, à communiquer, à vendre</w:t>
            </w:r>
          </w:p>
        </w:tc>
      </w:tr>
    </w:tbl>
    <w:p w14:paraId="592A6112" w14:textId="77777777" w:rsidR="0064322E" w:rsidRDefault="0064322E" w:rsidP="0064322E">
      <w:pPr>
        <w:pStyle w:val="StyleTextecourant"/>
        <w:ind w:left="360"/>
        <w:contextualSpacing/>
        <w:jc w:val="right"/>
        <w:rPr>
          <w:rFonts w:cs="Times New Roman"/>
          <w:i/>
        </w:rPr>
      </w:pPr>
      <w:r>
        <w:rPr>
          <w:rFonts w:cs="Times New Roman"/>
          <w:i/>
        </w:rPr>
        <w:t>Source : l’auteure</w:t>
      </w:r>
    </w:p>
    <w:p w14:paraId="6411F415" w14:textId="1FCDC45D" w:rsidR="000236DB" w:rsidRPr="005E52A4" w:rsidRDefault="000236DB" w:rsidP="0022254A">
      <w:pPr>
        <w:rPr>
          <w:rFonts w:ascii="Calibri" w:hAnsi="Calibri" w:cs="Calibri"/>
        </w:rPr>
      </w:pPr>
    </w:p>
    <w:p w14:paraId="33F2EB7E" w14:textId="09411419" w:rsidR="000236DB" w:rsidRPr="005E52A4" w:rsidRDefault="000236DB" w:rsidP="0022254A">
      <w:pPr>
        <w:rPr>
          <w:rFonts w:ascii="Calibri" w:hAnsi="Calibri" w:cs="Calibri"/>
        </w:rPr>
      </w:pPr>
    </w:p>
    <w:p w14:paraId="5B1EDF34" w14:textId="77777777" w:rsidR="00D70254" w:rsidRDefault="0064322E">
      <w:pPr>
        <w:rPr>
          <w:rFonts w:ascii="Calibri" w:hAnsi="Calibri" w:cs="Calibri"/>
          <w:b/>
          <w:bCs/>
          <w:u w:val="single"/>
        </w:rPr>
      </w:pPr>
      <w:r>
        <w:rPr>
          <w:rFonts w:ascii="Calibri" w:hAnsi="Calibri" w:cs="Calibri"/>
          <w:b/>
          <w:bCs/>
          <w:u w:val="single"/>
        </w:rPr>
        <w:br w:type="page"/>
      </w:r>
    </w:p>
    <w:p w14:paraId="0AF1790E" w14:textId="7B0D98C6" w:rsidR="006509C3" w:rsidRPr="006509C3" w:rsidRDefault="006509C3">
      <w:pPr>
        <w:rPr>
          <w:rFonts w:ascii="Calibri" w:hAnsi="Calibri" w:cs="Calibri"/>
          <w:b/>
          <w:bCs/>
          <w:u w:val="single"/>
        </w:rPr>
        <w:sectPr w:rsidR="006509C3" w:rsidRPr="006509C3" w:rsidSect="00333BBC">
          <w:footerReference w:type="default" r:id="rId12"/>
          <w:pgSz w:w="11906" w:h="16838"/>
          <w:pgMar w:top="907" w:right="1021" w:bottom="964" w:left="1021" w:header="454" w:footer="709" w:gutter="0"/>
          <w:cols w:space="708"/>
          <w:docGrid w:linePitch="360"/>
        </w:sectPr>
      </w:pPr>
    </w:p>
    <w:p w14:paraId="358A6C60" w14:textId="09F11216" w:rsidR="006509C3" w:rsidRPr="005E52A4" w:rsidRDefault="006509C3" w:rsidP="006509C3">
      <w:pPr>
        <w:rPr>
          <w:rFonts w:ascii="Calibri" w:hAnsi="Calibri" w:cs="Calibri"/>
          <w:b/>
          <w:bCs/>
          <w:u w:val="single"/>
        </w:rPr>
      </w:pPr>
      <w:r w:rsidRPr="005E52A4">
        <w:rPr>
          <w:rFonts w:ascii="Calibri" w:hAnsi="Calibri" w:cs="Calibri"/>
          <w:noProof/>
        </w:rPr>
        <w:lastRenderedPageBreak/>
        <w:drawing>
          <wp:anchor distT="0" distB="0" distL="114300" distR="114300" simplePos="0" relativeHeight="251660288" behindDoc="1" locked="0" layoutInCell="1" allowOverlap="1" wp14:anchorId="457B3577" wp14:editId="2B947EFD">
            <wp:simplePos x="0" y="0"/>
            <wp:positionH relativeFrom="margin">
              <wp:posOffset>-328295</wp:posOffset>
            </wp:positionH>
            <wp:positionV relativeFrom="paragraph">
              <wp:posOffset>175895</wp:posOffset>
            </wp:positionV>
            <wp:extent cx="9486900" cy="5576041"/>
            <wp:effectExtent l="0" t="0" r="0" b="5715"/>
            <wp:wrapTight wrapText="bothSides">
              <wp:wrapPolygon edited="0">
                <wp:start x="0" y="0"/>
                <wp:lineTo x="0" y="21548"/>
                <wp:lineTo x="21557" y="21548"/>
                <wp:lineTo x="2155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094" t="10162" r="10053" b="5349"/>
                    <a:stretch/>
                  </pic:blipFill>
                  <pic:spPr bwMode="auto">
                    <a:xfrm>
                      <a:off x="0" y="0"/>
                      <a:ext cx="9492766" cy="5579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2A4">
        <w:rPr>
          <w:rFonts w:ascii="Calibri" w:hAnsi="Calibri" w:cs="Calibri"/>
          <w:b/>
          <w:bCs/>
          <w:u w:val="single"/>
        </w:rPr>
        <w:t xml:space="preserve">Document 4 : Biocoop, une entreprise leader sur le marché du bio </w:t>
      </w:r>
    </w:p>
    <w:p w14:paraId="74814555" w14:textId="76508451" w:rsidR="00D70254" w:rsidRPr="005E52A4" w:rsidRDefault="00D70254" w:rsidP="006509C3">
      <w:pPr>
        <w:tabs>
          <w:tab w:val="left" w:pos="2415"/>
        </w:tabs>
        <w:rPr>
          <w:rFonts w:ascii="Calibri" w:hAnsi="Calibri" w:cs="Calibri"/>
        </w:rPr>
        <w:sectPr w:rsidR="00D70254" w:rsidRPr="005E52A4" w:rsidSect="00333BBC">
          <w:pgSz w:w="16838" w:h="11906" w:orient="landscape"/>
          <w:pgMar w:top="907" w:right="1021" w:bottom="964" w:left="1021" w:header="708" w:footer="708" w:gutter="0"/>
          <w:cols w:space="708"/>
          <w:docGrid w:linePitch="360"/>
        </w:sectPr>
      </w:pPr>
    </w:p>
    <w:p w14:paraId="6DE31C47" w14:textId="2988615A" w:rsidR="00BC0D85" w:rsidRPr="005E52A4" w:rsidRDefault="00BC0D85" w:rsidP="006B3DDA">
      <w:pPr>
        <w:pStyle w:val="Paragraphedeliste"/>
        <w:numPr>
          <w:ilvl w:val="0"/>
          <w:numId w:val="3"/>
        </w:numPr>
        <w:rPr>
          <w:rFonts w:ascii="Calibri" w:hAnsi="Calibri" w:cs="Calibri"/>
        </w:rPr>
      </w:pPr>
      <w:r w:rsidRPr="005E52A4">
        <w:rPr>
          <w:rFonts w:ascii="Calibri" w:hAnsi="Calibri" w:cs="Calibri"/>
        </w:rPr>
        <w:lastRenderedPageBreak/>
        <w:t xml:space="preserve">Relever et classer les différentes ressources et compétences de Biocoop selon la typologie proposées ci-dessous : </w:t>
      </w:r>
    </w:p>
    <w:tbl>
      <w:tblPr>
        <w:tblStyle w:val="Grilledutableau"/>
        <w:tblW w:w="0" w:type="auto"/>
        <w:tblLook w:val="04A0" w:firstRow="1" w:lastRow="0" w:firstColumn="1" w:lastColumn="0" w:noHBand="0" w:noVBand="1"/>
      </w:tblPr>
      <w:tblGrid>
        <w:gridCol w:w="3256"/>
        <w:gridCol w:w="5806"/>
      </w:tblGrid>
      <w:tr w:rsidR="00BC0D85" w:rsidRPr="005E52A4" w14:paraId="6E653C7C" w14:textId="77777777" w:rsidTr="00BC0D85">
        <w:tc>
          <w:tcPr>
            <w:tcW w:w="3256" w:type="dxa"/>
            <w:shd w:val="clear" w:color="auto" w:fill="C5E0B3" w:themeFill="accent6" w:themeFillTint="66"/>
          </w:tcPr>
          <w:p w14:paraId="74906F31" w14:textId="267CB692" w:rsidR="00BC0D85" w:rsidRPr="005E52A4" w:rsidRDefault="00BC0D85" w:rsidP="00BC0D85">
            <w:pPr>
              <w:jc w:val="center"/>
              <w:rPr>
                <w:rFonts w:ascii="Calibri" w:hAnsi="Calibri" w:cs="Calibri"/>
                <w:b/>
                <w:bCs/>
              </w:rPr>
            </w:pPr>
            <w:r w:rsidRPr="005E52A4">
              <w:rPr>
                <w:rFonts w:ascii="Calibri" w:hAnsi="Calibri" w:cs="Calibri"/>
                <w:b/>
                <w:bCs/>
              </w:rPr>
              <w:t>Ressources financières</w:t>
            </w:r>
          </w:p>
        </w:tc>
        <w:tc>
          <w:tcPr>
            <w:tcW w:w="5806" w:type="dxa"/>
          </w:tcPr>
          <w:p w14:paraId="47A367DE" w14:textId="77777777" w:rsidR="00BC0D85" w:rsidRPr="005E52A4" w:rsidRDefault="00BC0D85" w:rsidP="0022254A">
            <w:pPr>
              <w:rPr>
                <w:rFonts w:ascii="Calibri" w:hAnsi="Calibri" w:cs="Calibri"/>
              </w:rPr>
            </w:pPr>
          </w:p>
          <w:p w14:paraId="6406A7EE" w14:textId="0B5143D1" w:rsidR="00BC0D85" w:rsidRPr="005E52A4" w:rsidRDefault="00BC0D85" w:rsidP="0022254A">
            <w:pPr>
              <w:rPr>
                <w:rFonts w:ascii="Calibri" w:hAnsi="Calibri" w:cs="Calibri"/>
              </w:rPr>
            </w:pPr>
          </w:p>
        </w:tc>
      </w:tr>
      <w:tr w:rsidR="00BC0D85" w:rsidRPr="005E52A4" w14:paraId="680F3388" w14:textId="77777777" w:rsidTr="00BC0D85">
        <w:tc>
          <w:tcPr>
            <w:tcW w:w="3256" w:type="dxa"/>
            <w:shd w:val="clear" w:color="auto" w:fill="C5E0B3" w:themeFill="accent6" w:themeFillTint="66"/>
          </w:tcPr>
          <w:p w14:paraId="3CCE57E2" w14:textId="7155DCB3" w:rsidR="00BC0D85" w:rsidRPr="005E52A4" w:rsidRDefault="00BC0D85" w:rsidP="00BC0D85">
            <w:pPr>
              <w:jc w:val="center"/>
              <w:rPr>
                <w:rFonts w:ascii="Calibri" w:hAnsi="Calibri" w:cs="Calibri"/>
                <w:b/>
                <w:bCs/>
              </w:rPr>
            </w:pPr>
            <w:r w:rsidRPr="005E52A4">
              <w:rPr>
                <w:rFonts w:ascii="Calibri" w:hAnsi="Calibri" w:cs="Calibri"/>
                <w:b/>
                <w:bCs/>
              </w:rPr>
              <w:t>Ressources matérielles</w:t>
            </w:r>
          </w:p>
        </w:tc>
        <w:tc>
          <w:tcPr>
            <w:tcW w:w="5806" w:type="dxa"/>
          </w:tcPr>
          <w:p w14:paraId="0C3E6E05" w14:textId="77777777" w:rsidR="00BC0D85" w:rsidRPr="005E52A4" w:rsidRDefault="00BC0D85" w:rsidP="0022254A">
            <w:pPr>
              <w:rPr>
                <w:rFonts w:ascii="Calibri" w:hAnsi="Calibri" w:cs="Calibri"/>
              </w:rPr>
            </w:pPr>
          </w:p>
          <w:p w14:paraId="530E563D" w14:textId="62D4794D" w:rsidR="00BC0D85" w:rsidRPr="005E52A4" w:rsidRDefault="00BC0D85" w:rsidP="0022254A">
            <w:pPr>
              <w:rPr>
                <w:rFonts w:ascii="Calibri" w:hAnsi="Calibri" w:cs="Calibri"/>
              </w:rPr>
            </w:pPr>
          </w:p>
        </w:tc>
      </w:tr>
      <w:tr w:rsidR="00BC0D85" w:rsidRPr="005E52A4" w14:paraId="44AA00B0" w14:textId="77777777" w:rsidTr="00BC0D85">
        <w:tc>
          <w:tcPr>
            <w:tcW w:w="3256" w:type="dxa"/>
            <w:shd w:val="clear" w:color="auto" w:fill="C5E0B3" w:themeFill="accent6" w:themeFillTint="66"/>
          </w:tcPr>
          <w:p w14:paraId="2A38CC4A" w14:textId="410A9C83" w:rsidR="00BC0D85" w:rsidRPr="005E52A4" w:rsidRDefault="00BC0D85" w:rsidP="00BC0D85">
            <w:pPr>
              <w:jc w:val="center"/>
              <w:rPr>
                <w:rFonts w:ascii="Calibri" w:hAnsi="Calibri" w:cs="Calibri"/>
                <w:b/>
                <w:bCs/>
              </w:rPr>
            </w:pPr>
            <w:r w:rsidRPr="005E52A4">
              <w:rPr>
                <w:rFonts w:ascii="Calibri" w:hAnsi="Calibri" w:cs="Calibri"/>
                <w:b/>
                <w:bCs/>
              </w:rPr>
              <w:t>Ressources immatérielles</w:t>
            </w:r>
          </w:p>
        </w:tc>
        <w:tc>
          <w:tcPr>
            <w:tcW w:w="5806" w:type="dxa"/>
          </w:tcPr>
          <w:p w14:paraId="3560E73F" w14:textId="77777777" w:rsidR="00BC0D85" w:rsidRPr="005E52A4" w:rsidRDefault="00BC0D85" w:rsidP="0022254A">
            <w:pPr>
              <w:rPr>
                <w:rFonts w:ascii="Calibri" w:hAnsi="Calibri" w:cs="Calibri"/>
              </w:rPr>
            </w:pPr>
          </w:p>
          <w:p w14:paraId="6001EB3A" w14:textId="520F70A2" w:rsidR="00BC0D85" w:rsidRPr="005E52A4" w:rsidRDefault="00BC0D85" w:rsidP="0022254A">
            <w:pPr>
              <w:rPr>
                <w:rFonts w:ascii="Calibri" w:hAnsi="Calibri" w:cs="Calibri"/>
              </w:rPr>
            </w:pPr>
          </w:p>
        </w:tc>
      </w:tr>
      <w:tr w:rsidR="00BC0D85" w:rsidRPr="005E52A4" w14:paraId="0DE712CC" w14:textId="77777777" w:rsidTr="00BC0D85">
        <w:tc>
          <w:tcPr>
            <w:tcW w:w="3256" w:type="dxa"/>
            <w:shd w:val="clear" w:color="auto" w:fill="C5E0B3" w:themeFill="accent6" w:themeFillTint="66"/>
          </w:tcPr>
          <w:p w14:paraId="48E93A00" w14:textId="1974C134" w:rsidR="00BC0D85" w:rsidRPr="005E52A4" w:rsidRDefault="00BC0D85" w:rsidP="00BC0D85">
            <w:pPr>
              <w:jc w:val="center"/>
              <w:rPr>
                <w:rFonts w:ascii="Calibri" w:hAnsi="Calibri" w:cs="Calibri"/>
                <w:b/>
                <w:bCs/>
              </w:rPr>
            </w:pPr>
            <w:r w:rsidRPr="005E52A4">
              <w:rPr>
                <w:rFonts w:ascii="Calibri" w:hAnsi="Calibri" w:cs="Calibri"/>
                <w:b/>
                <w:bCs/>
              </w:rPr>
              <w:t>Ressources humaines</w:t>
            </w:r>
          </w:p>
        </w:tc>
        <w:tc>
          <w:tcPr>
            <w:tcW w:w="5806" w:type="dxa"/>
          </w:tcPr>
          <w:p w14:paraId="0AC495F1" w14:textId="77777777" w:rsidR="00BC0D85" w:rsidRPr="005E52A4" w:rsidRDefault="00BC0D85" w:rsidP="0022254A">
            <w:pPr>
              <w:rPr>
                <w:rFonts w:ascii="Calibri" w:hAnsi="Calibri" w:cs="Calibri"/>
              </w:rPr>
            </w:pPr>
          </w:p>
          <w:p w14:paraId="3662F894" w14:textId="6194210B" w:rsidR="00BC0D85" w:rsidRPr="005E52A4" w:rsidRDefault="00BC0D85" w:rsidP="0022254A">
            <w:pPr>
              <w:rPr>
                <w:rFonts w:ascii="Calibri" w:hAnsi="Calibri" w:cs="Calibri"/>
              </w:rPr>
            </w:pPr>
          </w:p>
        </w:tc>
      </w:tr>
      <w:tr w:rsidR="00BC0D85" w:rsidRPr="005E52A4" w14:paraId="49295F1B" w14:textId="77777777" w:rsidTr="00BC0D85">
        <w:tc>
          <w:tcPr>
            <w:tcW w:w="3256" w:type="dxa"/>
            <w:shd w:val="clear" w:color="auto" w:fill="C5E0B3" w:themeFill="accent6" w:themeFillTint="66"/>
          </w:tcPr>
          <w:p w14:paraId="74C8C518" w14:textId="6BA3F74F" w:rsidR="00BC0D85" w:rsidRPr="005E52A4" w:rsidRDefault="00BC0D85" w:rsidP="00BC0D85">
            <w:pPr>
              <w:jc w:val="center"/>
              <w:rPr>
                <w:rFonts w:ascii="Calibri" w:hAnsi="Calibri" w:cs="Calibri"/>
                <w:b/>
                <w:bCs/>
              </w:rPr>
            </w:pPr>
            <w:r w:rsidRPr="005E52A4">
              <w:rPr>
                <w:rFonts w:ascii="Calibri" w:hAnsi="Calibri" w:cs="Calibri"/>
                <w:b/>
                <w:bCs/>
              </w:rPr>
              <w:t>Compétences</w:t>
            </w:r>
          </w:p>
        </w:tc>
        <w:tc>
          <w:tcPr>
            <w:tcW w:w="5806" w:type="dxa"/>
          </w:tcPr>
          <w:p w14:paraId="7A132044" w14:textId="77777777" w:rsidR="00BC0D85" w:rsidRPr="005E52A4" w:rsidRDefault="00BC0D85" w:rsidP="0022254A">
            <w:pPr>
              <w:rPr>
                <w:rFonts w:ascii="Calibri" w:hAnsi="Calibri" w:cs="Calibri"/>
              </w:rPr>
            </w:pPr>
          </w:p>
          <w:p w14:paraId="553E1145" w14:textId="32B8E417" w:rsidR="00BC0D85" w:rsidRPr="005E52A4" w:rsidRDefault="00BC0D85" w:rsidP="0022254A">
            <w:pPr>
              <w:rPr>
                <w:rFonts w:ascii="Calibri" w:hAnsi="Calibri" w:cs="Calibri"/>
              </w:rPr>
            </w:pPr>
          </w:p>
        </w:tc>
      </w:tr>
    </w:tbl>
    <w:p w14:paraId="2A32429E" w14:textId="77777777" w:rsidR="005E52A4" w:rsidRPr="00333BBC" w:rsidRDefault="005E52A4" w:rsidP="003A36FE">
      <w:pPr>
        <w:rPr>
          <w:rFonts w:ascii="Calibri" w:hAnsi="Calibri" w:cs="Calibri"/>
          <w:sz w:val="12"/>
          <w:szCs w:val="12"/>
        </w:rPr>
      </w:pPr>
    </w:p>
    <w:p w14:paraId="328D4F3E" w14:textId="596F7673" w:rsidR="00F33DA7" w:rsidRPr="005E52A4" w:rsidRDefault="007B4230" w:rsidP="0022254A">
      <w:pPr>
        <w:rPr>
          <w:rFonts w:ascii="Calibri" w:hAnsi="Calibri" w:cs="Calibri"/>
          <w:b/>
          <w:bCs/>
          <w:color w:val="111111"/>
          <w:u w:val="single"/>
          <w:shd w:val="clear" w:color="auto" w:fill="FFFFFF"/>
        </w:rPr>
      </w:pPr>
      <w:r>
        <w:rPr>
          <w:noProof/>
        </w:rPr>
        <w:drawing>
          <wp:anchor distT="0" distB="0" distL="114300" distR="114300" simplePos="0" relativeHeight="251682816" behindDoc="1" locked="0" layoutInCell="1" allowOverlap="1" wp14:anchorId="06E81E2E" wp14:editId="241FFDE2">
            <wp:simplePos x="0" y="0"/>
            <wp:positionH relativeFrom="margin">
              <wp:align>right</wp:align>
            </wp:positionH>
            <wp:positionV relativeFrom="paragraph">
              <wp:posOffset>133350</wp:posOffset>
            </wp:positionV>
            <wp:extent cx="4171950" cy="2102662"/>
            <wp:effectExtent l="0" t="0" r="0" b="0"/>
            <wp:wrapTight wrapText="bothSides">
              <wp:wrapPolygon edited="0">
                <wp:start x="0" y="0"/>
                <wp:lineTo x="0" y="21333"/>
                <wp:lineTo x="21501" y="21333"/>
                <wp:lineTo x="21501" y="0"/>
                <wp:lineTo x="0" y="0"/>
              </wp:wrapPolygon>
            </wp:wrapTight>
            <wp:docPr id="1370243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43320" name=""/>
                    <pic:cNvPicPr/>
                  </pic:nvPicPr>
                  <pic:blipFill>
                    <a:blip r:embed="rId14">
                      <a:extLst>
                        <a:ext uri="{28A0092B-C50C-407E-A947-70E740481C1C}">
                          <a14:useLocalDpi xmlns:a14="http://schemas.microsoft.com/office/drawing/2010/main" val="0"/>
                        </a:ext>
                      </a:extLst>
                    </a:blip>
                    <a:stretch>
                      <a:fillRect/>
                    </a:stretch>
                  </pic:blipFill>
                  <pic:spPr>
                    <a:xfrm>
                      <a:off x="0" y="0"/>
                      <a:ext cx="4171950" cy="2102662"/>
                    </a:xfrm>
                    <a:prstGeom prst="rect">
                      <a:avLst/>
                    </a:prstGeom>
                  </pic:spPr>
                </pic:pic>
              </a:graphicData>
            </a:graphic>
          </wp:anchor>
        </w:drawing>
      </w:r>
      <w:r w:rsidR="00F33DA7" w:rsidRPr="005E52A4">
        <w:rPr>
          <w:rFonts w:ascii="Calibri" w:hAnsi="Calibri" w:cs="Calibri"/>
          <w:b/>
          <w:bCs/>
          <w:color w:val="111111"/>
          <w:u w:val="single"/>
          <w:shd w:val="clear" w:color="auto" w:fill="FFFFFF"/>
        </w:rPr>
        <w:t>Doc</w:t>
      </w:r>
      <w:r w:rsidR="001317FD" w:rsidRPr="005E52A4">
        <w:rPr>
          <w:rFonts w:ascii="Calibri" w:hAnsi="Calibri" w:cs="Calibri"/>
          <w:b/>
          <w:bCs/>
          <w:color w:val="111111"/>
          <w:u w:val="single"/>
          <w:shd w:val="clear" w:color="auto" w:fill="FFFFFF"/>
        </w:rPr>
        <w:t>ument</w:t>
      </w:r>
      <w:r w:rsidR="00F33DA7" w:rsidRPr="005E52A4">
        <w:rPr>
          <w:rFonts w:ascii="Calibri" w:hAnsi="Calibri" w:cs="Calibri"/>
          <w:b/>
          <w:bCs/>
          <w:color w:val="111111"/>
          <w:u w:val="single"/>
          <w:shd w:val="clear" w:color="auto" w:fill="FFFFFF"/>
        </w:rPr>
        <w:t xml:space="preserve"> </w:t>
      </w:r>
      <w:r w:rsidR="001317FD" w:rsidRPr="005E52A4">
        <w:rPr>
          <w:rFonts w:ascii="Calibri" w:hAnsi="Calibri" w:cs="Calibri"/>
          <w:b/>
          <w:bCs/>
          <w:color w:val="111111"/>
          <w:u w:val="single"/>
          <w:shd w:val="clear" w:color="auto" w:fill="FFFFFF"/>
        </w:rPr>
        <w:t>5</w:t>
      </w:r>
      <w:r w:rsidR="00F33DA7" w:rsidRPr="005E52A4">
        <w:rPr>
          <w:rFonts w:ascii="Calibri" w:hAnsi="Calibri" w:cs="Calibri"/>
          <w:b/>
          <w:bCs/>
          <w:color w:val="111111"/>
          <w:u w:val="single"/>
          <w:shd w:val="clear" w:color="auto" w:fill="FFFFFF"/>
        </w:rPr>
        <w:t xml:space="preserve"> : </w:t>
      </w:r>
      <w:r w:rsidR="001317FD" w:rsidRPr="005E52A4">
        <w:rPr>
          <w:rFonts w:ascii="Calibri" w:hAnsi="Calibri" w:cs="Calibri"/>
          <w:b/>
          <w:bCs/>
          <w:color w:val="111111"/>
          <w:u w:val="single"/>
          <w:shd w:val="clear" w:color="auto" w:fill="FFFFFF"/>
        </w:rPr>
        <w:t>La structure du</w:t>
      </w:r>
      <w:r w:rsidR="00FF6542" w:rsidRPr="005E52A4">
        <w:rPr>
          <w:rFonts w:ascii="Calibri" w:hAnsi="Calibri" w:cs="Calibri"/>
          <w:b/>
          <w:bCs/>
          <w:color w:val="111111"/>
          <w:u w:val="single"/>
          <w:shd w:val="clear" w:color="auto" w:fill="FFFFFF"/>
        </w:rPr>
        <w:t xml:space="preserve"> diagnostic interne</w:t>
      </w:r>
    </w:p>
    <w:p w14:paraId="2A309E9B" w14:textId="58FC12F0" w:rsidR="00DC5A7C" w:rsidRPr="005E52A4" w:rsidRDefault="00F33DA7" w:rsidP="0022254A">
      <w:pPr>
        <w:rPr>
          <w:rFonts w:ascii="Calibri" w:hAnsi="Calibri" w:cs="Calibri"/>
          <w:color w:val="111111"/>
          <w:shd w:val="clear" w:color="auto" w:fill="FFFFFF"/>
        </w:rPr>
      </w:pPr>
      <w:r w:rsidRPr="005E52A4">
        <w:rPr>
          <w:rFonts w:ascii="Calibri" w:hAnsi="Calibri" w:cs="Calibri"/>
          <w:color w:val="111111"/>
          <w:shd w:val="clear" w:color="auto" w:fill="FFFFFF"/>
        </w:rPr>
        <w:t>Le </w:t>
      </w:r>
      <w:r w:rsidRPr="005E52A4">
        <w:rPr>
          <w:rStyle w:val="lev"/>
          <w:rFonts w:ascii="Calibri" w:hAnsi="Calibri" w:cs="Calibri"/>
          <w:color w:val="111111"/>
          <w:shd w:val="clear" w:color="auto" w:fill="FFFFFF"/>
        </w:rPr>
        <w:t>diagnostic</w:t>
      </w:r>
      <w:r w:rsidRPr="005E52A4">
        <w:rPr>
          <w:rFonts w:ascii="Calibri" w:hAnsi="Calibri" w:cs="Calibri"/>
          <w:color w:val="111111"/>
          <w:shd w:val="clear" w:color="auto" w:fill="FFFFFF"/>
        </w:rPr>
        <w:t> </w:t>
      </w:r>
      <w:r w:rsidRPr="005E52A4">
        <w:rPr>
          <w:rStyle w:val="lev"/>
          <w:rFonts w:ascii="Calibri" w:hAnsi="Calibri" w:cs="Calibri"/>
          <w:color w:val="111111"/>
          <w:shd w:val="clear" w:color="auto" w:fill="FFFFFF"/>
        </w:rPr>
        <w:t>interne</w:t>
      </w:r>
      <w:r w:rsidRPr="005E52A4">
        <w:rPr>
          <w:rFonts w:ascii="Calibri" w:hAnsi="Calibri" w:cs="Calibri"/>
          <w:color w:val="111111"/>
          <w:shd w:val="clear" w:color="auto" w:fill="FFFFFF"/>
        </w:rPr>
        <w:t> est une démarche de stratégie marketing, conduisant à l’identification des points forts et points faibles d’une </w:t>
      </w:r>
      <w:r w:rsidRPr="005E52A4">
        <w:rPr>
          <w:rStyle w:val="lev"/>
          <w:rFonts w:ascii="Calibri" w:hAnsi="Calibri" w:cs="Calibri"/>
          <w:color w:val="111111"/>
          <w:shd w:val="clear" w:color="auto" w:fill="FFFFFF"/>
        </w:rPr>
        <w:t>entreprise</w:t>
      </w:r>
      <w:r w:rsidRPr="005E52A4">
        <w:rPr>
          <w:rFonts w:ascii="Calibri" w:hAnsi="Calibri" w:cs="Calibri"/>
          <w:color w:val="111111"/>
          <w:shd w:val="clear" w:color="auto" w:fill="FFFFFF"/>
        </w:rPr>
        <w:t>. Le cheminement en question repose sur l’analyse du niveau de compétitivité, face à la concurrence opérant dans le même secteur.</w:t>
      </w:r>
    </w:p>
    <w:p w14:paraId="0DAD0102" w14:textId="0596FB70" w:rsidR="005B58A7" w:rsidRDefault="00000000" w:rsidP="00A21D22">
      <w:pPr>
        <w:jc w:val="right"/>
        <w:rPr>
          <w:rFonts w:ascii="Calibri" w:hAnsi="Calibri" w:cs="Calibri"/>
          <w:color w:val="111111"/>
          <w:sz w:val="20"/>
          <w:szCs w:val="20"/>
          <w:shd w:val="clear" w:color="auto" w:fill="FFFFFF"/>
        </w:rPr>
      </w:pPr>
      <w:hyperlink r:id="rId15" w:history="1">
        <w:r w:rsidR="00333BBC" w:rsidRPr="000035BF">
          <w:rPr>
            <w:rStyle w:val="Lienhypertexte"/>
            <w:rFonts w:ascii="Calibri" w:hAnsi="Calibri" w:cs="Calibri"/>
            <w:sz w:val="20"/>
            <w:szCs w:val="20"/>
            <w:shd w:val="clear" w:color="auto" w:fill="FFFFFF"/>
          </w:rPr>
          <w:t>https://www.manager-go.com/</w:t>
        </w:r>
      </w:hyperlink>
      <w:r w:rsidR="00DC5A7C" w:rsidRPr="005E52A4">
        <w:rPr>
          <w:rFonts w:ascii="Calibri" w:hAnsi="Calibri" w:cs="Calibri"/>
          <w:color w:val="111111"/>
          <w:sz w:val="20"/>
          <w:szCs w:val="20"/>
          <w:shd w:val="clear" w:color="auto" w:fill="FFFFFF"/>
        </w:rPr>
        <w:t xml:space="preserve"> </w:t>
      </w:r>
    </w:p>
    <w:p w14:paraId="015C7C2A" w14:textId="2C73110D" w:rsidR="00333BBC" w:rsidRPr="00333BBC" w:rsidRDefault="00333BBC" w:rsidP="00333BBC">
      <w:pPr>
        <w:pStyle w:val="Paragraphedeliste"/>
        <w:numPr>
          <w:ilvl w:val="0"/>
          <w:numId w:val="3"/>
        </w:numPr>
        <w:jc w:val="both"/>
        <w:rPr>
          <w:rFonts w:ascii="Calibri" w:hAnsi="Calibri" w:cs="Calibri"/>
          <w:sz w:val="18"/>
          <w:szCs w:val="18"/>
        </w:rPr>
      </w:pPr>
      <w:r w:rsidRPr="00333BBC">
        <w:rPr>
          <w:rFonts w:ascii="Calibri" w:hAnsi="Calibri" w:cs="Calibri"/>
        </w:rPr>
        <w:t>A partir de la question précédente, compléter le diagnostic interne ci-dessous </w:t>
      </w:r>
      <w:r w:rsidRPr="00333BBC">
        <w:rPr>
          <w:rFonts w:ascii="Calibri" w:hAnsi="Calibri" w:cs="Calibri"/>
          <w:sz w:val="18"/>
          <w:szCs w:val="18"/>
        </w:rPr>
        <w:t>:</w:t>
      </w:r>
    </w:p>
    <w:tbl>
      <w:tblPr>
        <w:tblStyle w:val="Grilledutableau"/>
        <w:tblW w:w="0" w:type="auto"/>
        <w:tblInd w:w="421" w:type="dxa"/>
        <w:tblLook w:val="04A0" w:firstRow="1" w:lastRow="0" w:firstColumn="1" w:lastColumn="0" w:noHBand="0" w:noVBand="1"/>
      </w:tblPr>
      <w:tblGrid>
        <w:gridCol w:w="473"/>
        <w:gridCol w:w="1701"/>
        <w:gridCol w:w="3402"/>
        <w:gridCol w:w="3402"/>
      </w:tblGrid>
      <w:tr w:rsidR="001F4E3B" w:rsidRPr="001F4E3B" w14:paraId="2993C004" w14:textId="77777777" w:rsidTr="001F4E3B">
        <w:tc>
          <w:tcPr>
            <w:tcW w:w="2174" w:type="dxa"/>
            <w:gridSpan w:val="2"/>
          </w:tcPr>
          <w:p w14:paraId="37038EF4" w14:textId="0E89645F" w:rsidR="001F4E3B" w:rsidRPr="001F4E3B" w:rsidRDefault="001F4E3B" w:rsidP="00333BBC">
            <w:pPr>
              <w:rPr>
                <w:b/>
              </w:rPr>
            </w:pPr>
          </w:p>
        </w:tc>
        <w:tc>
          <w:tcPr>
            <w:tcW w:w="3402" w:type="dxa"/>
            <w:shd w:val="clear" w:color="auto" w:fill="B4C6E7" w:themeFill="accent1" w:themeFillTint="66"/>
            <w:vAlign w:val="center"/>
          </w:tcPr>
          <w:p w14:paraId="1E8FE97B" w14:textId="472BD12F" w:rsidR="001F4E3B" w:rsidRPr="001F4E3B" w:rsidRDefault="001F4E3B" w:rsidP="00333BBC">
            <w:pPr>
              <w:rPr>
                <w:b/>
              </w:rPr>
            </w:pPr>
            <w:r w:rsidRPr="001F4E3B">
              <w:rPr>
                <w:rFonts w:ascii="Calibri" w:hAnsi="Calibri" w:cs="Calibri"/>
                <w:b/>
                <w:color w:val="000000"/>
                <w:sz w:val="20"/>
                <w:szCs w:val="20"/>
              </w:rPr>
              <w:t>Forces</w:t>
            </w:r>
          </w:p>
        </w:tc>
        <w:tc>
          <w:tcPr>
            <w:tcW w:w="3402" w:type="dxa"/>
            <w:shd w:val="clear" w:color="auto" w:fill="B4C6E7" w:themeFill="accent1" w:themeFillTint="66"/>
            <w:vAlign w:val="center"/>
          </w:tcPr>
          <w:p w14:paraId="11FCC810" w14:textId="7704CFE3" w:rsidR="001F4E3B" w:rsidRPr="001F4E3B" w:rsidRDefault="001F4E3B" w:rsidP="00333BBC">
            <w:pPr>
              <w:rPr>
                <w:b/>
              </w:rPr>
            </w:pPr>
            <w:r w:rsidRPr="001F4E3B">
              <w:rPr>
                <w:rFonts w:ascii="Calibri" w:hAnsi="Calibri" w:cs="Calibri"/>
                <w:b/>
                <w:color w:val="000000"/>
                <w:sz w:val="20"/>
                <w:szCs w:val="20"/>
              </w:rPr>
              <w:t>Faiblesses</w:t>
            </w:r>
          </w:p>
        </w:tc>
      </w:tr>
      <w:tr w:rsidR="00333BBC" w:rsidRPr="001F4E3B" w14:paraId="524B94D7" w14:textId="77777777" w:rsidTr="001F4E3B">
        <w:tc>
          <w:tcPr>
            <w:tcW w:w="473" w:type="dxa"/>
            <w:vMerge w:val="restart"/>
            <w:textDirection w:val="btLr"/>
          </w:tcPr>
          <w:p w14:paraId="12D2BC34" w14:textId="060EEC51" w:rsidR="00333BBC" w:rsidRPr="001F4E3B" w:rsidRDefault="00333BBC" w:rsidP="001F4E3B">
            <w:pPr>
              <w:ind w:left="113" w:right="113"/>
              <w:jc w:val="center"/>
              <w:rPr>
                <w:b/>
              </w:rPr>
            </w:pPr>
            <w:r w:rsidRPr="001F4E3B">
              <w:rPr>
                <w:rFonts w:ascii="Calibri" w:hAnsi="Calibri" w:cs="Calibri"/>
                <w:b/>
                <w:color w:val="000000"/>
                <w:sz w:val="20"/>
                <w:szCs w:val="20"/>
              </w:rPr>
              <w:t>Ressources</w:t>
            </w:r>
          </w:p>
        </w:tc>
        <w:tc>
          <w:tcPr>
            <w:tcW w:w="1701" w:type="dxa"/>
            <w:vAlign w:val="center"/>
          </w:tcPr>
          <w:p w14:paraId="243A27C1" w14:textId="4174DECB" w:rsidR="00333BBC" w:rsidRPr="001F4E3B" w:rsidRDefault="00333BBC" w:rsidP="00333BBC">
            <w:pPr>
              <w:rPr>
                <w:bCs/>
              </w:rPr>
            </w:pPr>
            <w:r w:rsidRPr="001F4E3B">
              <w:rPr>
                <w:rFonts w:ascii="Calibri" w:eastAsia="Calibri" w:hAnsi="Calibri" w:cs="Calibri"/>
                <w:bCs/>
                <w:color w:val="000000"/>
                <w:sz w:val="20"/>
                <w:szCs w:val="20"/>
              </w:rPr>
              <w:t>Financières</w:t>
            </w:r>
          </w:p>
        </w:tc>
        <w:tc>
          <w:tcPr>
            <w:tcW w:w="3402" w:type="dxa"/>
          </w:tcPr>
          <w:p w14:paraId="79E6AD74" w14:textId="77777777" w:rsidR="00333BBC" w:rsidRDefault="00333BBC" w:rsidP="00333BBC">
            <w:pPr>
              <w:rPr>
                <w:bCs/>
              </w:rPr>
            </w:pPr>
          </w:p>
          <w:p w14:paraId="0CA0A6A6" w14:textId="77777777" w:rsidR="001F4E3B" w:rsidRDefault="001F4E3B" w:rsidP="00333BBC">
            <w:pPr>
              <w:rPr>
                <w:bCs/>
              </w:rPr>
            </w:pPr>
          </w:p>
          <w:p w14:paraId="6613E9D5" w14:textId="77777777" w:rsidR="001F4E3B" w:rsidRPr="001F4E3B" w:rsidRDefault="001F4E3B" w:rsidP="00333BBC">
            <w:pPr>
              <w:rPr>
                <w:bCs/>
              </w:rPr>
            </w:pPr>
          </w:p>
        </w:tc>
        <w:tc>
          <w:tcPr>
            <w:tcW w:w="3402" w:type="dxa"/>
          </w:tcPr>
          <w:p w14:paraId="24FE7E9A" w14:textId="77777777" w:rsidR="00333BBC" w:rsidRPr="001F4E3B" w:rsidRDefault="00333BBC" w:rsidP="00333BBC">
            <w:pPr>
              <w:rPr>
                <w:bCs/>
              </w:rPr>
            </w:pPr>
          </w:p>
        </w:tc>
      </w:tr>
      <w:tr w:rsidR="00333BBC" w:rsidRPr="001F4E3B" w14:paraId="65E28A12" w14:textId="77777777" w:rsidTr="001F4E3B">
        <w:tc>
          <w:tcPr>
            <w:tcW w:w="473" w:type="dxa"/>
            <w:vMerge/>
          </w:tcPr>
          <w:p w14:paraId="585338FA" w14:textId="77777777" w:rsidR="00333BBC" w:rsidRPr="001F4E3B" w:rsidRDefault="00333BBC" w:rsidP="001F4E3B">
            <w:pPr>
              <w:jc w:val="center"/>
              <w:rPr>
                <w:b/>
              </w:rPr>
            </w:pPr>
          </w:p>
        </w:tc>
        <w:tc>
          <w:tcPr>
            <w:tcW w:w="1701" w:type="dxa"/>
            <w:shd w:val="clear" w:color="auto" w:fill="B4C6E7" w:themeFill="accent1" w:themeFillTint="66"/>
            <w:vAlign w:val="center"/>
          </w:tcPr>
          <w:p w14:paraId="0BBDB2B4" w14:textId="3B93E5D1" w:rsidR="00333BBC" w:rsidRPr="001F4E3B" w:rsidRDefault="00333BBC" w:rsidP="00333BBC">
            <w:pPr>
              <w:rPr>
                <w:bCs/>
              </w:rPr>
            </w:pPr>
            <w:r w:rsidRPr="001F4E3B">
              <w:rPr>
                <w:rFonts w:ascii="Calibri" w:eastAsia="Calibri" w:hAnsi="Calibri" w:cs="Calibri"/>
                <w:bCs/>
                <w:color w:val="000000"/>
                <w:sz w:val="20"/>
                <w:szCs w:val="20"/>
              </w:rPr>
              <w:t>Humaines</w:t>
            </w:r>
          </w:p>
        </w:tc>
        <w:tc>
          <w:tcPr>
            <w:tcW w:w="3402" w:type="dxa"/>
            <w:shd w:val="clear" w:color="auto" w:fill="B4C6E7" w:themeFill="accent1" w:themeFillTint="66"/>
          </w:tcPr>
          <w:p w14:paraId="6D3C05D5" w14:textId="77777777" w:rsidR="00333BBC" w:rsidRDefault="00333BBC" w:rsidP="00333BBC">
            <w:pPr>
              <w:rPr>
                <w:bCs/>
              </w:rPr>
            </w:pPr>
          </w:p>
          <w:p w14:paraId="1C2199E1" w14:textId="77777777" w:rsidR="001F4E3B" w:rsidRDefault="001F4E3B" w:rsidP="00333BBC">
            <w:pPr>
              <w:rPr>
                <w:bCs/>
              </w:rPr>
            </w:pPr>
          </w:p>
          <w:p w14:paraId="077D5BBE" w14:textId="77777777" w:rsidR="001F4E3B" w:rsidRPr="001F4E3B" w:rsidRDefault="001F4E3B" w:rsidP="00333BBC">
            <w:pPr>
              <w:rPr>
                <w:bCs/>
              </w:rPr>
            </w:pPr>
          </w:p>
        </w:tc>
        <w:tc>
          <w:tcPr>
            <w:tcW w:w="3402" w:type="dxa"/>
            <w:shd w:val="clear" w:color="auto" w:fill="B4C6E7" w:themeFill="accent1" w:themeFillTint="66"/>
          </w:tcPr>
          <w:p w14:paraId="6F352BE9" w14:textId="77777777" w:rsidR="00333BBC" w:rsidRPr="001F4E3B" w:rsidRDefault="00333BBC" w:rsidP="00333BBC">
            <w:pPr>
              <w:rPr>
                <w:bCs/>
              </w:rPr>
            </w:pPr>
          </w:p>
        </w:tc>
      </w:tr>
      <w:tr w:rsidR="00333BBC" w:rsidRPr="001F4E3B" w14:paraId="7AFBC6ED" w14:textId="77777777" w:rsidTr="001F4E3B">
        <w:tc>
          <w:tcPr>
            <w:tcW w:w="473" w:type="dxa"/>
            <w:vMerge/>
          </w:tcPr>
          <w:p w14:paraId="3E46464D" w14:textId="77777777" w:rsidR="00333BBC" w:rsidRPr="001F4E3B" w:rsidRDefault="00333BBC" w:rsidP="001F4E3B">
            <w:pPr>
              <w:jc w:val="center"/>
              <w:rPr>
                <w:b/>
              </w:rPr>
            </w:pPr>
          </w:p>
        </w:tc>
        <w:tc>
          <w:tcPr>
            <w:tcW w:w="1701" w:type="dxa"/>
            <w:vAlign w:val="center"/>
          </w:tcPr>
          <w:p w14:paraId="2903DE7A" w14:textId="33E45520" w:rsidR="00333BBC" w:rsidRPr="001F4E3B" w:rsidRDefault="00333BBC" w:rsidP="00333BBC">
            <w:pPr>
              <w:rPr>
                <w:bCs/>
              </w:rPr>
            </w:pPr>
            <w:r w:rsidRPr="001F4E3B">
              <w:rPr>
                <w:rFonts w:ascii="Calibri" w:eastAsia="Calibri" w:hAnsi="Calibri" w:cs="Calibri"/>
                <w:bCs/>
                <w:color w:val="000000"/>
                <w:sz w:val="20"/>
                <w:szCs w:val="20"/>
              </w:rPr>
              <w:t>Matérielles</w:t>
            </w:r>
          </w:p>
        </w:tc>
        <w:tc>
          <w:tcPr>
            <w:tcW w:w="3402" w:type="dxa"/>
          </w:tcPr>
          <w:p w14:paraId="6F5C0905" w14:textId="77777777" w:rsidR="00333BBC" w:rsidRDefault="00333BBC" w:rsidP="00333BBC">
            <w:pPr>
              <w:rPr>
                <w:bCs/>
              </w:rPr>
            </w:pPr>
          </w:p>
          <w:p w14:paraId="18F61193" w14:textId="77777777" w:rsidR="001F4E3B" w:rsidRDefault="001F4E3B" w:rsidP="00333BBC">
            <w:pPr>
              <w:rPr>
                <w:bCs/>
              </w:rPr>
            </w:pPr>
          </w:p>
          <w:p w14:paraId="147AB462" w14:textId="77777777" w:rsidR="001F4E3B" w:rsidRPr="001F4E3B" w:rsidRDefault="001F4E3B" w:rsidP="00333BBC">
            <w:pPr>
              <w:rPr>
                <w:bCs/>
              </w:rPr>
            </w:pPr>
          </w:p>
        </w:tc>
        <w:tc>
          <w:tcPr>
            <w:tcW w:w="3402" w:type="dxa"/>
          </w:tcPr>
          <w:p w14:paraId="4266C0B5" w14:textId="77777777" w:rsidR="00333BBC" w:rsidRPr="001F4E3B" w:rsidRDefault="00333BBC" w:rsidP="00333BBC">
            <w:pPr>
              <w:rPr>
                <w:bCs/>
              </w:rPr>
            </w:pPr>
          </w:p>
        </w:tc>
      </w:tr>
      <w:tr w:rsidR="00333BBC" w:rsidRPr="001F4E3B" w14:paraId="23966098" w14:textId="77777777" w:rsidTr="001F4E3B">
        <w:tc>
          <w:tcPr>
            <w:tcW w:w="473" w:type="dxa"/>
            <w:vMerge/>
          </w:tcPr>
          <w:p w14:paraId="291CEC12" w14:textId="77777777" w:rsidR="00333BBC" w:rsidRPr="001F4E3B" w:rsidRDefault="00333BBC" w:rsidP="001F4E3B">
            <w:pPr>
              <w:jc w:val="center"/>
              <w:rPr>
                <w:b/>
              </w:rPr>
            </w:pPr>
          </w:p>
        </w:tc>
        <w:tc>
          <w:tcPr>
            <w:tcW w:w="1701" w:type="dxa"/>
            <w:shd w:val="clear" w:color="auto" w:fill="B4C6E7" w:themeFill="accent1" w:themeFillTint="66"/>
            <w:vAlign w:val="center"/>
          </w:tcPr>
          <w:p w14:paraId="55994395" w14:textId="59A26A11" w:rsidR="00333BBC" w:rsidRPr="001F4E3B" w:rsidRDefault="00333BBC" w:rsidP="00333BBC">
            <w:pPr>
              <w:rPr>
                <w:bCs/>
              </w:rPr>
            </w:pPr>
            <w:r w:rsidRPr="001F4E3B">
              <w:rPr>
                <w:rFonts w:ascii="Calibri" w:eastAsia="Calibri" w:hAnsi="Calibri" w:cs="Calibri"/>
                <w:bCs/>
                <w:color w:val="000000"/>
                <w:sz w:val="20"/>
                <w:szCs w:val="20"/>
              </w:rPr>
              <w:t>Immatérielles</w:t>
            </w:r>
          </w:p>
        </w:tc>
        <w:tc>
          <w:tcPr>
            <w:tcW w:w="3402" w:type="dxa"/>
            <w:shd w:val="clear" w:color="auto" w:fill="B4C6E7" w:themeFill="accent1" w:themeFillTint="66"/>
          </w:tcPr>
          <w:p w14:paraId="11A28C15" w14:textId="77777777" w:rsidR="00333BBC" w:rsidRDefault="00333BBC" w:rsidP="00333BBC">
            <w:pPr>
              <w:rPr>
                <w:bCs/>
              </w:rPr>
            </w:pPr>
          </w:p>
          <w:p w14:paraId="192131AE" w14:textId="77777777" w:rsidR="001F4E3B" w:rsidRDefault="001F4E3B" w:rsidP="00333BBC">
            <w:pPr>
              <w:rPr>
                <w:bCs/>
              </w:rPr>
            </w:pPr>
          </w:p>
          <w:p w14:paraId="73C28B2F" w14:textId="77777777" w:rsidR="001F4E3B" w:rsidRPr="001F4E3B" w:rsidRDefault="001F4E3B" w:rsidP="00333BBC">
            <w:pPr>
              <w:rPr>
                <w:bCs/>
              </w:rPr>
            </w:pPr>
          </w:p>
        </w:tc>
        <w:tc>
          <w:tcPr>
            <w:tcW w:w="3402" w:type="dxa"/>
            <w:shd w:val="clear" w:color="auto" w:fill="B4C6E7" w:themeFill="accent1" w:themeFillTint="66"/>
          </w:tcPr>
          <w:p w14:paraId="09628509" w14:textId="77777777" w:rsidR="00333BBC" w:rsidRPr="001F4E3B" w:rsidRDefault="00333BBC" w:rsidP="00333BBC">
            <w:pPr>
              <w:rPr>
                <w:bCs/>
              </w:rPr>
            </w:pPr>
          </w:p>
        </w:tc>
      </w:tr>
      <w:tr w:rsidR="001F4E3B" w:rsidRPr="001F4E3B" w14:paraId="064E9CC0" w14:textId="77777777" w:rsidTr="00B92AB7">
        <w:trPr>
          <w:cantSplit/>
          <w:trHeight w:val="1134"/>
        </w:trPr>
        <w:tc>
          <w:tcPr>
            <w:tcW w:w="2174" w:type="dxa"/>
            <w:gridSpan w:val="2"/>
            <w:textDirection w:val="btLr"/>
          </w:tcPr>
          <w:p w14:paraId="7EFCE5C4" w14:textId="59AD6BC8" w:rsidR="001F4E3B" w:rsidRPr="001F4E3B" w:rsidRDefault="001F4E3B" w:rsidP="00F66D7B">
            <w:pPr>
              <w:jc w:val="center"/>
              <w:rPr>
                <w:rFonts w:ascii="Calibri" w:hAnsi="Calibri" w:cs="Calibri"/>
                <w:bCs/>
                <w:color w:val="000000"/>
                <w:sz w:val="20"/>
                <w:szCs w:val="20"/>
              </w:rPr>
            </w:pPr>
            <w:r w:rsidRPr="001F4E3B">
              <w:rPr>
                <w:rFonts w:ascii="Calibri" w:hAnsi="Calibri" w:cs="Calibri"/>
                <w:b/>
                <w:color w:val="000000"/>
                <w:sz w:val="20"/>
                <w:szCs w:val="20"/>
              </w:rPr>
              <w:t>Compétences</w:t>
            </w:r>
          </w:p>
        </w:tc>
        <w:tc>
          <w:tcPr>
            <w:tcW w:w="3402" w:type="dxa"/>
          </w:tcPr>
          <w:p w14:paraId="3D38B888" w14:textId="77777777" w:rsidR="001F4E3B" w:rsidRDefault="001F4E3B" w:rsidP="00333BBC">
            <w:pPr>
              <w:rPr>
                <w:bCs/>
              </w:rPr>
            </w:pPr>
          </w:p>
          <w:p w14:paraId="1F5C3D46" w14:textId="77777777" w:rsidR="001F4E3B" w:rsidRDefault="001F4E3B" w:rsidP="00333BBC">
            <w:pPr>
              <w:rPr>
                <w:bCs/>
              </w:rPr>
            </w:pPr>
          </w:p>
          <w:p w14:paraId="7DDB5D27" w14:textId="77777777" w:rsidR="001F4E3B" w:rsidRDefault="001F4E3B" w:rsidP="00333BBC">
            <w:pPr>
              <w:rPr>
                <w:bCs/>
              </w:rPr>
            </w:pPr>
          </w:p>
          <w:p w14:paraId="23B19718" w14:textId="77777777" w:rsidR="001F4E3B" w:rsidRDefault="001F4E3B" w:rsidP="00333BBC">
            <w:pPr>
              <w:rPr>
                <w:bCs/>
              </w:rPr>
            </w:pPr>
          </w:p>
          <w:p w14:paraId="2C70DE71" w14:textId="77777777" w:rsidR="001F4E3B" w:rsidRDefault="001F4E3B" w:rsidP="00333BBC">
            <w:pPr>
              <w:rPr>
                <w:bCs/>
              </w:rPr>
            </w:pPr>
          </w:p>
          <w:p w14:paraId="47077A27" w14:textId="77777777" w:rsidR="001F4E3B" w:rsidRPr="001F4E3B" w:rsidRDefault="001F4E3B" w:rsidP="00333BBC">
            <w:pPr>
              <w:rPr>
                <w:bCs/>
              </w:rPr>
            </w:pPr>
          </w:p>
        </w:tc>
        <w:tc>
          <w:tcPr>
            <w:tcW w:w="3402" w:type="dxa"/>
          </w:tcPr>
          <w:p w14:paraId="04E5FE04" w14:textId="77777777" w:rsidR="001F4E3B" w:rsidRPr="001F4E3B" w:rsidRDefault="001F4E3B" w:rsidP="00333BBC">
            <w:pPr>
              <w:rPr>
                <w:bCs/>
              </w:rPr>
            </w:pPr>
          </w:p>
        </w:tc>
      </w:tr>
    </w:tbl>
    <w:p w14:paraId="127E8506" w14:textId="77777777" w:rsidR="001F4E3B" w:rsidRDefault="001F4E3B" w:rsidP="001F4E3B">
      <w:pPr>
        <w:pStyle w:val="Paragraphedeliste"/>
        <w:ind w:left="1636"/>
        <w:rPr>
          <w:rFonts w:ascii="Calibri" w:hAnsi="Calibri" w:cs="Calibri"/>
        </w:rPr>
      </w:pPr>
    </w:p>
    <w:p w14:paraId="3EA40B34" w14:textId="330CF0CC" w:rsidR="005E52A4" w:rsidRDefault="00516E64" w:rsidP="00333BBC">
      <w:pPr>
        <w:pStyle w:val="Paragraphedeliste"/>
        <w:numPr>
          <w:ilvl w:val="0"/>
          <w:numId w:val="3"/>
        </w:numPr>
        <w:rPr>
          <w:rFonts w:ascii="Calibri" w:hAnsi="Calibri" w:cs="Calibri"/>
        </w:rPr>
      </w:pPr>
      <w:r w:rsidRPr="005E52A4">
        <w:rPr>
          <w:rFonts w:ascii="Calibri" w:hAnsi="Calibri" w:cs="Calibri"/>
        </w:rPr>
        <w:t>Montrer le lien qui existe entre les ressources et les compétences.</w:t>
      </w:r>
    </w:p>
    <w:p w14:paraId="0408764C" w14:textId="77777777" w:rsidR="005E52A4" w:rsidRDefault="005E52A4" w:rsidP="005E52A4">
      <w:pPr>
        <w:pStyle w:val="Paragraphedeliste"/>
        <w:rPr>
          <w:rFonts w:ascii="Calibri" w:hAnsi="Calibri" w:cs="Calibri"/>
        </w:rPr>
      </w:pPr>
    </w:p>
    <w:p w14:paraId="46E93C8A" w14:textId="556660BC" w:rsidR="00CD3419" w:rsidRPr="005E52A4" w:rsidRDefault="00CD3419" w:rsidP="00333BBC">
      <w:pPr>
        <w:pStyle w:val="Paragraphedeliste"/>
        <w:numPr>
          <w:ilvl w:val="0"/>
          <w:numId w:val="3"/>
        </w:numPr>
        <w:rPr>
          <w:rFonts w:ascii="Calibri" w:hAnsi="Calibri" w:cs="Calibri"/>
        </w:rPr>
      </w:pPr>
      <w:r w:rsidRPr="005E52A4">
        <w:rPr>
          <w:rFonts w:ascii="Calibri" w:hAnsi="Calibri" w:cs="Calibri"/>
        </w:rPr>
        <w:t>En déduire que les compétences permettent à Biocoop d’obtenir un avantage par rapport à la concurrence.</w:t>
      </w:r>
    </w:p>
    <w:p w14:paraId="2A9B33DB" w14:textId="11069DC1" w:rsidR="00DD45B0" w:rsidRPr="00645CD1" w:rsidRDefault="008A6783" w:rsidP="00DD45B0">
      <w:pPr>
        <w:pStyle w:val="Paragraphedeliste"/>
        <w:numPr>
          <w:ilvl w:val="0"/>
          <w:numId w:val="10"/>
        </w:numPr>
        <w:rPr>
          <w:rFonts w:ascii="Calibri" w:hAnsi="Calibri" w:cs="Calibri"/>
          <w:b/>
          <w:bCs/>
          <w:u w:val="single"/>
        </w:rPr>
      </w:pPr>
      <w:r w:rsidRPr="005E52A4">
        <w:rPr>
          <w:rFonts w:ascii="Calibri" w:hAnsi="Calibri" w:cs="Calibri"/>
          <w:b/>
          <w:bCs/>
          <w:u w:val="single"/>
        </w:rPr>
        <w:lastRenderedPageBreak/>
        <w:t>Élaborer</w:t>
      </w:r>
      <w:r w:rsidR="00DD45B0" w:rsidRPr="005E52A4">
        <w:rPr>
          <w:rFonts w:ascii="Calibri" w:hAnsi="Calibri" w:cs="Calibri"/>
          <w:b/>
          <w:bCs/>
          <w:u w:val="single"/>
        </w:rPr>
        <w:t xml:space="preserve"> le diagnostic externe</w:t>
      </w:r>
    </w:p>
    <w:p w14:paraId="7BE5DA77" w14:textId="5AF784ED" w:rsidR="003B0BEE" w:rsidRPr="005E52A4" w:rsidRDefault="00BB4C98" w:rsidP="00DD45B0">
      <w:pPr>
        <w:rPr>
          <w:rFonts w:ascii="Calibri" w:hAnsi="Calibri" w:cs="Calibri"/>
          <w:b/>
          <w:bCs/>
          <w:u w:val="single"/>
        </w:rPr>
      </w:pPr>
      <w:r w:rsidRPr="005E52A4">
        <w:rPr>
          <w:rFonts w:ascii="Calibri" w:hAnsi="Calibri" w:cs="Calibri"/>
          <w:i/>
          <w:iCs/>
        </w:rPr>
        <w:t>Le diagnostic externe constitue l’analyse du macro-environnement et du micro-environnement.</w:t>
      </w:r>
    </w:p>
    <w:p w14:paraId="561F2A81" w14:textId="110523C8" w:rsidR="00DD45B0" w:rsidRPr="005E52A4" w:rsidRDefault="00DF7DAC" w:rsidP="00DD45B0">
      <w:pPr>
        <w:rPr>
          <w:rFonts w:ascii="Calibri" w:hAnsi="Calibri" w:cs="Calibri"/>
          <w:b/>
          <w:bCs/>
          <w:u w:val="single"/>
        </w:rPr>
      </w:pPr>
      <w:r w:rsidRPr="005E52A4">
        <w:rPr>
          <w:rFonts w:ascii="Calibri" w:hAnsi="Calibri" w:cs="Calibri"/>
          <w:b/>
          <w:bCs/>
          <w:u w:val="single"/>
        </w:rPr>
        <w:t>Doc</w:t>
      </w:r>
      <w:r w:rsidR="0018702D" w:rsidRPr="005E52A4">
        <w:rPr>
          <w:rFonts w:ascii="Calibri" w:hAnsi="Calibri" w:cs="Calibri"/>
          <w:b/>
          <w:bCs/>
          <w:u w:val="single"/>
        </w:rPr>
        <w:t>ument 6</w:t>
      </w:r>
      <w:r w:rsidRPr="005E52A4">
        <w:rPr>
          <w:rFonts w:ascii="Calibri" w:hAnsi="Calibri" w:cs="Calibri"/>
          <w:b/>
          <w:bCs/>
          <w:u w:val="single"/>
        </w:rPr>
        <w:t xml:space="preserve"> : </w:t>
      </w:r>
      <w:r w:rsidR="0018702D" w:rsidRPr="005E52A4">
        <w:rPr>
          <w:rFonts w:ascii="Calibri" w:hAnsi="Calibri" w:cs="Calibri"/>
          <w:b/>
          <w:bCs/>
          <w:u w:val="single"/>
        </w:rPr>
        <w:t>L</w:t>
      </w:r>
      <w:r w:rsidRPr="005E52A4">
        <w:rPr>
          <w:rFonts w:ascii="Calibri" w:hAnsi="Calibri" w:cs="Calibri"/>
          <w:b/>
          <w:bCs/>
          <w:u w:val="single"/>
        </w:rPr>
        <w:t xml:space="preserve">e macro-environnement </w:t>
      </w:r>
      <w:r w:rsidR="00C55F13" w:rsidRPr="005E52A4">
        <w:rPr>
          <w:rFonts w:ascii="Calibri" w:hAnsi="Calibri" w:cs="Calibri"/>
          <w:b/>
          <w:bCs/>
          <w:u w:val="single"/>
        </w:rPr>
        <w:t xml:space="preserve">(PESTEL) </w:t>
      </w:r>
    </w:p>
    <w:p w14:paraId="2FB1573D" w14:textId="5F05913D" w:rsidR="00DF7DAC" w:rsidRPr="005E52A4" w:rsidRDefault="00140E26" w:rsidP="00140E26">
      <w:pPr>
        <w:jc w:val="center"/>
        <w:rPr>
          <w:rFonts w:ascii="Calibri" w:hAnsi="Calibri" w:cs="Calibri"/>
          <w:b/>
          <w:bCs/>
          <w:u w:val="single"/>
        </w:rPr>
      </w:pPr>
      <w:r w:rsidRPr="005E52A4">
        <w:rPr>
          <w:rFonts w:ascii="Calibri" w:hAnsi="Calibri" w:cs="Calibri"/>
          <w:noProof/>
        </w:rPr>
        <w:drawing>
          <wp:inline distT="0" distB="0" distL="0" distR="0" wp14:anchorId="0801B5A9" wp14:editId="578E272A">
            <wp:extent cx="5127245" cy="3505200"/>
            <wp:effectExtent l="0" t="0" r="0" b="0"/>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ficher l’image 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1139" cy="3514698"/>
                    </a:xfrm>
                    <a:prstGeom prst="rect">
                      <a:avLst/>
                    </a:prstGeom>
                    <a:noFill/>
                    <a:ln>
                      <a:noFill/>
                    </a:ln>
                  </pic:spPr>
                </pic:pic>
              </a:graphicData>
            </a:graphic>
          </wp:inline>
        </w:drawing>
      </w:r>
    </w:p>
    <w:p w14:paraId="2E68F4D7" w14:textId="6B8783C8" w:rsidR="00140E26" w:rsidRPr="005E52A4" w:rsidRDefault="00000000" w:rsidP="009C0019">
      <w:pPr>
        <w:jc w:val="right"/>
        <w:rPr>
          <w:rFonts w:ascii="Calibri" w:hAnsi="Calibri" w:cs="Calibri"/>
          <w:sz w:val="18"/>
          <w:szCs w:val="18"/>
        </w:rPr>
      </w:pPr>
      <w:hyperlink r:id="rId17" w:history="1">
        <w:r w:rsidR="009C0019" w:rsidRPr="005E52A4">
          <w:rPr>
            <w:rStyle w:val="Lienhypertexte"/>
            <w:rFonts w:ascii="Calibri" w:hAnsi="Calibri" w:cs="Calibri"/>
            <w:sz w:val="18"/>
            <w:szCs w:val="18"/>
          </w:rPr>
          <w:t>https://www.creer-mon-business-plan.fr/</w:t>
        </w:r>
      </w:hyperlink>
      <w:r w:rsidR="009C0019" w:rsidRPr="005E52A4">
        <w:rPr>
          <w:rFonts w:ascii="Calibri" w:hAnsi="Calibri" w:cs="Calibri"/>
          <w:sz w:val="18"/>
          <w:szCs w:val="18"/>
        </w:rPr>
        <w:t xml:space="preserve"> </w:t>
      </w:r>
    </w:p>
    <w:p w14:paraId="071582FB" w14:textId="77777777" w:rsidR="009C0019" w:rsidRPr="005E52A4" w:rsidRDefault="009C0019" w:rsidP="00482574">
      <w:pPr>
        <w:rPr>
          <w:rFonts w:ascii="Calibri" w:hAnsi="Calibri" w:cs="Calibri"/>
          <w:sz w:val="18"/>
          <w:szCs w:val="18"/>
        </w:rPr>
      </w:pPr>
    </w:p>
    <w:p w14:paraId="6A27416F" w14:textId="5DB1FEA8" w:rsidR="00482574" w:rsidRPr="005E52A4" w:rsidRDefault="00140E26" w:rsidP="00482574">
      <w:pPr>
        <w:rPr>
          <w:rFonts w:ascii="Calibri" w:hAnsi="Calibri" w:cs="Calibri"/>
          <w:b/>
          <w:bCs/>
          <w:color w:val="333333"/>
          <w:sz w:val="24"/>
          <w:szCs w:val="24"/>
          <w:u w:val="single"/>
        </w:rPr>
      </w:pPr>
      <w:r w:rsidRPr="005E52A4">
        <w:rPr>
          <w:rFonts w:ascii="Calibri" w:hAnsi="Calibri" w:cs="Calibri"/>
          <w:b/>
          <w:bCs/>
          <w:sz w:val="24"/>
          <w:szCs w:val="24"/>
          <w:u w:val="single"/>
        </w:rPr>
        <w:t>Doc</w:t>
      </w:r>
      <w:r w:rsidR="009C0019" w:rsidRPr="005E52A4">
        <w:rPr>
          <w:rFonts w:ascii="Calibri" w:hAnsi="Calibri" w:cs="Calibri"/>
          <w:b/>
          <w:bCs/>
          <w:sz w:val="24"/>
          <w:szCs w:val="24"/>
          <w:u w:val="single"/>
        </w:rPr>
        <w:t>ument 7 :</w:t>
      </w:r>
      <w:r w:rsidRPr="005E52A4">
        <w:rPr>
          <w:rFonts w:ascii="Calibri" w:hAnsi="Calibri" w:cs="Calibri"/>
          <w:b/>
          <w:bCs/>
          <w:sz w:val="24"/>
          <w:szCs w:val="24"/>
          <w:u w:val="single"/>
        </w:rPr>
        <w:t xml:space="preserve"> </w:t>
      </w:r>
      <w:r w:rsidR="009C0019" w:rsidRPr="005E52A4">
        <w:rPr>
          <w:rFonts w:ascii="Calibri" w:hAnsi="Calibri" w:cs="Calibri"/>
          <w:b/>
          <w:bCs/>
          <w:sz w:val="24"/>
          <w:szCs w:val="24"/>
          <w:u w:val="single"/>
        </w:rPr>
        <w:t xml:space="preserve"> </w:t>
      </w:r>
      <w:r w:rsidR="00482574" w:rsidRPr="005E52A4">
        <w:rPr>
          <w:rStyle w:val="lev"/>
          <w:rFonts w:ascii="Calibri" w:hAnsi="Calibri" w:cs="Calibri"/>
          <w:color w:val="333333"/>
          <w:sz w:val="24"/>
          <w:szCs w:val="24"/>
          <w:u w:val="single"/>
        </w:rPr>
        <w:t>Biocoop largement en tête</w:t>
      </w:r>
      <w:r w:rsidR="00482574" w:rsidRPr="005E52A4">
        <w:rPr>
          <w:rStyle w:val="lev"/>
          <w:rFonts w:ascii="Calibri" w:hAnsi="Calibri" w:cs="Calibri"/>
          <w:b w:val="0"/>
          <w:bCs w:val="0"/>
          <w:color w:val="333333"/>
          <w:sz w:val="24"/>
          <w:szCs w:val="24"/>
          <w:u w:val="single"/>
        </w:rPr>
        <w:t xml:space="preserve"> </w:t>
      </w:r>
    </w:p>
    <w:p w14:paraId="7F0638B4" w14:textId="74FCC8D9" w:rsidR="00482574" w:rsidRPr="005E52A4" w:rsidRDefault="00482574" w:rsidP="00C62D95">
      <w:pPr>
        <w:pStyle w:val="paragraph"/>
        <w:shd w:val="clear" w:color="auto" w:fill="FFFFFF"/>
        <w:spacing w:before="0" w:beforeAutospacing="0" w:after="0" w:afterAutospacing="0"/>
        <w:jc w:val="both"/>
        <w:rPr>
          <w:rFonts w:ascii="Calibri" w:hAnsi="Calibri" w:cs="Calibri"/>
          <w:sz w:val="22"/>
          <w:szCs w:val="22"/>
        </w:rPr>
      </w:pPr>
      <w:r w:rsidRPr="005E52A4">
        <w:rPr>
          <w:rFonts w:ascii="Calibri" w:hAnsi="Calibri" w:cs="Calibri"/>
          <w:sz w:val="22"/>
          <w:szCs w:val="22"/>
        </w:rPr>
        <w:t>Bien que le biologique semble une problématique très contemporaine, </w:t>
      </w:r>
      <w:hyperlink r:id="rId18" w:history="1">
        <w:r w:rsidRPr="005E52A4">
          <w:rPr>
            <w:rStyle w:val="Lienhypertexte"/>
            <w:rFonts w:ascii="Calibri" w:hAnsi="Calibri" w:cs="Calibri"/>
            <w:color w:val="auto"/>
            <w:sz w:val="22"/>
            <w:szCs w:val="22"/>
            <w:u w:val="none"/>
          </w:rPr>
          <w:t>Biocoop</w:t>
        </w:r>
      </w:hyperlink>
      <w:r w:rsidRPr="005E52A4">
        <w:rPr>
          <w:rFonts w:ascii="Calibri" w:hAnsi="Calibri" w:cs="Calibri"/>
          <w:sz w:val="22"/>
          <w:szCs w:val="22"/>
        </w:rPr>
        <w:t> ne date pas d'hier et est un des exemples des structures visionnaires, qui n'ont pas eu besoin des alertes pour engager des comportements écoresponsables. Elle propose des produits 100% naturels et respectueuse de l’environnement. Les prémices de la société sont d'abord des coopératives de consommateurs dès la décennie 1970 pour aboutir à l'association, en 1986, dont on connaît le nom, Biocoop. Le concept est le même qu'aujourd'hui : l'approvisionnement de produits issus de l'</w:t>
      </w:r>
      <w:hyperlink r:id="rId19" w:history="1">
        <w:r w:rsidRPr="005E52A4">
          <w:rPr>
            <w:rStyle w:val="Lienhypertexte"/>
            <w:rFonts w:ascii="Calibri" w:hAnsi="Calibri" w:cs="Calibri"/>
            <w:color w:val="auto"/>
            <w:sz w:val="22"/>
            <w:szCs w:val="22"/>
            <w:u w:val="none"/>
          </w:rPr>
          <w:t>agriculture biologique</w:t>
        </w:r>
      </w:hyperlink>
      <w:r w:rsidRPr="005E52A4">
        <w:rPr>
          <w:rFonts w:ascii="Calibri" w:hAnsi="Calibri" w:cs="Calibri"/>
          <w:sz w:val="22"/>
          <w:szCs w:val="22"/>
        </w:rPr>
        <w:t>, transports compris.</w:t>
      </w:r>
    </w:p>
    <w:p w14:paraId="2CBA5B7C" w14:textId="77777777" w:rsidR="00482574" w:rsidRPr="005E52A4" w:rsidRDefault="00482574" w:rsidP="00C62D95">
      <w:pPr>
        <w:pStyle w:val="paragraph"/>
        <w:shd w:val="clear" w:color="auto" w:fill="FFFFFF"/>
        <w:spacing w:before="0" w:beforeAutospacing="0" w:after="0" w:afterAutospacing="0"/>
        <w:jc w:val="both"/>
        <w:rPr>
          <w:rFonts w:ascii="Calibri" w:hAnsi="Calibri" w:cs="Calibri"/>
          <w:sz w:val="22"/>
          <w:szCs w:val="22"/>
        </w:rPr>
      </w:pPr>
      <w:r w:rsidRPr="005E52A4">
        <w:rPr>
          <w:rFonts w:ascii="Calibri" w:hAnsi="Calibri" w:cs="Calibri"/>
          <w:sz w:val="22"/>
          <w:szCs w:val="22"/>
        </w:rPr>
        <w:t>Biocoop parvient à bien vivre en tant qu'</w:t>
      </w:r>
      <w:hyperlink r:id="rId20" w:history="1">
        <w:r w:rsidRPr="005E52A4">
          <w:rPr>
            <w:rStyle w:val="Lienhypertexte"/>
            <w:rFonts w:ascii="Calibri" w:hAnsi="Calibri" w:cs="Calibri"/>
            <w:color w:val="auto"/>
            <w:sz w:val="22"/>
            <w:szCs w:val="22"/>
            <w:u w:val="none"/>
          </w:rPr>
          <w:t>association</w:t>
        </w:r>
      </w:hyperlink>
      <w:r w:rsidRPr="005E52A4">
        <w:rPr>
          <w:rFonts w:ascii="Calibri" w:hAnsi="Calibri" w:cs="Calibri"/>
          <w:sz w:val="22"/>
          <w:szCs w:val="22"/>
        </w:rPr>
        <w:t> d'échelle nationale, mais évolue vers une </w:t>
      </w:r>
      <w:hyperlink r:id="rId21" w:history="1">
        <w:r w:rsidRPr="005E52A4">
          <w:rPr>
            <w:rStyle w:val="Lienhypertexte"/>
            <w:rFonts w:ascii="Calibri" w:hAnsi="Calibri" w:cs="Calibri"/>
            <w:color w:val="auto"/>
            <w:sz w:val="22"/>
            <w:szCs w:val="22"/>
            <w:u w:val="none"/>
          </w:rPr>
          <w:t>société anonyme</w:t>
        </w:r>
      </w:hyperlink>
      <w:r w:rsidRPr="005E52A4">
        <w:rPr>
          <w:rFonts w:ascii="Calibri" w:hAnsi="Calibri" w:cs="Calibri"/>
          <w:sz w:val="22"/>
          <w:szCs w:val="22"/>
        </w:rPr>
        <w:t> (SA) en 2002, à l'orée du virage vers le </w:t>
      </w:r>
      <w:hyperlink r:id="rId22" w:history="1">
        <w:r w:rsidRPr="005E52A4">
          <w:rPr>
            <w:rStyle w:val="Lienhypertexte"/>
            <w:rFonts w:ascii="Calibri" w:hAnsi="Calibri" w:cs="Calibri"/>
            <w:color w:val="auto"/>
            <w:sz w:val="22"/>
            <w:szCs w:val="22"/>
            <w:u w:val="none"/>
          </w:rPr>
          <w:t>bien-être</w:t>
        </w:r>
      </w:hyperlink>
      <w:r w:rsidRPr="005E52A4">
        <w:rPr>
          <w:rFonts w:ascii="Calibri" w:hAnsi="Calibri" w:cs="Calibri"/>
          <w:sz w:val="22"/>
          <w:szCs w:val="22"/>
        </w:rPr>
        <w:t> et le </w:t>
      </w:r>
      <w:hyperlink r:id="rId23" w:history="1">
        <w:r w:rsidRPr="005E52A4">
          <w:rPr>
            <w:rStyle w:val="Lienhypertexte"/>
            <w:rFonts w:ascii="Calibri" w:hAnsi="Calibri" w:cs="Calibri"/>
            <w:color w:val="auto"/>
            <w:sz w:val="22"/>
            <w:szCs w:val="22"/>
            <w:u w:val="none"/>
          </w:rPr>
          <w:t>développement durable</w:t>
        </w:r>
      </w:hyperlink>
      <w:r w:rsidRPr="005E52A4">
        <w:rPr>
          <w:rFonts w:ascii="Calibri" w:hAnsi="Calibri" w:cs="Calibri"/>
          <w:sz w:val="22"/>
          <w:szCs w:val="22"/>
        </w:rPr>
        <w:t> que la consommation contemporaine s'apprête à engager.</w:t>
      </w:r>
    </w:p>
    <w:p w14:paraId="0B4EB6D9" w14:textId="77777777" w:rsidR="00801EF7" w:rsidRPr="005E52A4" w:rsidRDefault="00801EF7" w:rsidP="00C62D95">
      <w:pPr>
        <w:pStyle w:val="paragraph"/>
        <w:shd w:val="clear" w:color="auto" w:fill="FFFFFF"/>
        <w:spacing w:before="0" w:beforeAutospacing="0" w:after="0" w:afterAutospacing="0"/>
        <w:jc w:val="both"/>
        <w:rPr>
          <w:rFonts w:ascii="Calibri" w:hAnsi="Calibri" w:cs="Calibri"/>
          <w:sz w:val="22"/>
          <w:szCs w:val="22"/>
        </w:rPr>
      </w:pPr>
    </w:p>
    <w:p w14:paraId="44DAE21B" w14:textId="760001A9" w:rsidR="00482574" w:rsidRPr="005E52A4" w:rsidRDefault="00801EF7" w:rsidP="00C62D95">
      <w:pPr>
        <w:spacing w:after="0" w:line="240" w:lineRule="auto"/>
        <w:jc w:val="both"/>
        <w:rPr>
          <w:rFonts w:ascii="Calibri" w:hAnsi="Calibri" w:cs="Calibri"/>
        </w:rPr>
      </w:pPr>
      <w:r w:rsidRPr="005E52A4">
        <w:rPr>
          <w:rFonts w:ascii="Calibri" w:eastAsia="Times New Roman" w:hAnsi="Calibri" w:cs="Calibri"/>
          <w:color w:val="000000"/>
          <w:shd w:val="clear" w:color="auto" w:fill="FFFFFF"/>
          <w:lang w:eastAsia="fr-FR"/>
        </w:rPr>
        <w:t>Face à un marché des spécialistes du bio qui recule de 13 % depuis le début de l’année, Biocoop s’en sort mieux. Si ses ventes baissent de 7 % depuis janvier, les mois de septembre-octobre sont en positif. Le leader est optimiste mais reste cependant très prudent pour l’avenir</w:t>
      </w:r>
      <w:r w:rsidRPr="005E52A4">
        <w:rPr>
          <w:rFonts w:ascii="Calibri" w:eastAsia="Times New Roman" w:hAnsi="Calibri" w:cs="Calibri"/>
          <w:color w:val="000000"/>
          <w:sz w:val="32"/>
          <w:szCs w:val="32"/>
          <w:shd w:val="clear" w:color="auto" w:fill="FFFFFF"/>
          <w:lang w:eastAsia="fr-FR"/>
        </w:rPr>
        <w:t>.</w:t>
      </w:r>
      <w:r w:rsidR="00482574" w:rsidRPr="005E52A4">
        <w:rPr>
          <w:rFonts w:ascii="Calibri" w:hAnsi="Calibri" w:cs="Calibri"/>
        </w:rPr>
        <w:t>Les consommateurs expriment un désir de consommer mieux, des produits au plus près de la nature, plus équitables pour les producteurs souhaités plus locaux. Cela correspond également avec cette « société du bien-être » healthy et sportive qui est visée par de plus en plus de nos concitoyens.</w:t>
      </w:r>
    </w:p>
    <w:p w14:paraId="1200830A" w14:textId="099641EA" w:rsidR="00482574" w:rsidRPr="005E52A4" w:rsidRDefault="00482574" w:rsidP="00C62D95">
      <w:pPr>
        <w:spacing w:after="0" w:line="240" w:lineRule="auto"/>
        <w:jc w:val="both"/>
        <w:rPr>
          <w:rFonts w:ascii="Calibri" w:hAnsi="Calibri" w:cs="Calibri"/>
        </w:rPr>
      </w:pPr>
      <w:r w:rsidRPr="005E52A4">
        <w:rPr>
          <w:rFonts w:ascii="Calibri" w:hAnsi="Calibri" w:cs="Calibri"/>
        </w:rPr>
        <w:t xml:space="preserve">L’enseigne développe un programme fidélité avec une application smartphone pour attirer davantage la clientèle. </w:t>
      </w:r>
    </w:p>
    <w:p w14:paraId="0CD5DAE5" w14:textId="77777777" w:rsidR="00482574" w:rsidRPr="005E52A4" w:rsidRDefault="00482574" w:rsidP="00C62D95">
      <w:pPr>
        <w:pStyle w:val="paragraph"/>
        <w:shd w:val="clear" w:color="auto" w:fill="FFFFFF"/>
        <w:spacing w:before="0" w:beforeAutospacing="0" w:after="0" w:afterAutospacing="0"/>
        <w:jc w:val="both"/>
        <w:rPr>
          <w:rFonts w:ascii="Calibri" w:hAnsi="Calibri" w:cs="Calibri"/>
          <w:sz w:val="22"/>
          <w:szCs w:val="22"/>
        </w:rPr>
      </w:pPr>
      <w:r w:rsidRPr="005E52A4">
        <w:rPr>
          <w:rFonts w:ascii="Calibri" w:hAnsi="Calibri" w:cs="Calibri"/>
          <w:sz w:val="22"/>
          <w:szCs w:val="22"/>
        </w:rPr>
        <w:t>L'appellation « bio » même est elle-même définie par des critères juridiques. Dans le même sens, l'exigence du bio et de son marché est réglée par des lois de plus en plus en plus nombreuses, qu'on espère de plus en plus dures, afin de préserver la qualité des produits vendus et le bien-être de ses clients tout comme de ses salariés et collaborateurs (commerce équitable).</w:t>
      </w:r>
    </w:p>
    <w:p w14:paraId="0E3D6BA7" w14:textId="562D4931" w:rsidR="00482574" w:rsidRPr="005E52A4" w:rsidRDefault="00482574" w:rsidP="00C62D95">
      <w:pPr>
        <w:shd w:val="clear" w:color="auto" w:fill="FFFFFF"/>
        <w:spacing w:after="0" w:line="240" w:lineRule="auto"/>
        <w:jc w:val="both"/>
        <w:rPr>
          <w:rFonts w:ascii="Calibri" w:hAnsi="Calibri" w:cs="Calibri"/>
        </w:rPr>
      </w:pPr>
      <w:r w:rsidRPr="005E52A4">
        <w:rPr>
          <w:rFonts w:ascii="Calibri" w:hAnsi="Calibri" w:cs="Calibri"/>
        </w:rPr>
        <w:lastRenderedPageBreak/>
        <w:t xml:space="preserve">L'écologie et le développement durable sont des combats éminemment politiques : les gouvernements, les facilités qu'ils peuvent mettre en place ou au contraire des barrières ou un attentisme, ont une influence déterminante sur une entreprise comme Biocoop. </w:t>
      </w:r>
    </w:p>
    <w:p w14:paraId="1D60A6BD" w14:textId="1298B406" w:rsidR="00482574" w:rsidRPr="005E52A4" w:rsidRDefault="00482574" w:rsidP="00482574">
      <w:pPr>
        <w:spacing w:after="0" w:line="240" w:lineRule="auto"/>
        <w:rPr>
          <w:rFonts w:ascii="Calibri" w:hAnsi="Calibri" w:cs="Calibri"/>
          <w:sz w:val="20"/>
          <w:szCs w:val="20"/>
        </w:rPr>
      </w:pPr>
    </w:p>
    <w:p w14:paraId="073F1556" w14:textId="1A223ED7" w:rsidR="001E1A82" w:rsidRPr="005E52A4" w:rsidRDefault="001E1A82" w:rsidP="00482574">
      <w:pPr>
        <w:spacing w:after="0" w:line="240" w:lineRule="auto"/>
        <w:rPr>
          <w:rFonts w:ascii="Calibri" w:hAnsi="Calibri" w:cs="Calibri"/>
          <w:sz w:val="20"/>
          <w:szCs w:val="20"/>
        </w:rPr>
      </w:pPr>
    </w:p>
    <w:p w14:paraId="2ED1733B" w14:textId="49CC80DB" w:rsidR="001E1A82" w:rsidRPr="005E52A4" w:rsidRDefault="00000000" w:rsidP="00F36038">
      <w:pPr>
        <w:spacing w:after="0" w:line="240" w:lineRule="auto"/>
        <w:jc w:val="right"/>
        <w:rPr>
          <w:rFonts w:ascii="Calibri" w:hAnsi="Calibri" w:cs="Calibri"/>
          <w:sz w:val="20"/>
          <w:szCs w:val="20"/>
        </w:rPr>
      </w:pPr>
      <w:hyperlink r:id="rId24" w:history="1">
        <w:r w:rsidR="00F36038" w:rsidRPr="005E52A4">
          <w:rPr>
            <w:rStyle w:val="Lienhypertexte"/>
            <w:rFonts w:ascii="Calibri" w:hAnsi="Calibri" w:cs="Calibri"/>
            <w:sz w:val="20"/>
            <w:szCs w:val="20"/>
          </w:rPr>
          <w:t>https://www.lsa-conso.fr/</w:t>
        </w:r>
      </w:hyperlink>
    </w:p>
    <w:p w14:paraId="771E4225" w14:textId="77777777" w:rsidR="00F36038" w:rsidRDefault="00F36038" w:rsidP="00482574">
      <w:pPr>
        <w:spacing w:after="0" w:line="240" w:lineRule="auto"/>
        <w:rPr>
          <w:rFonts w:ascii="Calibri" w:hAnsi="Calibri" w:cs="Calibri"/>
          <w:sz w:val="20"/>
          <w:szCs w:val="20"/>
        </w:rPr>
      </w:pPr>
    </w:p>
    <w:p w14:paraId="79C5DDA7" w14:textId="77777777" w:rsidR="00645CD1" w:rsidRPr="005E52A4" w:rsidRDefault="00645CD1" w:rsidP="00482574">
      <w:pPr>
        <w:spacing w:after="0" w:line="240" w:lineRule="auto"/>
        <w:rPr>
          <w:rFonts w:ascii="Calibri" w:hAnsi="Calibri" w:cs="Calibri"/>
          <w:sz w:val="20"/>
          <w:szCs w:val="20"/>
        </w:rPr>
      </w:pPr>
    </w:p>
    <w:p w14:paraId="29B2ABE0" w14:textId="7B87BC2E" w:rsidR="001E1A82" w:rsidRDefault="001E1A82" w:rsidP="00333BBC">
      <w:pPr>
        <w:pStyle w:val="Paragraphedeliste"/>
        <w:numPr>
          <w:ilvl w:val="0"/>
          <w:numId w:val="3"/>
        </w:numPr>
        <w:rPr>
          <w:rFonts w:ascii="Calibri" w:hAnsi="Calibri" w:cs="Calibri"/>
        </w:rPr>
      </w:pPr>
      <w:r w:rsidRPr="00645CD1">
        <w:rPr>
          <w:rFonts w:ascii="Calibri" w:hAnsi="Calibri" w:cs="Calibri"/>
        </w:rPr>
        <w:t>Relever et classer les différents éléments du macro-environnement de l’entreprise Biocoop selon la méthode PESTEL, en précisant s’il s’agit d’une opportunité ou d’une menace</w:t>
      </w:r>
      <w:r w:rsidR="00645CD1">
        <w:rPr>
          <w:rFonts w:ascii="Calibri" w:hAnsi="Calibri" w:cs="Calibri"/>
        </w:rPr>
        <w:t>.</w:t>
      </w:r>
    </w:p>
    <w:p w14:paraId="2FA2788E" w14:textId="77777777" w:rsidR="00645CD1" w:rsidRPr="00645CD1" w:rsidRDefault="00645CD1" w:rsidP="00333BBC">
      <w:pPr>
        <w:pStyle w:val="Paragraphedeliste"/>
        <w:numPr>
          <w:ilvl w:val="0"/>
          <w:numId w:val="3"/>
        </w:numPr>
        <w:rPr>
          <w:rFonts w:ascii="Calibri" w:hAnsi="Calibri" w:cs="Calibri"/>
        </w:rPr>
      </w:pPr>
    </w:p>
    <w:tbl>
      <w:tblPr>
        <w:tblStyle w:val="Grilledutableau"/>
        <w:tblW w:w="0" w:type="auto"/>
        <w:tblLook w:val="04A0" w:firstRow="1" w:lastRow="0" w:firstColumn="1" w:lastColumn="0" w:noHBand="0" w:noVBand="1"/>
      </w:tblPr>
      <w:tblGrid>
        <w:gridCol w:w="3020"/>
        <w:gridCol w:w="3021"/>
        <w:gridCol w:w="3021"/>
      </w:tblGrid>
      <w:tr w:rsidR="001E1A82" w:rsidRPr="005E52A4" w14:paraId="77B6C979" w14:textId="77777777" w:rsidTr="001E1A82">
        <w:tc>
          <w:tcPr>
            <w:tcW w:w="3020" w:type="dxa"/>
          </w:tcPr>
          <w:p w14:paraId="519F4864" w14:textId="77777777" w:rsidR="001E1A82" w:rsidRPr="005E52A4" w:rsidRDefault="001E1A82" w:rsidP="001E1A82">
            <w:pPr>
              <w:jc w:val="center"/>
              <w:rPr>
                <w:rFonts w:ascii="Calibri" w:hAnsi="Calibri" w:cs="Calibri"/>
                <w:b/>
                <w:bCs/>
              </w:rPr>
            </w:pPr>
          </w:p>
        </w:tc>
        <w:tc>
          <w:tcPr>
            <w:tcW w:w="3021" w:type="dxa"/>
          </w:tcPr>
          <w:p w14:paraId="66A8F8FF" w14:textId="184AD8B9" w:rsidR="001E1A82" w:rsidRPr="005E52A4" w:rsidRDefault="001E1A82" w:rsidP="001E1A82">
            <w:pPr>
              <w:jc w:val="center"/>
              <w:rPr>
                <w:rFonts w:ascii="Calibri" w:hAnsi="Calibri" w:cs="Calibri"/>
                <w:b/>
                <w:bCs/>
              </w:rPr>
            </w:pPr>
            <w:r w:rsidRPr="005E52A4">
              <w:rPr>
                <w:rFonts w:ascii="Calibri" w:hAnsi="Calibri" w:cs="Calibri"/>
                <w:b/>
                <w:bCs/>
              </w:rPr>
              <w:t>Opportunité</w:t>
            </w:r>
          </w:p>
        </w:tc>
        <w:tc>
          <w:tcPr>
            <w:tcW w:w="3021" w:type="dxa"/>
          </w:tcPr>
          <w:p w14:paraId="7B654937" w14:textId="0A68F193" w:rsidR="001E1A82" w:rsidRPr="005E52A4" w:rsidRDefault="001E1A82" w:rsidP="001E1A82">
            <w:pPr>
              <w:jc w:val="center"/>
              <w:rPr>
                <w:rFonts w:ascii="Calibri" w:hAnsi="Calibri" w:cs="Calibri"/>
                <w:b/>
                <w:bCs/>
              </w:rPr>
            </w:pPr>
            <w:r w:rsidRPr="005E52A4">
              <w:rPr>
                <w:rFonts w:ascii="Calibri" w:hAnsi="Calibri" w:cs="Calibri"/>
                <w:b/>
                <w:bCs/>
              </w:rPr>
              <w:t>Menace</w:t>
            </w:r>
          </w:p>
        </w:tc>
      </w:tr>
      <w:tr w:rsidR="001E1A82" w:rsidRPr="005E52A4" w14:paraId="68CAF64E" w14:textId="77777777" w:rsidTr="001E1A82">
        <w:tc>
          <w:tcPr>
            <w:tcW w:w="3020" w:type="dxa"/>
          </w:tcPr>
          <w:p w14:paraId="3A5C28F5" w14:textId="77084900" w:rsidR="001E1A82" w:rsidRPr="005E52A4" w:rsidRDefault="001E1A82" w:rsidP="004A62DC">
            <w:pPr>
              <w:spacing w:line="480" w:lineRule="auto"/>
              <w:jc w:val="center"/>
              <w:rPr>
                <w:rFonts w:ascii="Calibri" w:hAnsi="Calibri" w:cs="Calibri"/>
                <w:b/>
                <w:bCs/>
              </w:rPr>
            </w:pPr>
            <w:r w:rsidRPr="005E52A4">
              <w:rPr>
                <w:rFonts w:ascii="Calibri" w:hAnsi="Calibri" w:cs="Calibri"/>
                <w:b/>
                <w:bCs/>
              </w:rPr>
              <w:t>Politique</w:t>
            </w:r>
          </w:p>
        </w:tc>
        <w:tc>
          <w:tcPr>
            <w:tcW w:w="3021" w:type="dxa"/>
          </w:tcPr>
          <w:p w14:paraId="53A3A65B" w14:textId="77777777" w:rsidR="001E1A82" w:rsidRPr="005E52A4" w:rsidRDefault="001E1A82" w:rsidP="004A62DC">
            <w:pPr>
              <w:spacing w:line="480" w:lineRule="auto"/>
              <w:jc w:val="center"/>
              <w:rPr>
                <w:rFonts w:ascii="Calibri" w:hAnsi="Calibri" w:cs="Calibri"/>
                <w:b/>
                <w:bCs/>
              </w:rPr>
            </w:pPr>
          </w:p>
          <w:p w14:paraId="7C9C1E89" w14:textId="66C5F70D" w:rsidR="001E1A82" w:rsidRPr="005E52A4" w:rsidRDefault="001E1A82" w:rsidP="004A62DC">
            <w:pPr>
              <w:spacing w:line="480" w:lineRule="auto"/>
              <w:jc w:val="center"/>
              <w:rPr>
                <w:rFonts w:ascii="Calibri" w:hAnsi="Calibri" w:cs="Calibri"/>
                <w:b/>
                <w:bCs/>
              </w:rPr>
            </w:pPr>
          </w:p>
        </w:tc>
        <w:tc>
          <w:tcPr>
            <w:tcW w:w="3021" w:type="dxa"/>
          </w:tcPr>
          <w:p w14:paraId="0C4C5E51" w14:textId="77777777" w:rsidR="001E1A82" w:rsidRPr="005E52A4" w:rsidRDefault="001E1A82" w:rsidP="004A62DC">
            <w:pPr>
              <w:spacing w:line="480" w:lineRule="auto"/>
              <w:jc w:val="center"/>
              <w:rPr>
                <w:rFonts w:ascii="Calibri" w:hAnsi="Calibri" w:cs="Calibri"/>
                <w:b/>
                <w:bCs/>
              </w:rPr>
            </w:pPr>
          </w:p>
        </w:tc>
      </w:tr>
      <w:tr w:rsidR="001E1A82" w:rsidRPr="005E52A4" w14:paraId="4AE3AFD1" w14:textId="77777777" w:rsidTr="001E1A82">
        <w:tc>
          <w:tcPr>
            <w:tcW w:w="3020" w:type="dxa"/>
          </w:tcPr>
          <w:p w14:paraId="4D5806F8" w14:textId="13E57279" w:rsidR="001E1A82" w:rsidRPr="005E52A4" w:rsidRDefault="001E1A82" w:rsidP="004A62DC">
            <w:pPr>
              <w:spacing w:line="480" w:lineRule="auto"/>
              <w:jc w:val="center"/>
              <w:rPr>
                <w:rFonts w:ascii="Calibri" w:hAnsi="Calibri" w:cs="Calibri"/>
                <w:b/>
                <w:bCs/>
              </w:rPr>
            </w:pPr>
            <w:r w:rsidRPr="005E52A4">
              <w:rPr>
                <w:rFonts w:ascii="Calibri" w:hAnsi="Calibri" w:cs="Calibri"/>
                <w:b/>
                <w:bCs/>
              </w:rPr>
              <w:t>Economique</w:t>
            </w:r>
          </w:p>
        </w:tc>
        <w:tc>
          <w:tcPr>
            <w:tcW w:w="3021" w:type="dxa"/>
          </w:tcPr>
          <w:p w14:paraId="3BCB4E00" w14:textId="77777777" w:rsidR="001E1A82" w:rsidRPr="005E52A4" w:rsidRDefault="001E1A82" w:rsidP="004A62DC">
            <w:pPr>
              <w:spacing w:line="480" w:lineRule="auto"/>
              <w:jc w:val="center"/>
              <w:rPr>
                <w:rFonts w:ascii="Calibri" w:hAnsi="Calibri" w:cs="Calibri"/>
                <w:b/>
                <w:bCs/>
              </w:rPr>
            </w:pPr>
          </w:p>
          <w:p w14:paraId="451042DE" w14:textId="4831DBD5" w:rsidR="001E1A82" w:rsidRPr="005E52A4" w:rsidRDefault="001E1A82" w:rsidP="004A62DC">
            <w:pPr>
              <w:spacing w:line="480" w:lineRule="auto"/>
              <w:jc w:val="center"/>
              <w:rPr>
                <w:rFonts w:ascii="Calibri" w:hAnsi="Calibri" w:cs="Calibri"/>
                <w:b/>
                <w:bCs/>
              </w:rPr>
            </w:pPr>
          </w:p>
        </w:tc>
        <w:tc>
          <w:tcPr>
            <w:tcW w:w="3021" w:type="dxa"/>
          </w:tcPr>
          <w:p w14:paraId="1BE21245" w14:textId="77777777" w:rsidR="001E1A82" w:rsidRPr="005E52A4" w:rsidRDefault="001E1A82" w:rsidP="004A62DC">
            <w:pPr>
              <w:spacing w:line="480" w:lineRule="auto"/>
              <w:jc w:val="center"/>
              <w:rPr>
                <w:rFonts w:ascii="Calibri" w:hAnsi="Calibri" w:cs="Calibri"/>
                <w:b/>
                <w:bCs/>
              </w:rPr>
            </w:pPr>
          </w:p>
        </w:tc>
      </w:tr>
      <w:tr w:rsidR="001E1A82" w:rsidRPr="005E52A4" w14:paraId="2076BB7F" w14:textId="77777777" w:rsidTr="001E1A82">
        <w:tc>
          <w:tcPr>
            <w:tcW w:w="3020" w:type="dxa"/>
          </w:tcPr>
          <w:p w14:paraId="1BDCBB19" w14:textId="64654DF8" w:rsidR="001E1A82" w:rsidRPr="005E52A4" w:rsidRDefault="001E1A82" w:rsidP="004A62DC">
            <w:pPr>
              <w:spacing w:line="480" w:lineRule="auto"/>
              <w:jc w:val="center"/>
              <w:rPr>
                <w:rFonts w:ascii="Calibri" w:hAnsi="Calibri" w:cs="Calibri"/>
                <w:b/>
                <w:bCs/>
              </w:rPr>
            </w:pPr>
            <w:r w:rsidRPr="005E52A4">
              <w:rPr>
                <w:rFonts w:ascii="Calibri" w:hAnsi="Calibri" w:cs="Calibri"/>
                <w:b/>
                <w:bCs/>
              </w:rPr>
              <w:t>Socioculturel</w:t>
            </w:r>
          </w:p>
        </w:tc>
        <w:tc>
          <w:tcPr>
            <w:tcW w:w="3021" w:type="dxa"/>
          </w:tcPr>
          <w:p w14:paraId="129AAFEC" w14:textId="77777777" w:rsidR="001E1A82" w:rsidRPr="005E52A4" w:rsidRDefault="001E1A82" w:rsidP="004A62DC">
            <w:pPr>
              <w:spacing w:line="480" w:lineRule="auto"/>
              <w:jc w:val="center"/>
              <w:rPr>
                <w:rFonts w:ascii="Calibri" w:hAnsi="Calibri" w:cs="Calibri"/>
                <w:b/>
                <w:bCs/>
              </w:rPr>
            </w:pPr>
          </w:p>
          <w:p w14:paraId="7E025D35" w14:textId="017C24C1" w:rsidR="001E1A82" w:rsidRPr="005E52A4" w:rsidRDefault="001E1A82" w:rsidP="004A62DC">
            <w:pPr>
              <w:spacing w:line="480" w:lineRule="auto"/>
              <w:jc w:val="center"/>
              <w:rPr>
                <w:rFonts w:ascii="Calibri" w:hAnsi="Calibri" w:cs="Calibri"/>
                <w:b/>
                <w:bCs/>
              </w:rPr>
            </w:pPr>
          </w:p>
        </w:tc>
        <w:tc>
          <w:tcPr>
            <w:tcW w:w="3021" w:type="dxa"/>
          </w:tcPr>
          <w:p w14:paraId="3BBEC41F" w14:textId="77777777" w:rsidR="001E1A82" w:rsidRPr="005E52A4" w:rsidRDefault="001E1A82" w:rsidP="004A62DC">
            <w:pPr>
              <w:spacing w:line="480" w:lineRule="auto"/>
              <w:jc w:val="center"/>
              <w:rPr>
                <w:rFonts w:ascii="Calibri" w:hAnsi="Calibri" w:cs="Calibri"/>
                <w:b/>
                <w:bCs/>
              </w:rPr>
            </w:pPr>
          </w:p>
        </w:tc>
      </w:tr>
      <w:tr w:rsidR="001E1A82" w:rsidRPr="005E52A4" w14:paraId="29EA3641" w14:textId="77777777" w:rsidTr="001E1A82">
        <w:tc>
          <w:tcPr>
            <w:tcW w:w="3020" w:type="dxa"/>
          </w:tcPr>
          <w:p w14:paraId="0603AFA3" w14:textId="1D6CFDE9" w:rsidR="001E1A82" w:rsidRPr="005E52A4" w:rsidRDefault="001E1A82" w:rsidP="004A62DC">
            <w:pPr>
              <w:spacing w:line="480" w:lineRule="auto"/>
              <w:jc w:val="center"/>
              <w:rPr>
                <w:rFonts w:ascii="Calibri" w:hAnsi="Calibri" w:cs="Calibri"/>
                <w:b/>
                <w:bCs/>
              </w:rPr>
            </w:pPr>
            <w:r w:rsidRPr="005E52A4">
              <w:rPr>
                <w:rFonts w:ascii="Calibri" w:hAnsi="Calibri" w:cs="Calibri"/>
                <w:b/>
                <w:bCs/>
              </w:rPr>
              <w:t>Technologique</w:t>
            </w:r>
          </w:p>
        </w:tc>
        <w:tc>
          <w:tcPr>
            <w:tcW w:w="3021" w:type="dxa"/>
          </w:tcPr>
          <w:p w14:paraId="7D10D04A" w14:textId="77777777" w:rsidR="001E1A82" w:rsidRPr="005E52A4" w:rsidRDefault="001E1A82" w:rsidP="004A62DC">
            <w:pPr>
              <w:spacing w:line="480" w:lineRule="auto"/>
              <w:jc w:val="center"/>
              <w:rPr>
                <w:rFonts w:ascii="Calibri" w:hAnsi="Calibri" w:cs="Calibri"/>
                <w:b/>
                <w:bCs/>
              </w:rPr>
            </w:pPr>
          </w:p>
          <w:p w14:paraId="5675B20B" w14:textId="535B9FDD" w:rsidR="001E1A82" w:rsidRPr="005E52A4" w:rsidRDefault="001E1A82" w:rsidP="004A62DC">
            <w:pPr>
              <w:spacing w:line="480" w:lineRule="auto"/>
              <w:jc w:val="center"/>
              <w:rPr>
                <w:rFonts w:ascii="Calibri" w:hAnsi="Calibri" w:cs="Calibri"/>
                <w:b/>
                <w:bCs/>
              </w:rPr>
            </w:pPr>
          </w:p>
        </w:tc>
        <w:tc>
          <w:tcPr>
            <w:tcW w:w="3021" w:type="dxa"/>
          </w:tcPr>
          <w:p w14:paraId="7C3C21D0" w14:textId="77777777" w:rsidR="001E1A82" w:rsidRPr="005E52A4" w:rsidRDefault="001E1A82" w:rsidP="004A62DC">
            <w:pPr>
              <w:spacing w:line="480" w:lineRule="auto"/>
              <w:jc w:val="center"/>
              <w:rPr>
                <w:rFonts w:ascii="Calibri" w:hAnsi="Calibri" w:cs="Calibri"/>
                <w:b/>
                <w:bCs/>
              </w:rPr>
            </w:pPr>
          </w:p>
        </w:tc>
      </w:tr>
      <w:tr w:rsidR="001E1A82" w:rsidRPr="005E52A4" w14:paraId="15CA3157" w14:textId="77777777" w:rsidTr="001E1A82">
        <w:tc>
          <w:tcPr>
            <w:tcW w:w="3020" w:type="dxa"/>
          </w:tcPr>
          <w:p w14:paraId="193021AD" w14:textId="79558CD0" w:rsidR="001E1A82" w:rsidRPr="005E52A4" w:rsidRDefault="001E1A82" w:rsidP="004A62DC">
            <w:pPr>
              <w:spacing w:line="480" w:lineRule="auto"/>
              <w:jc w:val="center"/>
              <w:rPr>
                <w:rFonts w:ascii="Calibri" w:hAnsi="Calibri" w:cs="Calibri"/>
                <w:b/>
                <w:bCs/>
              </w:rPr>
            </w:pPr>
            <w:r w:rsidRPr="005E52A4">
              <w:rPr>
                <w:rFonts w:ascii="Calibri" w:hAnsi="Calibri" w:cs="Calibri"/>
                <w:b/>
                <w:bCs/>
              </w:rPr>
              <w:t>Ecologique</w:t>
            </w:r>
          </w:p>
        </w:tc>
        <w:tc>
          <w:tcPr>
            <w:tcW w:w="3021" w:type="dxa"/>
          </w:tcPr>
          <w:p w14:paraId="4FB08353" w14:textId="77777777" w:rsidR="001E1A82" w:rsidRPr="005E52A4" w:rsidRDefault="001E1A82" w:rsidP="004A62DC">
            <w:pPr>
              <w:spacing w:line="480" w:lineRule="auto"/>
              <w:jc w:val="center"/>
              <w:rPr>
                <w:rFonts w:ascii="Calibri" w:hAnsi="Calibri" w:cs="Calibri"/>
                <w:b/>
                <w:bCs/>
              </w:rPr>
            </w:pPr>
          </w:p>
          <w:p w14:paraId="668896F4" w14:textId="091397BA" w:rsidR="001E1A82" w:rsidRPr="005E52A4" w:rsidRDefault="001E1A82" w:rsidP="004A62DC">
            <w:pPr>
              <w:spacing w:line="480" w:lineRule="auto"/>
              <w:jc w:val="center"/>
              <w:rPr>
                <w:rFonts w:ascii="Calibri" w:hAnsi="Calibri" w:cs="Calibri"/>
                <w:b/>
                <w:bCs/>
              </w:rPr>
            </w:pPr>
          </w:p>
        </w:tc>
        <w:tc>
          <w:tcPr>
            <w:tcW w:w="3021" w:type="dxa"/>
          </w:tcPr>
          <w:p w14:paraId="2113F5D2" w14:textId="77777777" w:rsidR="001E1A82" w:rsidRPr="005E52A4" w:rsidRDefault="001E1A82" w:rsidP="004A62DC">
            <w:pPr>
              <w:spacing w:line="480" w:lineRule="auto"/>
              <w:jc w:val="center"/>
              <w:rPr>
                <w:rFonts w:ascii="Calibri" w:hAnsi="Calibri" w:cs="Calibri"/>
                <w:b/>
                <w:bCs/>
              </w:rPr>
            </w:pPr>
          </w:p>
        </w:tc>
      </w:tr>
      <w:tr w:rsidR="001E1A82" w:rsidRPr="005E52A4" w14:paraId="31390839" w14:textId="77777777" w:rsidTr="001E1A82">
        <w:tc>
          <w:tcPr>
            <w:tcW w:w="3020" w:type="dxa"/>
          </w:tcPr>
          <w:p w14:paraId="08D384FD" w14:textId="6207F81A" w:rsidR="001E1A82" w:rsidRPr="005E52A4" w:rsidRDefault="001E1A82" w:rsidP="004A62DC">
            <w:pPr>
              <w:spacing w:line="480" w:lineRule="auto"/>
              <w:jc w:val="center"/>
              <w:rPr>
                <w:rFonts w:ascii="Calibri" w:hAnsi="Calibri" w:cs="Calibri"/>
                <w:b/>
                <w:bCs/>
              </w:rPr>
            </w:pPr>
            <w:r w:rsidRPr="005E52A4">
              <w:rPr>
                <w:rFonts w:ascii="Calibri" w:hAnsi="Calibri" w:cs="Calibri"/>
                <w:b/>
                <w:bCs/>
              </w:rPr>
              <w:t>Légal</w:t>
            </w:r>
          </w:p>
        </w:tc>
        <w:tc>
          <w:tcPr>
            <w:tcW w:w="3021" w:type="dxa"/>
          </w:tcPr>
          <w:p w14:paraId="55AB493E" w14:textId="77777777" w:rsidR="001E1A82" w:rsidRPr="005E52A4" w:rsidRDefault="001E1A82" w:rsidP="004A62DC">
            <w:pPr>
              <w:spacing w:line="480" w:lineRule="auto"/>
              <w:jc w:val="center"/>
              <w:rPr>
                <w:rFonts w:ascii="Calibri" w:hAnsi="Calibri" w:cs="Calibri"/>
                <w:b/>
                <w:bCs/>
              </w:rPr>
            </w:pPr>
          </w:p>
          <w:p w14:paraId="35A1A219" w14:textId="41AAEF4E" w:rsidR="001E1A82" w:rsidRPr="005E52A4" w:rsidRDefault="001E1A82" w:rsidP="004A62DC">
            <w:pPr>
              <w:spacing w:line="480" w:lineRule="auto"/>
              <w:jc w:val="center"/>
              <w:rPr>
                <w:rFonts w:ascii="Calibri" w:hAnsi="Calibri" w:cs="Calibri"/>
                <w:b/>
                <w:bCs/>
              </w:rPr>
            </w:pPr>
          </w:p>
        </w:tc>
        <w:tc>
          <w:tcPr>
            <w:tcW w:w="3021" w:type="dxa"/>
          </w:tcPr>
          <w:p w14:paraId="14D457CD" w14:textId="77777777" w:rsidR="001E1A82" w:rsidRPr="005E52A4" w:rsidRDefault="001E1A82" w:rsidP="004A62DC">
            <w:pPr>
              <w:spacing w:line="480" w:lineRule="auto"/>
              <w:jc w:val="center"/>
              <w:rPr>
                <w:rFonts w:ascii="Calibri" w:hAnsi="Calibri" w:cs="Calibri"/>
                <w:b/>
                <w:bCs/>
              </w:rPr>
            </w:pPr>
          </w:p>
        </w:tc>
      </w:tr>
    </w:tbl>
    <w:p w14:paraId="1FF16ABA" w14:textId="77777777" w:rsidR="0032180C" w:rsidRPr="005E52A4" w:rsidRDefault="0032180C" w:rsidP="0032180C">
      <w:pPr>
        <w:rPr>
          <w:rFonts w:ascii="Calibri" w:hAnsi="Calibri" w:cs="Calibri"/>
          <w:b/>
          <w:bCs/>
          <w:u w:val="single"/>
        </w:rPr>
      </w:pPr>
    </w:p>
    <w:p w14:paraId="0F7E26CC" w14:textId="77777777" w:rsidR="00B273B0" w:rsidRPr="005E52A4" w:rsidRDefault="00B273B0" w:rsidP="0032180C">
      <w:pPr>
        <w:rPr>
          <w:rFonts w:ascii="Calibri" w:hAnsi="Calibri" w:cs="Calibri"/>
          <w:b/>
          <w:bCs/>
          <w:u w:val="single"/>
        </w:rPr>
      </w:pPr>
    </w:p>
    <w:p w14:paraId="5E805D3B" w14:textId="77777777" w:rsidR="00645CD1" w:rsidRDefault="00645CD1">
      <w:pPr>
        <w:rPr>
          <w:rFonts w:ascii="Calibri" w:hAnsi="Calibri" w:cs="Calibri"/>
          <w:b/>
          <w:bCs/>
          <w:u w:val="single"/>
        </w:rPr>
      </w:pPr>
      <w:r>
        <w:rPr>
          <w:rFonts w:ascii="Calibri" w:hAnsi="Calibri" w:cs="Calibri"/>
          <w:b/>
          <w:bCs/>
          <w:u w:val="single"/>
        </w:rPr>
        <w:br w:type="page"/>
      </w:r>
    </w:p>
    <w:p w14:paraId="0BAC3040" w14:textId="214B3D6E" w:rsidR="00B273B0" w:rsidRPr="005E52A4" w:rsidRDefault="0032180C" w:rsidP="0032180C">
      <w:pPr>
        <w:rPr>
          <w:rFonts w:ascii="Calibri" w:hAnsi="Calibri" w:cs="Calibri"/>
          <w:b/>
          <w:bCs/>
          <w:u w:val="single"/>
        </w:rPr>
      </w:pPr>
      <w:r w:rsidRPr="005E52A4">
        <w:rPr>
          <w:rFonts w:ascii="Calibri" w:hAnsi="Calibri" w:cs="Calibri"/>
          <w:b/>
          <w:bCs/>
          <w:u w:val="single"/>
        </w:rPr>
        <w:lastRenderedPageBreak/>
        <w:t>Doc</w:t>
      </w:r>
      <w:r w:rsidR="004A62DC" w:rsidRPr="005E52A4">
        <w:rPr>
          <w:rFonts w:ascii="Calibri" w:hAnsi="Calibri" w:cs="Calibri"/>
          <w:b/>
          <w:bCs/>
          <w:u w:val="single"/>
        </w:rPr>
        <w:t>ument 8</w:t>
      </w:r>
      <w:r w:rsidRPr="005E52A4">
        <w:rPr>
          <w:rFonts w:ascii="Calibri" w:hAnsi="Calibri" w:cs="Calibri"/>
          <w:b/>
          <w:bCs/>
          <w:u w:val="single"/>
        </w:rPr>
        <w:t xml:space="preserve"> : </w:t>
      </w:r>
      <w:r w:rsidR="004A62DC" w:rsidRPr="005E52A4">
        <w:rPr>
          <w:rFonts w:ascii="Calibri" w:hAnsi="Calibri" w:cs="Calibri"/>
          <w:b/>
          <w:bCs/>
          <w:u w:val="single"/>
        </w:rPr>
        <w:t xml:space="preserve">Le </w:t>
      </w:r>
      <w:r w:rsidRPr="005E52A4">
        <w:rPr>
          <w:rFonts w:ascii="Calibri" w:hAnsi="Calibri" w:cs="Calibri"/>
          <w:b/>
          <w:bCs/>
          <w:u w:val="single"/>
        </w:rPr>
        <w:t xml:space="preserve">micro-environnement </w:t>
      </w:r>
    </w:p>
    <w:p w14:paraId="699C4348" w14:textId="37492F90" w:rsidR="0032180C" w:rsidRPr="005E52A4" w:rsidRDefault="0032180C" w:rsidP="0032180C">
      <w:pPr>
        <w:rPr>
          <w:rFonts w:ascii="Calibri" w:hAnsi="Calibri" w:cs="Calibri"/>
          <w:sz w:val="24"/>
          <w:szCs w:val="24"/>
          <w:shd w:val="clear" w:color="auto" w:fill="FFFFFF"/>
        </w:rPr>
      </w:pPr>
      <w:r w:rsidRPr="005E52A4">
        <w:rPr>
          <w:rFonts w:ascii="Calibri" w:hAnsi="Calibri" w:cs="Calibri"/>
          <w:sz w:val="24"/>
          <w:szCs w:val="24"/>
          <w:shd w:val="clear" w:color="auto" w:fill="FFFFFF"/>
        </w:rPr>
        <w:t>Le micro-environnement est formé des </w:t>
      </w:r>
      <w:hyperlink r:id="rId25" w:history="1">
        <w:r w:rsidRPr="005E52A4">
          <w:rPr>
            <w:rStyle w:val="Lienhypertexte"/>
            <w:rFonts w:ascii="Calibri" w:hAnsi="Calibri" w:cs="Calibri"/>
            <w:color w:val="auto"/>
            <w:sz w:val="24"/>
            <w:szCs w:val="24"/>
            <w:u w:val="none"/>
            <w:shd w:val="clear" w:color="auto" w:fill="FFFFFF"/>
          </w:rPr>
          <w:t>parties prenantes</w:t>
        </w:r>
      </w:hyperlink>
      <w:r w:rsidRPr="005E52A4">
        <w:rPr>
          <w:rFonts w:ascii="Calibri" w:hAnsi="Calibri" w:cs="Calibri"/>
          <w:sz w:val="24"/>
          <w:szCs w:val="24"/>
          <w:shd w:val="clear" w:color="auto" w:fill="FFFFFF"/>
        </w:rPr>
        <w:t> extérieures à l’entreprise, que l’entreprise subit, mais qu’elle peut aussi influencer.</w:t>
      </w:r>
    </w:p>
    <w:p w14:paraId="59BFD02C" w14:textId="495E3E3A" w:rsidR="00B273B0" w:rsidRPr="005E52A4" w:rsidRDefault="00B273B0" w:rsidP="0032180C">
      <w:pPr>
        <w:rPr>
          <w:rFonts w:ascii="Calibri" w:hAnsi="Calibri" w:cs="Calibri"/>
          <w:sz w:val="24"/>
          <w:szCs w:val="24"/>
        </w:rPr>
      </w:pPr>
      <w:r w:rsidRPr="005E52A4">
        <w:rPr>
          <w:rFonts w:ascii="Calibri" w:hAnsi="Calibri" w:cs="Calibri"/>
          <w:noProof/>
          <w:sz w:val="24"/>
          <w:szCs w:val="24"/>
        </w:rPr>
        <w:drawing>
          <wp:anchor distT="0" distB="0" distL="114300" distR="114300" simplePos="0" relativeHeight="251662336" behindDoc="0" locked="0" layoutInCell="1" allowOverlap="1" wp14:anchorId="2432ADDE" wp14:editId="677965F4">
            <wp:simplePos x="0" y="0"/>
            <wp:positionH relativeFrom="margin">
              <wp:align>center</wp:align>
            </wp:positionH>
            <wp:positionV relativeFrom="paragraph">
              <wp:posOffset>219019</wp:posOffset>
            </wp:positionV>
            <wp:extent cx="3569970" cy="1727835"/>
            <wp:effectExtent l="0" t="0" r="0" b="5715"/>
            <wp:wrapSquare wrapText="bothSides"/>
            <wp:docPr id="11" name="Image 11" descr="Résultat d’images pour micro 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images pour micro environn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997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E08C9" w14:textId="77777777" w:rsidR="0032180C" w:rsidRPr="005E52A4" w:rsidRDefault="0032180C" w:rsidP="0032180C">
      <w:pPr>
        <w:spacing w:after="0" w:line="240" w:lineRule="auto"/>
        <w:jc w:val="both"/>
        <w:rPr>
          <w:rFonts w:ascii="Calibri" w:hAnsi="Calibri" w:cs="Calibri"/>
          <w:b/>
          <w:bCs/>
          <w:color w:val="E06666"/>
          <w:shd w:val="clear" w:color="auto" w:fill="FFFFFF"/>
        </w:rPr>
      </w:pPr>
    </w:p>
    <w:p w14:paraId="3D33C283" w14:textId="088C0F7A" w:rsidR="0032180C" w:rsidRPr="005E52A4" w:rsidRDefault="0032180C" w:rsidP="0032180C">
      <w:pPr>
        <w:spacing w:after="0" w:line="240" w:lineRule="auto"/>
        <w:jc w:val="both"/>
        <w:rPr>
          <w:rFonts w:ascii="Calibri" w:hAnsi="Calibri" w:cs="Calibri"/>
          <w:b/>
          <w:bCs/>
          <w:color w:val="E06666"/>
          <w:shd w:val="clear" w:color="auto" w:fill="FFFFFF"/>
        </w:rPr>
      </w:pPr>
    </w:p>
    <w:p w14:paraId="003A61EA" w14:textId="77777777" w:rsidR="0032180C" w:rsidRPr="005E52A4" w:rsidRDefault="0032180C" w:rsidP="0032180C">
      <w:pPr>
        <w:spacing w:after="0" w:line="240" w:lineRule="auto"/>
        <w:jc w:val="both"/>
        <w:rPr>
          <w:rFonts w:ascii="Calibri" w:hAnsi="Calibri" w:cs="Calibri"/>
          <w:b/>
          <w:bCs/>
          <w:color w:val="E06666"/>
          <w:shd w:val="clear" w:color="auto" w:fill="FFFFFF"/>
        </w:rPr>
      </w:pPr>
    </w:p>
    <w:p w14:paraId="05B9FDF9" w14:textId="77777777" w:rsidR="0032180C" w:rsidRPr="005E52A4" w:rsidRDefault="0032180C" w:rsidP="0032180C">
      <w:pPr>
        <w:spacing w:after="0" w:line="240" w:lineRule="auto"/>
        <w:jc w:val="both"/>
        <w:rPr>
          <w:rFonts w:ascii="Calibri" w:hAnsi="Calibri" w:cs="Calibri"/>
          <w:b/>
          <w:bCs/>
          <w:color w:val="E06666"/>
          <w:shd w:val="clear" w:color="auto" w:fill="FFFFFF"/>
        </w:rPr>
      </w:pPr>
    </w:p>
    <w:p w14:paraId="4B50FFE4" w14:textId="77777777" w:rsidR="0032180C" w:rsidRPr="005E52A4" w:rsidRDefault="0032180C" w:rsidP="0032180C">
      <w:pPr>
        <w:spacing w:after="0" w:line="240" w:lineRule="auto"/>
        <w:jc w:val="both"/>
        <w:rPr>
          <w:rFonts w:ascii="Calibri" w:hAnsi="Calibri" w:cs="Calibri"/>
          <w:b/>
          <w:bCs/>
          <w:color w:val="E06666"/>
          <w:shd w:val="clear" w:color="auto" w:fill="FFFFFF"/>
        </w:rPr>
      </w:pPr>
    </w:p>
    <w:p w14:paraId="7D759DC6" w14:textId="38B45F7E" w:rsidR="0032180C" w:rsidRPr="005E52A4" w:rsidRDefault="0032180C" w:rsidP="0032180C">
      <w:pPr>
        <w:spacing w:after="0" w:line="240" w:lineRule="auto"/>
        <w:jc w:val="both"/>
        <w:rPr>
          <w:rFonts w:ascii="Calibri" w:hAnsi="Calibri" w:cs="Calibri"/>
          <w:b/>
          <w:bCs/>
          <w:color w:val="E06666"/>
          <w:shd w:val="clear" w:color="auto" w:fill="FFFFFF"/>
        </w:rPr>
      </w:pPr>
    </w:p>
    <w:p w14:paraId="7AC0419B" w14:textId="3CA1D989" w:rsidR="00B273B0" w:rsidRPr="005E52A4" w:rsidRDefault="00B273B0" w:rsidP="0032180C">
      <w:pPr>
        <w:spacing w:after="0" w:line="240" w:lineRule="auto"/>
        <w:jc w:val="both"/>
        <w:rPr>
          <w:rFonts w:ascii="Calibri" w:hAnsi="Calibri" w:cs="Calibri"/>
          <w:b/>
          <w:bCs/>
          <w:color w:val="E06666"/>
          <w:shd w:val="clear" w:color="auto" w:fill="FFFFFF"/>
        </w:rPr>
      </w:pPr>
    </w:p>
    <w:p w14:paraId="28232AEC" w14:textId="68326484" w:rsidR="00B273B0" w:rsidRPr="005E52A4" w:rsidRDefault="00B273B0" w:rsidP="0032180C">
      <w:pPr>
        <w:spacing w:after="0" w:line="240" w:lineRule="auto"/>
        <w:jc w:val="both"/>
        <w:rPr>
          <w:rFonts w:ascii="Calibri" w:hAnsi="Calibri" w:cs="Calibri"/>
          <w:b/>
          <w:bCs/>
          <w:color w:val="E06666"/>
          <w:shd w:val="clear" w:color="auto" w:fill="FFFFFF"/>
        </w:rPr>
      </w:pPr>
    </w:p>
    <w:p w14:paraId="7047126A" w14:textId="719A4D03" w:rsidR="00B273B0" w:rsidRPr="005E52A4" w:rsidRDefault="00B273B0" w:rsidP="0032180C">
      <w:pPr>
        <w:spacing w:after="0" w:line="240" w:lineRule="auto"/>
        <w:jc w:val="both"/>
        <w:rPr>
          <w:rFonts w:ascii="Calibri" w:hAnsi="Calibri" w:cs="Calibri"/>
          <w:b/>
          <w:bCs/>
          <w:color w:val="E06666"/>
          <w:shd w:val="clear" w:color="auto" w:fill="FFFFFF"/>
        </w:rPr>
      </w:pPr>
    </w:p>
    <w:p w14:paraId="47896A7E" w14:textId="7DC74E18" w:rsidR="00B273B0" w:rsidRPr="005E52A4" w:rsidRDefault="00B273B0" w:rsidP="0032180C">
      <w:pPr>
        <w:spacing w:after="0" w:line="240" w:lineRule="auto"/>
        <w:jc w:val="both"/>
        <w:rPr>
          <w:rFonts w:ascii="Calibri" w:hAnsi="Calibri" w:cs="Calibri"/>
          <w:b/>
          <w:bCs/>
          <w:color w:val="E06666"/>
          <w:shd w:val="clear" w:color="auto" w:fill="FFFFFF"/>
        </w:rPr>
      </w:pPr>
    </w:p>
    <w:p w14:paraId="4388A7C7" w14:textId="77777777" w:rsidR="009A586B" w:rsidRPr="005E52A4" w:rsidRDefault="009A586B" w:rsidP="009A586B">
      <w:pPr>
        <w:pStyle w:val="optxtp"/>
        <w:spacing w:before="168" w:beforeAutospacing="0" w:after="168" w:afterAutospacing="0"/>
        <w:ind w:left="240" w:right="240"/>
        <w:jc w:val="both"/>
        <w:rPr>
          <w:rFonts w:ascii="Calibri" w:hAnsi="Calibri" w:cs="Calibri"/>
          <w:color w:val="000000"/>
          <w:sz w:val="22"/>
          <w:szCs w:val="22"/>
        </w:rPr>
      </w:pPr>
      <w:r w:rsidRPr="005E52A4">
        <w:rPr>
          <w:rFonts w:ascii="Calibri" w:hAnsi="Calibri" w:cs="Calibri"/>
          <w:color w:val="000000"/>
          <w:sz w:val="22"/>
          <w:szCs w:val="22"/>
        </w:rPr>
        <w:t>Considérons l'exemple du voyagiste Nouvelles Frontières pour comprendre en quoi les 4 composantes du micro-environnement influencent la performance d'une entreprise sur son marché.</w:t>
      </w:r>
    </w:p>
    <w:p w14:paraId="6C9963A5" w14:textId="3F84CB8C" w:rsidR="009A586B" w:rsidRPr="005E52A4" w:rsidRDefault="009A586B" w:rsidP="009A586B">
      <w:pPr>
        <w:pStyle w:val="optxtp"/>
        <w:numPr>
          <w:ilvl w:val="0"/>
          <w:numId w:val="16"/>
        </w:numPr>
        <w:spacing w:before="168" w:beforeAutospacing="0" w:after="168" w:afterAutospacing="0"/>
        <w:ind w:right="240"/>
        <w:jc w:val="both"/>
        <w:rPr>
          <w:rFonts w:ascii="Calibri" w:hAnsi="Calibri" w:cs="Calibri"/>
          <w:color w:val="000000"/>
          <w:sz w:val="22"/>
          <w:szCs w:val="22"/>
        </w:rPr>
      </w:pPr>
      <w:r w:rsidRPr="005E52A4">
        <w:rPr>
          <w:rStyle w:val="optxtisemp"/>
          <w:rFonts w:ascii="Calibri" w:hAnsi="Calibri" w:cs="Calibri"/>
          <w:b/>
          <w:bCs/>
          <w:color w:val="0866EC"/>
          <w:sz w:val="22"/>
          <w:szCs w:val="22"/>
        </w:rPr>
        <w:t>Fournisseurs :</w:t>
      </w:r>
      <w:r w:rsidRPr="005E52A4">
        <w:rPr>
          <w:rFonts w:ascii="Calibri" w:hAnsi="Calibri" w:cs="Calibri"/>
          <w:color w:val="000000"/>
          <w:sz w:val="22"/>
          <w:szCs w:val="22"/>
        </w:rPr>
        <w:t> Pour un voyagiste tel que Nouvelle Frontières, la première composante du micro-environnement sont ses fournisseurs qui lui permettent de proposer à ses clients des voyages clés en main.</w:t>
      </w:r>
    </w:p>
    <w:p w14:paraId="53908F6D" w14:textId="77777777" w:rsidR="009A586B" w:rsidRPr="005E52A4" w:rsidRDefault="009A586B" w:rsidP="009A586B">
      <w:pPr>
        <w:pStyle w:val="optxtp"/>
        <w:spacing w:before="168" w:beforeAutospacing="0" w:after="168" w:afterAutospacing="0"/>
        <w:ind w:left="720" w:right="240"/>
        <w:jc w:val="both"/>
        <w:rPr>
          <w:rFonts w:ascii="Calibri" w:hAnsi="Calibri" w:cs="Calibri"/>
          <w:color w:val="000000"/>
          <w:sz w:val="22"/>
          <w:szCs w:val="22"/>
        </w:rPr>
      </w:pPr>
      <w:r w:rsidRPr="005E52A4">
        <w:rPr>
          <w:rFonts w:ascii="Calibri" w:hAnsi="Calibri" w:cs="Calibri"/>
          <w:color w:val="000000"/>
          <w:sz w:val="22"/>
          <w:szCs w:val="22"/>
        </w:rPr>
        <w:t>Ce sont :</w:t>
      </w:r>
    </w:p>
    <w:p w14:paraId="6BDB2462" w14:textId="590C3735" w:rsidR="009A586B" w:rsidRPr="005E52A4" w:rsidRDefault="009A586B" w:rsidP="009A586B">
      <w:pPr>
        <w:pStyle w:val="optxtp"/>
        <w:numPr>
          <w:ilvl w:val="1"/>
          <w:numId w:val="16"/>
        </w:numPr>
        <w:spacing w:before="168" w:beforeAutospacing="0" w:after="168" w:afterAutospacing="0"/>
        <w:ind w:right="240"/>
        <w:jc w:val="both"/>
        <w:rPr>
          <w:rFonts w:ascii="Calibri" w:hAnsi="Calibri" w:cs="Calibri"/>
          <w:color w:val="000000"/>
          <w:sz w:val="22"/>
          <w:szCs w:val="22"/>
        </w:rPr>
      </w:pPr>
      <w:r w:rsidRPr="005E52A4">
        <w:rPr>
          <w:rFonts w:ascii="Calibri" w:hAnsi="Calibri" w:cs="Calibri"/>
          <w:color w:val="000000"/>
          <w:sz w:val="22"/>
          <w:szCs w:val="22"/>
        </w:rPr>
        <w:t>Les compagnies aériennes à qui Nouvelles Frontières achète des contingents de places d'avion pour avoir les meilleurs prix,</w:t>
      </w:r>
    </w:p>
    <w:p w14:paraId="510FB0FF" w14:textId="031A140E" w:rsidR="009A586B" w:rsidRPr="005E52A4" w:rsidRDefault="009A586B" w:rsidP="009A586B">
      <w:pPr>
        <w:pStyle w:val="optxtp"/>
        <w:numPr>
          <w:ilvl w:val="1"/>
          <w:numId w:val="16"/>
        </w:numPr>
        <w:spacing w:before="168" w:beforeAutospacing="0" w:after="168" w:afterAutospacing="0"/>
        <w:ind w:right="240"/>
        <w:jc w:val="both"/>
        <w:rPr>
          <w:rFonts w:ascii="Calibri" w:hAnsi="Calibri" w:cs="Calibri"/>
          <w:color w:val="000000"/>
          <w:sz w:val="22"/>
          <w:szCs w:val="22"/>
        </w:rPr>
      </w:pPr>
      <w:r w:rsidRPr="005E52A4">
        <w:rPr>
          <w:rFonts w:ascii="Calibri" w:hAnsi="Calibri" w:cs="Calibri"/>
          <w:color w:val="000000"/>
          <w:sz w:val="22"/>
          <w:szCs w:val="22"/>
        </w:rPr>
        <w:t>Les prestataires de service à destination à savoir les hôtels,</w:t>
      </w:r>
    </w:p>
    <w:p w14:paraId="620607F8" w14:textId="3CE5E30D" w:rsidR="009A586B" w:rsidRPr="005E52A4" w:rsidRDefault="009A586B" w:rsidP="009A586B">
      <w:pPr>
        <w:pStyle w:val="optxtp"/>
        <w:numPr>
          <w:ilvl w:val="1"/>
          <w:numId w:val="16"/>
        </w:numPr>
        <w:spacing w:before="168" w:beforeAutospacing="0" w:after="168" w:afterAutospacing="0"/>
        <w:ind w:right="240"/>
        <w:jc w:val="both"/>
        <w:rPr>
          <w:rFonts w:ascii="Calibri" w:hAnsi="Calibri" w:cs="Calibri"/>
          <w:color w:val="000000"/>
          <w:sz w:val="22"/>
          <w:szCs w:val="22"/>
        </w:rPr>
      </w:pPr>
      <w:r w:rsidRPr="005E52A4">
        <w:rPr>
          <w:rFonts w:ascii="Calibri" w:hAnsi="Calibri" w:cs="Calibri"/>
          <w:color w:val="000000"/>
          <w:sz w:val="22"/>
          <w:szCs w:val="22"/>
        </w:rPr>
        <w:t>Les loueurs de voiture etc... Ils influencent donc directement la qualité de l'offre, et par la même, la valeur qu'en retireront les consommateurs et leur satisfaction.</w:t>
      </w:r>
    </w:p>
    <w:p w14:paraId="1C6C8D10" w14:textId="77777777" w:rsidR="009A586B" w:rsidRPr="005E52A4" w:rsidRDefault="009A586B" w:rsidP="009A586B">
      <w:pPr>
        <w:pStyle w:val="optxtp"/>
        <w:numPr>
          <w:ilvl w:val="0"/>
          <w:numId w:val="16"/>
        </w:numPr>
        <w:spacing w:before="168" w:beforeAutospacing="0" w:after="168" w:afterAutospacing="0"/>
        <w:ind w:right="240"/>
        <w:jc w:val="both"/>
        <w:rPr>
          <w:rFonts w:ascii="Calibri" w:hAnsi="Calibri" w:cs="Calibri"/>
          <w:color w:val="000000"/>
          <w:sz w:val="22"/>
          <w:szCs w:val="22"/>
        </w:rPr>
      </w:pPr>
      <w:r w:rsidRPr="005E52A4">
        <w:rPr>
          <w:rStyle w:val="optxtisemp"/>
          <w:rFonts w:ascii="Calibri" w:hAnsi="Calibri" w:cs="Calibri"/>
          <w:b/>
          <w:bCs/>
          <w:color w:val="0866EC"/>
          <w:sz w:val="22"/>
          <w:szCs w:val="22"/>
        </w:rPr>
        <w:t>Clients :</w:t>
      </w:r>
      <w:r w:rsidRPr="005E52A4">
        <w:rPr>
          <w:rFonts w:ascii="Calibri" w:hAnsi="Calibri" w:cs="Calibri"/>
          <w:color w:val="000000"/>
          <w:sz w:val="22"/>
          <w:szCs w:val="22"/>
        </w:rPr>
        <w:t> Pour Nouvelles Frontières ce sont ceux qui vont acheter un voyage clé en main, et qui recherche le meilleur prix. Ce sont des particuliers. Là encore, par sa stratégie marketing et son ciblage, l'entreprise peut modifier la demande.</w:t>
      </w:r>
    </w:p>
    <w:p w14:paraId="0B6C5BBC" w14:textId="77777777" w:rsidR="009A586B" w:rsidRPr="005E52A4" w:rsidRDefault="009A586B" w:rsidP="009A586B">
      <w:pPr>
        <w:pStyle w:val="optxtp"/>
        <w:numPr>
          <w:ilvl w:val="0"/>
          <w:numId w:val="16"/>
        </w:numPr>
        <w:spacing w:before="168" w:beforeAutospacing="0" w:after="168" w:afterAutospacing="0"/>
        <w:ind w:right="240"/>
        <w:jc w:val="both"/>
        <w:rPr>
          <w:rFonts w:ascii="Calibri" w:hAnsi="Calibri" w:cs="Calibri"/>
          <w:color w:val="000000"/>
          <w:sz w:val="22"/>
          <w:szCs w:val="22"/>
        </w:rPr>
      </w:pPr>
      <w:r w:rsidRPr="005E52A4">
        <w:rPr>
          <w:rStyle w:val="optxtisemp"/>
          <w:rFonts w:ascii="Calibri" w:hAnsi="Calibri" w:cs="Calibri"/>
          <w:b/>
          <w:bCs/>
          <w:color w:val="0866EC"/>
          <w:sz w:val="22"/>
          <w:szCs w:val="22"/>
        </w:rPr>
        <w:t>Concurrents :</w:t>
      </w:r>
      <w:r w:rsidRPr="005E52A4">
        <w:rPr>
          <w:rFonts w:ascii="Calibri" w:hAnsi="Calibri" w:cs="Calibri"/>
          <w:color w:val="000000"/>
          <w:sz w:val="22"/>
          <w:szCs w:val="22"/>
        </w:rPr>
        <w:t> On peut identifier les concurrents directs qui vont répondre d'une façon similaire aux besoins du consommateur, et les concurrents indirects qui eux satisfont ce besoin mais de manière différente.</w:t>
      </w:r>
    </w:p>
    <w:p w14:paraId="5707E242" w14:textId="77777777" w:rsidR="009A586B" w:rsidRPr="005E52A4" w:rsidRDefault="009A586B" w:rsidP="009A586B">
      <w:pPr>
        <w:pStyle w:val="optxtp"/>
        <w:spacing w:before="168" w:beforeAutospacing="0" w:after="168" w:afterAutospacing="0"/>
        <w:ind w:left="720" w:right="240"/>
        <w:jc w:val="both"/>
        <w:rPr>
          <w:rFonts w:ascii="Calibri" w:hAnsi="Calibri" w:cs="Calibri"/>
          <w:color w:val="000000"/>
          <w:sz w:val="22"/>
          <w:szCs w:val="22"/>
        </w:rPr>
      </w:pPr>
      <w:r w:rsidRPr="005E52A4">
        <w:rPr>
          <w:rFonts w:ascii="Calibri" w:hAnsi="Calibri" w:cs="Calibri"/>
          <w:color w:val="000000"/>
          <w:sz w:val="22"/>
          <w:szCs w:val="22"/>
        </w:rPr>
        <w:t>Dans le cas de Nouvelles Frontières, les concurrents directs sont des voyagistes, tels que FRAM, Voyageurs du Monde... Pour les concurrents indirects on aura par exemple des entreprises comme le Club Méditerranée, qui propose des voyages, à éventuellement combiner avec un vol.</w:t>
      </w:r>
    </w:p>
    <w:p w14:paraId="647FE932" w14:textId="77777777" w:rsidR="009A586B" w:rsidRPr="005E52A4" w:rsidRDefault="009A586B" w:rsidP="009A586B">
      <w:pPr>
        <w:pStyle w:val="optxtp"/>
        <w:numPr>
          <w:ilvl w:val="0"/>
          <w:numId w:val="16"/>
        </w:numPr>
        <w:spacing w:before="168" w:beforeAutospacing="0" w:after="168" w:afterAutospacing="0"/>
        <w:ind w:right="240"/>
        <w:jc w:val="both"/>
        <w:rPr>
          <w:rFonts w:ascii="Calibri" w:hAnsi="Calibri" w:cs="Calibri"/>
          <w:color w:val="000000"/>
          <w:sz w:val="22"/>
          <w:szCs w:val="22"/>
        </w:rPr>
      </w:pPr>
      <w:r w:rsidRPr="005E52A4">
        <w:rPr>
          <w:rStyle w:val="optxtisemp"/>
          <w:rFonts w:ascii="Calibri" w:hAnsi="Calibri" w:cs="Calibri"/>
          <w:b/>
          <w:bCs/>
          <w:color w:val="0866EC"/>
          <w:sz w:val="22"/>
          <w:szCs w:val="22"/>
        </w:rPr>
        <w:t>Distributeurs :</w:t>
      </w:r>
      <w:r w:rsidRPr="005E52A4">
        <w:rPr>
          <w:rFonts w:ascii="Calibri" w:hAnsi="Calibri" w:cs="Calibri"/>
          <w:color w:val="000000"/>
          <w:sz w:val="22"/>
          <w:szCs w:val="22"/>
        </w:rPr>
        <w:t> Ils permettent à l'entreprise d'accéder au consommateur / de lui faire parvenir le produit ou le service proposé.</w:t>
      </w:r>
    </w:p>
    <w:p w14:paraId="1A222099" w14:textId="77777777" w:rsidR="009A586B" w:rsidRPr="005E52A4" w:rsidRDefault="009A586B" w:rsidP="009A586B">
      <w:pPr>
        <w:pStyle w:val="optxtp"/>
        <w:spacing w:before="168" w:beforeAutospacing="0" w:after="168" w:afterAutospacing="0"/>
        <w:ind w:left="720" w:right="240"/>
        <w:jc w:val="both"/>
        <w:rPr>
          <w:rFonts w:ascii="Calibri" w:hAnsi="Calibri" w:cs="Calibri"/>
          <w:color w:val="000000"/>
          <w:sz w:val="22"/>
          <w:szCs w:val="22"/>
        </w:rPr>
      </w:pPr>
      <w:r w:rsidRPr="005E52A4">
        <w:rPr>
          <w:rFonts w:ascii="Calibri" w:hAnsi="Calibri" w:cs="Calibri"/>
          <w:color w:val="000000"/>
          <w:sz w:val="22"/>
          <w:szCs w:val="22"/>
        </w:rPr>
        <w:t>Dans les cas des voyagistes tels que Nouvelles Frontières, le maillon entre le producteur et le client est l'agence de voyage. Il est intéressant de noter que Nouvelles Frontières a cherché à se libérer du filtre important des agents de voyage traditionnels en créant son propre réseau de distribution : au départ des boutiques puis une boutique en ligne.</w:t>
      </w:r>
    </w:p>
    <w:p w14:paraId="2A49439B" w14:textId="77777777" w:rsidR="009A586B" w:rsidRPr="005E52A4" w:rsidRDefault="009A586B" w:rsidP="006B1571">
      <w:pPr>
        <w:pStyle w:val="optxtp"/>
        <w:spacing w:before="168" w:beforeAutospacing="0" w:after="0" w:afterAutospacing="0"/>
        <w:ind w:left="720" w:right="240"/>
        <w:jc w:val="both"/>
        <w:rPr>
          <w:rFonts w:ascii="Calibri" w:hAnsi="Calibri" w:cs="Calibri"/>
          <w:color w:val="000000"/>
          <w:sz w:val="22"/>
          <w:szCs w:val="22"/>
        </w:rPr>
      </w:pPr>
      <w:r w:rsidRPr="005E52A4">
        <w:rPr>
          <w:rFonts w:ascii="Calibri" w:hAnsi="Calibri" w:cs="Calibri"/>
          <w:color w:val="000000"/>
          <w:sz w:val="22"/>
          <w:szCs w:val="22"/>
        </w:rPr>
        <w:t>Mais on trouve aussi désormais des entreprises de transport qui proposent des adresses d'hôtels combinés avec un voyage, comme à la SNCF. La différenciation de l'offre est un outil indispensable pour limiter l'influence des concurrents.</w:t>
      </w:r>
    </w:p>
    <w:p w14:paraId="1C452AFE" w14:textId="28BDC860" w:rsidR="00B273B0" w:rsidRPr="005E52A4" w:rsidRDefault="00000000" w:rsidP="00327E54">
      <w:pPr>
        <w:spacing w:after="0" w:line="240" w:lineRule="auto"/>
        <w:jc w:val="right"/>
        <w:rPr>
          <w:rFonts w:ascii="Calibri" w:hAnsi="Calibri" w:cs="Calibri"/>
          <w:b/>
          <w:bCs/>
          <w:color w:val="E06666"/>
          <w:shd w:val="clear" w:color="auto" w:fill="FFFFFF"/>
        </w:rPr>
      </w:pPr>
      <w:hyperlink r:id="rId27" w:history="1">
        <w:r w:rsidR="00327E54" w:rsidRPr="005E52A4">
          <w:rPr>
            <w:rStyle w:val="Lienhypertexte"/>
            <w:rFonts w:ascii="Calibri" w:hAnsi="Calibri" w:cs="Calibri"/>
            <w:b/>
            <w:bCs/>
            <w:shd w:val="clear" w:color="auto" w:fill="FFFFFF"/>
          </w:rPr>
          <w:t>http://ressources.aunege.fr/</w:t>
        </w:r>
      </w:hyperlink>
      <w:r w:rsidR="00327E54" w:rsidRPr="005E52A4">
        <w:rPr>
          <w:rFonts w:ascii="Calibri" w:hAnsi="Calibri" w:cs="Calibri"/>
          <w:b/>
          <w:bCs/>
          <w:color w:val="E06666"/>
          <w:shd w:val="clear" w:color="auto" w:fill="FFFFFF"/>
        </w:rPr>
        <w:t xml:space="preserve"> </w:t>
      </w:r>
    </w:p>
    <w:p w14:paraId="070F25D1" w14:textId="77777777" w:rsidR="00645CD1" w:rsidRDefault="00645CD1" w:rsidP="007C2DDB">
      <w:pPr>
        <w:pStyle w:val="Titre1"/>
        <w:shd w:val="clear" w:color="auto" w:fill="FFFFFF"/>
        <w:spacing w:before="0" w:beforeAutospacing="0" w:after="0" w:afterAutospacing="0" w:line="288" w:lineRule="atLeast"/>
        <w:rPr>
          <w:rFonts w:ascii="Calibri" w:hAnsi="Calibri" w:cs="Calibri"/>
          <w:sz w:val="22"/>
          <w:szCs w:val="22"/>
          <w:u w:val="single"/>
        </w:rPr>
      </w:pPr>
    </w:p>
    <w:p w14:paraId="17DBCF7B" w14:textId="3C688E50" w:rsidR="006B5858" w:rsidRPr="00DA4FF1" w:rsidRDefault="00536FDF" w:rsidP="007C2DDB">
      <w:pPr>
        <w:pStyle w:val="Titre1"/>
        <w:shd w:val="clear" w:color="auto" w:fill="FFFFFF"/>
        <w:spacing w:before="0" w:beforeAutospacing="0" w:after="0" w:afterAutospacing="0" w:line="288" w:lineRule="atLeast"/>
        <w:rPr>
          <w:rFonts w:ascii="Calibri" w:hAnsi="Calibri" w:cs="Calibri"/>
          <w:color w:val="212529"/>
          <w:sz w:val="22"/>
          <w:szCs w:val="22"/>
          <w:u w:val="single"/>
        </w:rPr>
      </w:pPr>
      <w:r w:rsidRPr="005E52A4">
        <w:rPr>
          <w:rFonts w:ascii="Calibri" w:hAnsi="Calibri" w:cs="Calibri"/>
          <w:sz w:val="22"/>
          <w:szCs w:val="22"/>
          <w:u w:val="single"/>
        </w:rPr>
        <w:lastRenderedPageBreak/>
        <w:t>Document 9 :</w:t>
      </w:r>
      <w:r w:rsidR="00E8680B" w:rsidRPr="005E52A4">
        <w:rPr>
          <w:rFonts w:ascii="Calibri" w:hAnsi="Calibri" w:cs="Calibri"/>
          <w:sz w:val="22"/>
          <w:szCs w:val="22"/>
          <w:u w:val="single"/>
        </w:rPr>
        <w:t xml:space="preserve"> </w:t>
      </w:r>
      <w:r w:rsidR="006B5858" w:rsidRPr="006B5858">
        <w:rPr>
          <w:rFonts w:ascii="Calibri" w:hAnsi="Calibri" w:cs="Calibri"/>
          <w:color w:val="212529"/>
          <w:sz w:val="22"/>
          <w:szCs w:val="22"/>
          <w:u w:val="single"/>
        </w:rPr>
        <w:t>Le leader du bio, Biocoop, touché par la crise du secteur</w:t>
      </w:r>
    </w:p>
    <w:p w14:paraId="340C09E9" w14:textId="77777777" w:rsidR="00DA4FF1" w:rsidRPr="00DA4FF1" w:rsidRDefault="00DA4FF1" w:rsidP="006B5858">
      <w:pPr>
        <w:pStyle w:val="NormalWeb"/>
        <w:spacing w:before="0" w:beforeAutospacing="0" w:after="0" w:afterAutospacing="0"/>
        <w:rPr>
          <w:rFonts w:ascii="Calibri" w:hAnsi="Calibri" w:cs="Calibri"/>
          <w:color w:val="000000"/>
          <w:sz w:val="10"/>
          <w:szCs w:val="10"/>
        </w:rPr>
      </w:pPr>
    </w:p>
    <w:p w14:paraId="36E6C489" w14:textId="12286DE1" w:rsidR="006B5858" w:rsidRDefault="006B5858" w:rsidP="006B5858">
      <w:pPr>
        <w:pStyle w:val="NormalWeb"/>
        <w:spacing w:before="0" w:beforeAutospacing="0" w:after="0" w:afterAutospacing="0"/>
        <w:rPr>
          <w:rFonts w:ascii="Calibri" w:hAnsi="Calibri" w:cs="Calibri"/>
          <w:color w:val="000000"/>
          <w:sz w:val="22"/>
          <w:szCs w:val="22"/>
        </w:rPr>
      </w:pPr>
      <w:r w:rsidRPr="006B5858">
        <w:rPr>
          <w:rFonts w:ascii="Calibri" w:hAnsi="Calibri" w:cs="Calibri"/>
          <w:color w:val="000000"/>
          <w:sz w:val="22"/>
          <w:szCs w:val="22"/>
        </w:rPr>
        <w:t>A l’occasion de la présentation de ses résultats annuels, le leader de la distribution spécialisée de produits bio, Biocoop, a réaffirmé l’urgence de remettre en avant les valeurs du bio, face au doute qui s’installe dans l’esprit des consommateurs. Il a également développé sa feuille de route et les travaux en cours pour un bio plus exigent.</w:t>
      </w:r>
    </w:p>
    <w:p w14:paraId="7E8EC78E" w14:textId="77777777" w:rsidR="00DA4FF1" w:rsidRPr="00DA4FF1" w:rsidRDefault="00DA4FF1" w:rsidP="006B5858">
      <w:pPr>
        <w:pStyle w:val="NormalWeb"/>
        <w:spacing w:before="0" w:beforeAutospacing="0" w:after="0" w:afterAutospacing="0"/>
        <w:rPr>
          <w:rFonts w:ascii="Calibri" w:hAnsi="Calibri" w:cs="Calibri"/>
          <w:color w:val="000000"/>
          <w:sz w:val="10"/>
          <w:szCs w:val="10"/>
        </w:rPr>
      </w:pPr>
    </w:p>
    <w:p w14:paraId="7DB03498" w14:textId="77777777" w:rsidR="006B5858" w:rsidRDefault="006B5858" w:rsidP="00DA4FF1">
      <w:pPr>
        <w:pStyle w:val="NormalWeb"/>
        <w:spacing w:before="0" w:beforeAutospacing="0" w:after="0" w:afterAutospacing="0"/>
        <w:jc w:val="both"/>
        <w:rPr>
          <w:rFonts w:ascii="Calibri" w:hAnsi="Calibri" w:cs="Calibri"/>
          <w:color w:val="000000"/>
          <w:sz w:val="22"/>
          <w:szCs w:val="22"/>
        </w:rPr>
      </w:pPr>
      <w:r w:rsidRPr="006B5858">
        <w:rPr>
          <w:rFonts w:ascii="Calibri" w:hAnsi="Calibri" w:cs="Calibri"/>
          <w:color w:val="000000"/>
          <w:sz w:val="22"/>
          <w:szCs w:val="22"/>
        </w:rPr>
        <w:t>« Le marché du bio est ralenti depuis mai 2021 mais cette situation conjoncturelle est à relativiser. La consommation en générale recule donc le bio en fait partie mais il ne faut surtout pas arrêter les conversions », confie Pierrick De Ronne, président de Biocoop, le leader de la distribution spécialisée de produits bio, en ajoutant que le marché a été multiplié par deux en 5 ans. En revanche, il ne cache pas son inquiétude quant à la montée de la concurrence de nouvelles certifications comme le Haute Valeur Environnementale et le zéro résidu de pesticides, avec un positionnement tarifaire plus accessible, qui sèment le doute dans l’esprit des consommateurs et interrogent quant à la légitimité du label bio. « On assiste, pour certaines offres bio, à un surplus d’emballage, des origines lointaines ou avec un mauvais profil nutritionnel… autant d’éléments qui nuisent à l’image du bio. C’est sur ces sujets là qu’il est urgent de travailler », explique-t-il. Face à cette situation, Biocoop estime qu’il est urgent de réaffirmer les valeurs du bio.</w:t>
      </w:r>
    </w:p>
    <w:p w14:paraId="49F5262C" w14:textId="77777777" w:rsidR="00DA4FF1" w:rsidRPr="00DA4FF1" w:rsidRDefault="00DA4FF1" w:rsidP="00DA4FF1">
      <w:pPr>
        <w:pStyle w:val="NormalWeb"/>
        <w:spacing w:before="0" w:beforeAutospacing="0" w:after="0" w:afterAutospacing="0"/>
        <w:jc w:val="both"/>
        <w:rPr>
          <w:rFonts w:ascii="Calibri" w:hAnsi="Calibri" w:cs="Calibri"/>
          <w:color w:val="000000"/>
          <w:sz w:val="10"/>
          <w:szCs w:val="10"/>
        </w:rPr>
      </w:pPr>
    </w:p>
    <w:p w14:paraId="59C78FF2" w14:textId="77777777" w:rsidR="006B5858" w:rsidRPr="006B5858" w:rsidRDefault="006B5858" w:rsidP="00DA4FF1">
      <w:pPr>
        <w:pStyle w:val="NormalWeb"/>
        <w:spacing w:before="0" w:beforeAutospacing="0" w:after="0" w:afterAutospacing="0"/>
        <w:jc w:val="both"/>
        <w:rPr>
          <w:rFonts w:ascii="Calibri" w:hAnsi="Calibri" w:cs="Calibri"/>
          <w:color w:val="000000"/>
          <w:sz w:val="22"/>
          <w:szCs w:val="22"/>
        </w:rPr>
      </w:pPr>
      <w:r w:rsidRPr="006B5858">
        <w:rPr>
          <w:rFonts w:ascii="Calibri" w:hAnsi="Calibri" w:cs="Calibri"/>
          <w:color w:val="000000"/>
          <w:sz w:val="22"/>
          <w:szCs w:val="22"/>
        </w:rPr>
        <w:t>Ainsi, à l’occasion de la présentation de ses résultats annuels 2021, Biocoop en a profité pour remettre en avant ses engagements d’enseigne bio militante : une offre origine France à 80 %, 100 % des fournisseurs sont des TPE-PME et ETI, 100 % de fruits &amp; légumes de saison, du local à hauteur de 15 % (versus 1 à 2 % pour la GMS et 5 à 7 % pour les autres spécialistes du bio), 34 % de vrac… Des promesses qui portent leurs fruits. Avec un chiffre d’affaires 2021, qui s’élève à 1,6 milliard d’euros, en recul de 1 % (versus -4,6 % pour le marché du bio), Biocoop a gagné 2 points de part de marché valeur sur le circuit des spécialistes, à 43,6 %. « Nous avons un modèle de commerce qui répond aux attentes des consommateurs », indique Sylvain Ferry, directeur général de Biocoop.</w:t>
      </w:r>
    </w:p>
    <w:p w14:paraId="6BBB3BF1" w14:textId="77777777" w:rsidR="00DA4FF1" w:rsidRPr="00DA4FF1" w:rsidRDefault="00DA4FF1" w:rsidP="00DA4FF1">
      <w:pPr>
        <w:pStyle w:val="NormalWeb"/>
        <w:spacing w:before="0" w:beforeAutospacing="0" w:after="0" w:afterAutospacing="0"/>
        <w:jc w:val="both"/>
        <w:rPr>
          <w:rFonts w:ascii="Calibri" w:hAnsi="Calibri" w:cs="Calibri"/>
          <w:color w:val="000000"/>
          <w:sz w:val="10"/>
          <w:szCs w:val="10"/>
        </w:rPr>
      </w:pPr>
    </w:p>
    <w:p w14:paraId="0B177EDA" w14:textId="0B698FB8" w:rsidR="006B5858" w:rsidRDefault="006B5858" w:rsidP="00DA4FF1">
      <w:pPr>
        <w:pStyle w:val="NormalWeb"/>
        <w:spacing w:before="0" w:beforeAutospacing="0" w:after="0" w:afterAutospacing="0"/>
        <w:jc w:val="both"/>
        <w:rPr>
          <w:rFonts w:ascii="Calibri" w:hAnsi="Calibri" w:cs="Calibri"/>
          <w:color w:val="000000"/>
          <w:sz w:val="22"/>
          <w:szCs w:val="22"/>
        </w:rPr>
      </w:pPr>
      <w:r w:rsidRPr="006B5858">
        <w:rPr>
          <w:rFonts w:ascii="Calibri" w:hAnsi="Calibri" w:cs="Calibri"/>
          <w:color w:val="000000"/>
          <w:sz w:val="22"/>
          <w:szCs w:val="22"/>
        </w:rPr>
        <w:t xml:space="preserve">Raison pour laquelle, Biocoop va poursuivre sa stratégie en relevant d’un cran ses exigences. Parmi elles, la poursuite des relocalisations les filières (miel industriel, fruits rouges, amandes…) pour proposer toujours plus de produits origine France, et la généralisation du zéro déchet avec la consigne et le réemploi. […] Pour tendre vers l’excellence, le distributeur va également relever son cahier des charges auprès de ses fournisseurs pour avoir, par exemple, 100 % de son offre de charcuterie sans sel nitrité fin 2022, et réduire le nombre de produits ultra transformé. </w:t>
      </w:r>
      <w:r w:rsidRPr="006B5858">
        <w:rPr>
          <w:rFonts w:ascii="Calibri" w:hAnsi="Calibri" w:cs="Calibri"/>
          <w:i/>
          <w:iCs/>
          <w:color w:val="000000"/>
          <w:sz w:val="22"/>
          <w:szCs w:val="22"/>
        </w:rPr>
        <w:t>« En opérant des montées en gamme sur nos produits Biocoop nous avons comme objectif d’accompagner le marché vers de la valorisation avec des fournisseurs de plus en plus qualitatifs »</w:t>
      </w:r>
      <w:r w:rsidRPr="006B5858">
        <w:rPr>
          <w:rFonts w:ascii="Calibri" w:hAnsi="Calibri" w:cs="Calibri"/>
          <w:color w:val="000000"/>
          <w:sz w:val="22"/>
          <w:szCs w:val="22"/>
        </w:rPr>
        <w:t xml:space="preserve">, détaille Pierrick De Ronne. </w:t>
      </w:r>
    </w:p>
    <w:p w14:paraId="2C4578D7" w14:textId="26FC6218" w:rsidR="006B5858" w:rsidRPr="006B5858" w:rsidRDefault="006B5858" w:rsidP="00DA4FF1">
      <w:pPr>
        <w:pStyle w:val="NormalWeb"/>
        <w:spacing w:before="0" w:beforeAutospacing="0"/>
        <w:jc w:val="right"/>
        <w:rPr>
          <w:rFonts w:ascii="Arial" w:hAnsi="Arial" w:cs="Arial"/>
          <w:color w:val="4D4D4D"/>
          <w:sz w:val="21"/>
          <w:szCs w:val="21"/>
        </w:rPr>
      </w:pPr>
      <w:r w:rsidRPr="006B5858">
        <w:rPr>
          <w:rFonts w:ascii="Arial" w:hAnsi="Arial" w:cs="Arial"/>
          <w:color w:val="4D4D4D"/>
          <w:sz w:val="21"/>
          <w:szCs w:val="21"/>
        </w:rPr>
        <w:t>https://www.lsa-conso.fr/</w:t>
      </w:r>
    </w:p>
    <w:p w14:paraId="63BF6B66" w14:textId="41880724" w:rsidR="00DA4FF1" w:rsidRPr="00DA4FF1" w:rsidRDefault="00750242" w:rsidP="00DA4FF1">
      <w:pPr>
        <w:pStyle w:val="Titre1"/>
        <w:shd w:val="clear" w:color="auto" w:fill="FFFFFF"/>
        <w:spacing w:before="0" w:beforeAutospacing="0" w:after="0" w:afterAutospacing="0" w:line="288" w:lineRule="atLeast"/>
        <w:rPr>
          <w:rFonts w:ascii="Calibri" w:hAnsi="Calibri" w:cs="Calibri"/>
          <w:color w:val="212529"/>
          <w:sz w:val="22"/>
          <w:szCs w:val="22"/>
          <w:u w:val="single"/>
        </w:rPr>
      </w:pPr>
      <w:r w:rsidRPr="00DA4FF1">
        <w:rPr>
          <w:rFonts w:ascii="Calibri" w:hAnsi="Calibri" w:cs="Calibri"/>
          <w:color w:val="212529"/>
          <w:sz w:val="22"/>
          <w:szCs w:val="22"/>
          <w:u w:val="single"/>
        </w:rPr>
        <w:t xml:space="preserve">Document 10 </w:t>
      </w:r>
      <w:r w:rsidR="00DA4FF1" w:rsidRPr="00DA4FF1">
        <w:rPr>
          <w:rFonts w:ascii="Calibri" w:hAnsi="Calibri" w:cs="Calibri"/>
          <w:color w:val="212529"/>
          <w:sz w:val="22"/>
          <w:szCs w:val="22"/>
          <w:u w:val="single"/>
        </w:rPr>
        <w:t>Les habitudes alimentaires des Français</w:t>
      </w:r>
    </w:p>
    <w:p w14:paraId="3D200F06" w14:textId="77777777" w:rsidR="00DA4FF1" w:rsidRPr="00DA4FF1" w:rsidRDefault="00DA4FF1" w:rsidP="00DA4FF1">
      <w:pPr>
        <w:spacing w:after="0"/>
        <w:jc w:val="both"/>
        <w:rPr>
          <w:rFonts w:ascii="Calibri" w:hAnsi="Calibri" w:cs="Calibri"/>
          <w:sz w:val="10"/>
          <w:szCs w:val="10"/>
        </w:rPr>
      </w:pPr>
    </w:p>
    <w:p w14:paraId="0E0C5EA9" w14:textId="1A86B6D0" w:rsidR="00750242" w:rsidRPr="00750242" w:rsidRDefault="00750242" w:rsidP="00DA4FF1">
      <w:pPr>
        <w:spacing w:after="0"/>
        <w:jc w:val="both"/>
        <w:rPr>
          <w:rFonts w:ascii="Calibri" w:hAnsi="Calibri" w:cs="Calibri"/>
        </w:rPr>
      </w:pPr>
      <w:r w:rsidRPr="00750242">
        <w:rPr>
          <w:rFonts w:ascii="Calibri" w:hAnsi="Calibri" w:cs="Calibri"/>
        </w:rPr>
        <w:t>Une consommation de produits</w:t>
      </w:r>
      <w:r>
        <w:rPr>
          <w:rFonts w:ascii="Calibri" w:hAnsi="Calibri" w:cs="Calibri"/>
        </w:rPr>
        <w:t xml:space="preserve"> </w:t>
      </w:r>
      <w:r w:rsidRPr="00750242">
        <w:rPr>
          <w:rFonts w:ascii="Calibri" w:hAnsi="Calibri" w:cs="Calibri"/>
        </w:rPr>
        <w:t>biologiques qui décroit</w:t>
      </w:r>
      <w:r>
        <w:rPr>
          <w:rFonts w:ascii="Calibri" w:hAnsi="Calibri" w:cs="Calibri"/>
        </w:rPr>
        <w:t xml:space="preserve"> </w:t>
      </w:r>
      <w:r w:rsidRPr="00750242">
        <w:rPr>
          <w:rFonts w:ascii="Calibri" w:hAnsi="Calibri" w:cs="Calibri"/>
        </w:rPr>
        <w:t>Les résultats de l’édition 2022 du baromètre</w:t>
      </w:r>
      <w:r>
        <w:rPr>
          <w:rFonts w:ascii="Calibri" w:hAnsi="Calibri" w:cs="Calibri"/>
        </w:rPr>
        <w:t xml:space="preserve"> </w:t>
      </w:r>
      <w:r w:rsidRPr="00750242">
        <w:rPr>
          <w:rFonts w:ascii="Calibri" w:hAnsi="Calibri" w:cs="Calibri"/>
        </w:rPr>
        <w:t>confirment la baisse d’attractivité du bio : 60% des</w:t>
      </w:r>
      <w:r>
        <w:rPr>
          <w:rFonts w:ascii="Calibri" w:hAnsi="Calibri" w:cs="Calibri"/>
        </w:rPr>
        <w:t xml:space="preserve"> </w:t>
      </w:r>
      <w:r w:rsidRPr="00750242">
        <w:rPr>
          <w:rFonts w:ascii="Calibri" w:hAnsi="Calibri" w:cs="Calibri"/>
        </w:rPr>
        <w:t>Français indiquent avoir consommé des produits</w:t>
      </w:r>
      <w:r>
        <w:rPr>
          <w:rFonts w:ascii="Calibri" w:hAnsi="Calibri" w:cs="Calibri"/>
        </w:rPr>
        <w:t xml:space="preserve"> </w:t>
      </w:r>
      <w:r w:rsidRPr="00750242">
        <w:rPr>
          <w:rFonts w:ascii="Calibri" w:hAnsi="Calibri" w:cs="Calibri"/>
        </w:rPr>
        <w:t>alimentaires biologiques au moins une fois par</w:t>
      </w:r>
      <w:r>
        <w:rPr>
          <w:rFonts w:ascii="Calibri" w:hAnsi="Calibri" w:cs="Calibri"/>
        </w:rPr>
        <w:t xml:space="preserve"> </w:t>
      </w:r>
      <w:r w:rsidRPr="00750242">
        <w:rPr>
          <w:rFonts w:ascii="Calibri" w:hAnsi="Calibri" w:cs="Calibri"/>
        </w:rPr>
        <w:t>mois au cours des 12 derniers mois, en baisse</w:t>
      </w:r>
      <w:r>
        <w:rPr>
          <w:rFonts w:ascii="Calibri" w:hAnsi="Calibri" w:cs="Calibri"/>
        </w:rPr>
        <w:t xml:space="preserve"> </w:t>
      </w:r>
      <w:r w:rsidRPr="00750242">
        <w:rPr>
          <w:rFonts w:ascii="Calibri" w:hAnsi="Calibri" w:cs="Calibri"/>
        </w:rPr>
        <w:t>de 16 points par rapport à 2021.</w:t>
      </w:r>
    </w:p>
    <w:p w14:paraId="315D6841" w14:textId="7DF172C3" w:rsidR="00750242" w:rsidRPr="00750242" w:rsidRDefault="00750242" w:rsidP="00DA4FF1">
      <w:pPr>
        <w:spacing w:after="0"/>
        <w:jc w:val="both"/>
        <w:rPr>
          <w:rFonts w:ascii="Calibri" w:hAnsi="Calibri" w:cs="Calibri"/>
        </w:rPr>
      </w:pPr>
      <w:r w:rsidRPr="00750242">
        <w:rPr>
          <w:rFonts w:ascii="Calibri" w:hAnsi="Calibri" w:cs="Calibri"/>
        </w:rPr>
        <w:t>La part des personnes n’ayant pas consommé</w:t>
      </w:r>
      <w:r>
        <w:rPr>
          <w:rFonts w:ascii="Calibri" w:hAnsi="Calibri" w:cs="Calibri"/>
        </w:rPr>
        <w:t xml:space="preserve"> </w:t>
      </w:r>
      <w:r w:rsidRPr="00750242">
        <w:rPr>
          <w:rFonts w:ascii="Calibri" w:hAnsi="Calibri" w:cs="Calibri"/>
        </w:rPr>
        <w:t>de produits alimentaires biologiques sur un an a</w:t>
      </w:r>
      <w:r>
        <w:rPr>
          <w:rFonts w:ascii="Calibri" w:hAnsi="Calibri" w:cs="Calibri"/>
        </w:rPr>
        <w:t xml:space="preserve"> </w:t>
      </w:r>
      <w:r w:rsidRPr="00750242">
        <w:rPr>
          <w:rFonts w:ascii="Calibri" w:hAnsi="Calibri" w:cs="Calibri"/>
        </w:rPr>
        <w:t>quasiment doublé depuis 2021, pour atteindre</w:t>
      </w:r>
      <w:r>
        <w:rPr>
          <w:rFonts w:ascii="Calibri" w:hAnsi="Calibri" w:cs="Calibri"/>
        </w:rPr>
        <w:t xml:space="preserve"> </w:t>
      </w:r>
      <w:r w:rsidRPr="00750242">
        <w:rPr>
          <w:rFonts w:ascii="Calibri" w:hAnsi="Calibri" w:cs="Calibri"/>
        </w:rPr>
        <w:t>17% en 2022.</w:t>
      </w:r>
    </w:p>
    <w:p w14:paraId="14F671C1" w14:textId="51AF5669" w:rsidR="00750242" w:rsidRDefault="00750242" w:rsidP="00DA4FF1">
      <w:pPr>
        <w:spacing w:after="0"/>
        <w:jc w:val="both"/>
        <w:rPr>
          <w:rFonts w:ascii="Calibri" w:hAnsi="Calibri" w:cs="Calibri"/>
        </w:rPr>
      </w:pPr>
      <w:r w:rsidRPr="00750242">
        <w:rPr>
          <w:rFonts w:ascii="Calibri" w:hAnsi="Calibri" w:cs="Calibri"/>
        </w:rPr>
        <w:t>La part de consommateurs quotidiens (-7 pts) et</w:t>
      </w:r>
      <w:r>
        <w:rPr>
          <w:rFonts w:ascii="Calibri" w:hAnsi="Calibri" w:cs="Calibri"/>
        </w:rPr>
        <w:t xml:space="preserve"> </w:t>
      </w:r>
      <w:r w:rsidRPr="00750242">
        <w:rPr>
          <w:rFonts w:ascii="Calibri" w:hAnsi="Calibri" w:cs="Calibri"/>
        </w:rPr>
        <w:t>hebdomadaires (-11 pts) de produits alimentaires</w:t>
      </w:r>
      <w:r>
        <w:rPr>
          <w:rFonts w:ascii="Calibri" w:hAnsi="Calibri" w:cs="Calibri"/>
        </w:rPr>
        <w:t xml:space="preserve"> </w:t>
      </w:r>
      <w:r w:rsidRPr="00750242">
        <w:rPr>
          <w:rFonts w:ascii="Calibri" w:hAnsi="Calibri" w:cs="Calibri"/>
        </w:rPr>
        <w:t>biologiques a décru entre 2021 et 2022.</w:t>
      </w:r>
    </w:p>
    <w:p w14:paraId="745F1F3F" w14:textId="05FF68B1" w:rsidR="00750242" w:rsidRDefault="00750242" w:rsidP="00DA4FF1">
      <w:pPr>
        <w:spacing w:after="0"/>
        <w:jc w:val="both"/>
        <w:rPr>
          <w:rFonts w:ascii="Calibri" w:hAnsi="Calibri" w:cs="Calibri"/>
        </w:rPr>
      </w:pPr>
      <w:r w:rsidRPr="00750242">
        <w:rPr>
          <w:rFonts w:ascii="Calibri" w:hAnsi="Calibri" w:cs="Calibri"/>
        </w:rPr>
        <w:t>Si le nombre de consommateurs de bio décroît,</w:t>
      </w:r>
      <w:r>
        <w:rPr>
          <w:rFonts w:ascii="Calibri" w:hAnsi="Calibri" w:cs="Calibri"/>
        </w:rPr>
        <w:t xml:space="preserve"> </w:t>
      </w:r>
      <w:r w:rsidRPr="00750242">
        <w:rPr>
          <w:rFonts w:ascii="Calibri" w:hAnsi="Calibri" w:cs="Calibri"/>
        </w:rPr>
        <w:t>on note parallèlement une intensification de la</w:t>
      </w:r>
      <w:r>
        <w:rPr>
          <w:rFonts w:ascii="Calibri" w:hAnsi="Calibri" w:cs="Calibri"/>
        </w:rPr>
        <w:t xml:space="preserve"> </w:t>
      </w:r>
      <w:r w:rsidRPr="00750242">
        <w:rPr>
          <w:rFonts w:ascii="Calibri" w:hAnsi="Calibri" w:cs="Calibri"/>
        </w:rPr>
        <w:t>consommation chez les consommateurs</w:t>
      </w:r>
      <w:r>
        <w:rPr>
          <w:rFonts w:ascii="Calibri" w:hAnsi="Calibri" w:cs="Calibri"/>
        </w:rPr>
        <w:t xml:space="preserve"> </w:t>
      </w:r>
      <w:r w:rsidRPr="00750242">
        <w:rPr>
          <w:rFonts w:ascii="Calibri" w:hAnsi="Calibri" w:cs="Calibri"/>
        </w:rPr>
        <w:t>réguliers de produits alimentaires biologiques.</w:t>
      </w:r>
      <w:r>
        <w:rPr>
          <w:rFonts w:ascii="Calibri" w:hAnsi="Calibri" w:cs="Calibri"/>
        </w:rPr>
        <w:t xml:space="preserve"> </w:t>
      </w:r>
      <w:r w:rsidRPr="00750242">
        <w:rPr>
          <w:rFonts w:ascii="Calibri" w:hAnsi="Calibri" w:cs="Calibri"/>
        </w:rPr>
        <w:t>Ainsi, près d’un quart des consommateurs</w:t>
      </w:r>
      <w:r>
        <w:rPr>
          <w:rFonts w:ascii="Calibri" w:hAnsi="Calibri" w:cs="Calibri"/>
        </w:rPr>
        <w:t xml:space="preserve"> </w:t>
      </w:r>
      <w:r w:rsidRPr="00750242">
        <w:rPr>
          <w:rFonts w:ascii="Calibri" w:hAnsi="Calibri" w:cs="Calibri"/>
        </w:rPr>
        <w:t>quotidiens de produits biologiques, estiment à</w:t>
      </w:r>
      <w:r>
        <w:rPr>
          <w:rFonts w:ascii="Calibri" w:hAnsi="Calibri" w:cs="Calibri"/>
        </w:rPr>
        <w:t xml:space="preserve"> </w:t>
      </w:r>
      <w:r w:rsidRPr="00750242">
        <w:rPr>
          <w:rFonts w:ascii="Calibri" w:hAnsi="Calibri" w:cs="Calibri"/>
        </w:rPr>
        <w:t>plus de 75% la part de produits bio dans leur</w:t>
      </w:r>
      <w:r>
        <w:rPr>
          <w:rFonts w:ascii="Calibri" w:hAnsi="Calibri" w:cs="Calibri"/>
        </w:rPr>
        <w:t xml:space="preserve"> </w:t>
      </w:r>
      <w:r w:rsidRPr="00750242">
        <w:rPr>
          <w:rFonts w:ascii="Calibri" w:hAnsi="Calibri" w:cs="Calibri"/>
        </w:rPr>
        <w:t>alimentation, en hausse de 10 points par rapport</w:t>
      </w:r>
      <w:r>
        <w:rPr>
          <w:rFonts w:ascii="Calibri" w:hAnsi="Calibri" w:cs="Calibri"/>
        </w:rPr>
        <w:t xml:space="preserve"> </w:t>
      </w:r>
      <w:r w:rsidRPr="00750242">
        <w:rPr>
          <w:rFonts w:ascii="Calibri" w:hAnsi="Calibri" w:cs="Calibri"/>
        </w:rPr>
        <w:t>à 2021</w:t>
      </w:r>
      <w:r w:rsidR="00DA4FF1">
        <w:rPr>
          <w:rFonts w:ascii="Calibri" w:hAnsi="Calibri" w:cs="Calibri"/>
        </w:rPr>
        <w:t>.</w:t>
      </w:r>
    </w:p>
    <w:p w14:paraId="26191A0D" w14:textId="47B397E2" w:rsidR="00DA4FF1" w:rsidRPr="00DA4FF1" w:rsidRDefault="00DA4FF1" w:rsidP="00DA4FF1">
      <w:pPr>
        <w:jc w:val="both"/>
        <w:rPr>
          <w:rFonts w:ascii="Calibri" w:hAnsi="Calibri" w:cs="Calibri"/>
        </w:rPr>
      </w:pPr>
      <w:r w:rsidRPr="00DA4FF1">
        <w:rPr>
          <w:rFonts w:ascii="Calibri" w:hAnsi="Calibri" w:cs="Calibri"/>
        </w:rPr>
        <w:t>La consommation régulière de produits bios est</w:t>
      </w:r>
      <w:r>
        <w:rPr>
          <w:rFonts w:ascii="Calibri" w:hAnsi="Calibri" w:cs="Calibri"/>
        </w:rPr>
        <w:t xml:space="preserve"> </w:t>
      </w:r>
      <w:r w:rsidRPr="00DA4FF1">
        <w:rPr>
          <w:rFonts w:ascii="Calibri" w:hAnsi="Calibri" w:cs="Calibri"/>
        </w:rPr>
        <w:t>surtout nettement corrélée aux sensibilités</w:t>
      </w:r>
      <w:r>
        <w:rPr>
          <w:rFonts w:ascii="Calibri" w:hAnsi="Calibri" w:cs="Calibri"/>
        </w:rPr>
        <w:t xml:space="preserve"> </w:t>
      </w:r>
      <w:r w:rsidRPr="00DA4FF1">
        <w:rPr>
          <w:rFonts w:ascii="Calibri" w:hAnsi="Calibri" w:cs="Calibri"/>
        </w:rPr>
        <w:t xml:space="preserve">politiques et </w:t>
      </w:r>
      <w:r>
        <w:rPr>
          <w:rFonts w:ascii="Calibri" w:hAnsi="Calibri" w:cs="Calibri"/>
        </w:rPr>
        <w:t>e</w:t>
      </w:r>
      <w:r w:rsidRPr="00DA4FF1">
        <w:rPr>
          <w:rFonts w:ascii="Calibri" w:hAnsi="Calibri" w:cs="Calibri"/>
        </w:rPr>
        <w:t>nvironnementales. Ainsi, 70%</w:t>
      </w:r>
      <w:r>
        <w:rPr>
          <w:rFonts w:ascii="Calibri" w:hAnsi="Calibri" w:cs="Calibri"/>
        </w:rPr>
        <w:t xml:space="preserve"> </w:t>
      </w:r>
      <w:r w:rsidRPr="00DA4FF1">
        <w:rPr>
          <w:rFonts w:ascii="Calibri" w:hAnsi="Calibri" w:cs="Calibri"/>
        </w:rPr>
        <w:t>des personnes proches des mouvements</w:t>
      </w:r>
      <w:r>
        <w:rPr>
          <w:rFonts w:ascii="Calibri" w:hAnsi="Calibri" w:cs="Calibri"/>
        </w:rPr>
        <w:t xml:space="preserve"> </w:t>
      </w:r>
      <w:r w:rsidRPr="00DA4FF1">
        <w:rPr>
          <w:rFonts w:ascii="Calibri" w:hAnsi="Calibri" w:cs="Calibri"/>
        </w:rPr>
        <w:t>écologistes sont des consommateurs réguliers de</w:t>
      </w:r>
      <w:r>
        <w:rPr>
          <w:rFonts w:ascii="Calibri" w:hAnsi="Calibri" w:cs="Calibri"/>
        </w:rPr>
        <w:t xml:space="preserve"> </w:t>
      </w:r>
      <w:r w:rsidRPr="00DA4FF1">
        <w:rPr>
          <w:rFonts w:ascii="Calibri" w:hAnsi="Calibri" w:cs="Calibri"/>
        </w:rPr>
        <w:t>produits bio, comme 56% des Français se disant</w:t>
      </w:r>
      <w:r>
        <w:rPr>
          <w:rFonts w:ascii="Calibri" w:hAnsi="Calibri" w:cs="Calibri"/>
        </w:rPr>
        <w:t xml:space="preserve"> </w:t>
      </w:r>
      <w:r w:rsidRPr="00DA4FF1">
        <w:rPr>
          <w:rFonts w:ascii="Calibri" w:hAnsi="Calibri" w:cs="Calibri"/>
        </w:rPr>
        <w:t>très inquiets de la situation environnementale.</w:t>
      </w:r>
    </w:p>
    <w:p w14:paraId="2739CC17" w14:textId="777C4504" w:rsidR="00DA4FF1" w:rsidRDefault="00DA4FF1" w:rsidP="00DA4FF1">
      <w:pPr>
        <w:jc w:val="both"/>
        <w:rPr>
          <w:rFonts w:ascii="Calibri" w:hAnsi="Calibri" w:cs="Calibri"/>
        </w:rPr>
      </w:pPr>
      <w:r w:rsidRPr="00DA4FF1">
        <w:rPr>
          <w:rFonts w:ascii="Calibri" w:hAnsi="Calibri" w:cs="Calibri"/>
        </w:rPr>
        <w:t>La consommation régulière de produits bio est</w:t>
      </w:r>
      <w:r>
        <w:rPr>
          <w:rFonts w:ascii="Calibri" w:hAnsi="Calibri" w:cs="Calibri"/>
        </w:rPr>
        <w:t xml:space="preserve"> </w:t>
      </w:r>
      <w:r w:rsidRPr="00DA4FF1">
        <w:rPr>
          <w:rFonts w:ascii="Calibri" w:hAnsi="Calibri" w:cs="Calibri"/>
        </w:rPr>
        <w:t>également très reliée à l’attention (et</w:t>
      </w:r>
      <w:r>
        <w:rPr>
          <w:rFonts w:ascii="Calibri" w:hAnsi="Calibri" w:cs="Calibri"/>
        </w:rPr>
        <w:t xml:space="preserve"> </w:t>
      </w:r>
      <w:r w:rsidRPr="00DA4FF1">
        <w:rPr>
          <w:rFonts w:ascii="Calibri" w:hAnsi="Calibri" w:cs="Calibri"/>
        </w:rPr>
        <w:t>l’inquiétude) portée aux effets de</w:t>
      </w:r>
      <w:r>
        <w:rPr>
          <w:rFonts w:ascii="Calibri" w:hAnsi="Calibri" w:cs="Calibri"/>
        </w:rPr>
        <w:t xml:space="preserve"> </w:t>
      </w:r>
      <w:r w:rsidRPr="00DA4FF1">
        <w:rPr>
          <w:rFonts w:ascii="Calibri" w:hAnsi="Calibri" w:cs="Calibri"/>
        </w:rPr>
        <w:t>l’alimentation sur la santé. 53% des Français</w:t>
      </w:r>
      <w:r>
        <w:rPr>
          <w:rFonts w:ascii="Calibri" w:hAnsi="Calibri" w:cs="Calibri"/>
        </w:rPr>
        <w:t xml:space="preserve"> </w:t>
      </w:r>
      <w:r w:rsidRPr="00DA4FF1">
        <w:rPr>
          <w:rFonts w:ascii="Calibri" w:hAnsi="Calibri" w:cs="Calibri"/>
        </w:rPr>
        <w:t>très attentifs aux effets de l’alimentation sur la</w:t>
      </w:r>
      <w:r>
        <w:rPr>
          <w:rFonts w:ascii="Calibri" w:hAnsi="Calibri" w:cs="Calibri"/>
        </w:rPr>
        <w:t xml:space="preserve"> </w:t>
      </w:r>
      <w:r w:rsidRPr="00DA4FF1">
        <w:rPr>
          <w:rFonts w:ascii="Calibri" w:hAnsi="Calibri" w:cs="Calibri"/>
        </w:rPr>
        <w:t xml:space="preserve">santé </w:t>
      </w:r>
      <w:r w:rsidRPr="00DA4FF1">
        <w:rPr>
          <w:rFonts w:ascii="Calibri" w:hAnsi="Calibri" w:cs="Calibri"/>
        </w:rPr>
        <w:lastRenderedPageBreak/>
        <w:t>consomment des produits alimentaires bio</w:t>
      </w:r>
      <w:r>
        <w:rPr>
          <w:rFonts w:ascii="Calibri" w:hAnsi="Calibri" w:cs="Calibri"/>
        </w:rPr>
        <w:t xml:space="preserve"> </w:t>
      </w:r>
      <w:r w:rsidRPr="00DA4FF1">
        <w:rPr>
          <w:rFonts w:ascii="Calibri" w:hAnsi="Calibri" w:cs="Calibri"/>
        </w:rPr>
        <w:t>au moins une fois par semaine, pour seulement</w:t>
      </w:r>
      <w:r>
        <w:rPr>
          <w:rFonts w:ascii="Calibri" w:hAnsi="Calibri" w:cs="Calibri"/>
        </w:rPr>
        <w:t xml:space="preserve"> </w:t>
      </w:r>
      <w:r w:rsidRPr="00DA4FF1">
        <w:rPr>
          <w:rFonts w:ascii="Calibri" w:hAnsi="Calibri" w:cs="Calibri"/>
        </w:rPr>
        <w:t>6% de ceux qui n’y accordent pas d’attention.</w:t>
      </w:r>
    </w:p>
    <w:p w14:paraId="183B4E56" w14:textId="442E1A5D" w:rsidR="005E14C9" w:rsidRDefault="005E14C9" w:rsidP="005E14C9">
      <w:pPr>
        <w:jc w:val="right"/>
        <w:rPr>
          <w:rFonts w:ascii="Calibri" w:hAnsi="Calibri" w:cs="Calibri"/>
        </w:rPr>
      </w:pPr>
      <w:r w:rsidRPr="005E14C9">
        <w:rPr>
          <w:rFonts w:ascii="Calibri" w:hAnsi="Calibri" w:cs="Calibri"/>
        </w:rPr>
        <w:t>https://www.agencebio.org</w:t>
      </w:r>
    </w:p>
    <w:p w14:paraId="468FC952" w14:textId="122646D5" w:rsidR="00F40BFA" w:rsidRPr="00645CD1" w:rsidRDefault="00F40BFA" w:rsidP="00645CD1">
      <w:pPr>
        <w:pStyle w:val="Paragraphedeliste"/>
        <w:numPr>
          <w:ilvl w:val="0"/>
          <w:numId w:val="22"/>
        </w:numPr>
        <w:rPr>
          <w:rFonts w:ascii="Calibri" w:hAnsi="Calibri" w:cs="Calibri"/>
        </w:rPr>
      </w:pPr>
      <w:r w:rsidRPr="00645CD1">
        <w:rPr>
          <w:rFonts w:ascii="Calibri" w:hAnsi="Calibri" w:cs="Calibri"/>
        </w:rPr>
        <w:t>Relever et classer les différents éléments du micro-environnement de l’entreprise Biocoop, en précisant s’il s’agit d’une opportunité ou d’une menace</w:t>
      </w:r>
      <w:r w:rsidR="00645CD1">
        <w:rPr>
          <w:rFonts w:ascii="Calibri" w:hAnsi="Calibri" w:cs="Calibri"/>
        </w:rPr>
        <w:t>.</w:t>
      </w:r>
    </w:p>
    <w:p w14:paraId="04519A4C" w14:textId="77777777" w:rsidR="00410C16" w:rsidRDefault="00410C16" w:rsidP="00410C16">
      <w:pPr>
        <w:pStyle w:val="Paragraphedeliste"/>
        <w:ind w:left="1080"/>
        <w:rPr>
          <w:rFonts w:ascii="Calibri" w:hAnsi="Calibri" w:cs="Calibri"/>
        </w:rPr>
      </w:pPr>
    </w:p>
    <w:p w14:paraId="5D40E47D" w14:textId="77777777" w:rsidR="00645CD1" w:rsidRPr="005E52A4" w:rsidRDefault="00645CD1" w:rsidP="00410C16">
      <w:pPr>
        <w:pStyle w:val="Paragraphedeliste"/>
        <w:ind w:left="1080"/>
        <w:rPr>
          <w:rFonts w:ascii="Calibri" w:hAnsi="Calibri" w:cs="Calibri"/>
        </w:rPr>
      </w:pPr>
    </w:p>
    <w:tbl>
      <w:tblPr>
        <w:tblStyle w:val="Grilledutableau"/>
        <w:tblW w:w="0" w:type="auto"/>
        <w:tblLook w:val="04A0" w:firstRow="1" w:lastRow="0" w:firstColumn="1" w:lastColumn="0" w:noHBand="0" w:noVBand="1"/>
      </w:tblPr>
      <w:tblGrid>
        <w:gridCol w:w="3020"/>
        <w:gridCol w:w="3021"/>
        <w:gridCol w:w="3021"/>
      </w:tblGrid>
      <w:tr w:rsidR="00F40BFA" w:rsidRPr="005E52A4" w14:paraId="24920850" w14:textId="77777777" w:rsidTr="00C406D6">
        <w:tc>
          <w:tcPr>
            <w:tcW w:w="3020" w:type="dxa"/>
          </w:tcPr>
          <w:p w14:paraId="152B37FE" w14:textId="77777777" w:rsidR="00F40BFA" w:rsidRPr="005E52A4" w:rsidRDefault="00F40BFA" w:rsidP="00C406D6">
            <w:pPr>
              <w:jc w:val="center"/>
              <w:rPr>
                <w:rFonts w:ascii="Calibri" w:hAnsi="Calibri" w:cs="Calibri"/>
                <w:b/>
                <w:bCs/>
              </w:rPr>
            </w:pPr>
          </w:p>
        </w:tc>
        <w:tc>
          <w:tcPr>
            <w:tcW w:w="3021" w:type="dxa"/>
          </w:tcPr>
          <w:p w14:paraId="360FBFA6" w14:textId="77777777" w:rsidR="00F40BFA" w:rsidRPr="005E52A4" w:rsidRDefault="00F40BFA" w:rsidP="00C406D6">
            <w:pPr>
              <w:jc w:val="center"/>
              <w:rPr>
                <w:rFonts w:ascii="Calibri" w:hAnsi="Calibri" w:cs="Calibri"/>
                <w:b/>
                <w:bCs/>
              </w:rPr>
            </w:pPr>
            <w:r w:rsidRPr="005E52A4">
              <w:rPr>
                <w:rFonts w:ascii="Calibri" w:hAnsi="Calibri" w:cs="Calibri"/>
                <w:b/>
                <w:bCs/>
              </w:rPr>
              <w:t>Opportunité</w:t>
            </w:r>
          </w:p>
        </w:tc>
        <w:tc>
          <w:tcPr>
            <w:tcW w:w="3021" w:type="dxa"/>
          </w:tcPr>
          <w:p w14:paraId="15381BDF" w14:textId="77777777" w:rsidR="00F40BFA" w:rsidRPr="005E52A4" w:rsidRDefault="00F40BFA" w:rsidP="00C406D6">
            <w:pPr>
              <w:jc w:val="center"/>
              <w:rPr>
                <w:rFonts w:ascii="Calibri" w:hAnsi="Calibri" w:cs="Calibri"/>
                <w:b/>
                <w:bCs/>
              </w:rPr>
            </w:pPr>
            <w:r w:rsidRPr="005E52A4">
              <w:rPr>
                <w:rFonts w:ascii="Calibri" w:hAnsi="Calibri" w:cs="Calibri"/>
                <w:b/>
                <w:bCs/>
              </w:rPr>
              <w:t>Menace</w:t>
            </w:r>
          </w:p>
        </w:tc>
      </w:tr>
      <w:tr w:rsidR="00F40BFA" w:rsidRPr="005E52A4" w14:paraId="49D42E3C" w14:textId="77777777" w:rsidTr="00C406D6">
        <w:tc>
          <w:tcPr>
            <w:tcW w:w="3020" w:type="dxa"/>
          </w:tcPr>
          <w:p w14:paraId="1155B7C9" w14:textId="4F53167E" w:rsidR="00F40BFA" w:rsidRPr="005E52A4" w:rsidRDefault="00F40BFA" w:rsidP="00410C16">
            <w:pPr>
              <w:spacing w:line="480" w:lineRule="auto"/>
              <w:jc w:val="center"/>
              <w:rPr>
                <w:rFonts w:ascii="Calibri" w:hAnsi="Calibri" w:cs="Calibri"/>
                <w:b/>
                <w:bCs/>
              </w:rPr>
            </w:pPr>
            <w:r w:rsidRPr="005E52A4">
              <w:rPr>
                <w:rFonts w:ascii="Calibri" w:hAnsi="Calibri" w:cs="Calibri"/>
                <w:b/>
                <w:bCs/>
              </w:rPr>
              <w:t>Clients</w:t>
            </w:r>
          </w:p>
        </w:tc>
        <w:tc>
          <w:tcPr>
            <w:tcW w:w="3021" w:type="dxa"/>
          </w:tcPr>
          <w:p w14:paraId="207861E1" w14:textId="77777777" w:rsidR="00F40BFA" w:rsidRPr="005E52A4" w:rsidRDefault="00F40BFA" w:rsidP="00410C16">
            <w:pPr>
              <w:spacing w:line="480" w:lineRule="auto"/>
              <w:jc w:val="center"/>
              <w:rPr>
                <w:rFonts w:ascii="Calibri" w:hAnsi="Calibri" w:cs="Calibri"/>
                <w:b/>
                <w:bCs/>
              </w:rPr>
            </w:pPr>
          </w:p>
          <w:p w14:paraId="454FAFA2" w14:textId="77777777" w:rsidR="00F40BFA" w:rsidRPr="005E52A4" w:rsidRDefault="00F40BFA" w:rsidP="00410C16">
            <w:pPr>
              <w:spacing w:line="480" w:lineRule="auto"/>
              <w:jc w:val="center"/>
              <w:rPr>
                <w:rFonts w:ascii="Calibri" w:hAnsi="Calibri" w:cs="Calibri"/>
                <w:b/>
                <w:bCs/>
              </w:rPr>
            </w:pPr>
          </w:p>
        </w:tc>
        <w:tc>
          <w:tcPr>
            <w:tcW w:w="3021" w:type="dxa"/>
          </w:tcPr>
          <w:p w14:paraId="1D11AADA" w14:textId="77777777" w:rsidR="00F40BFA" w:rsidRPr="005E52A4" w:rsidRDefault="00F40BFA" w:rsidP="00410C16">
            <w:pPr>
              <w:spacing w:line="480" w:lineRule="auto"/>
              <w:jc w:val="center"/>
              <w:rPr>
                <w:rFonts w:ascii="Calibri" w:hAnsi="Calibri" w:cs="Calibri"/>
                <w:b/>
                <w:bCs/>
              </w:rPr>
            </w:pPr>
          </w:p>
        </w:tc>
      </w:tr>
      <w:tr w:rsidR="00F40BFA" w:rsidRPr="005E52A4" w14:paraId="6C7EA615" w14:textId="77777777" w:rsidTr="00C406D6">
        <w:tc>
          <w:tcPr>
            <w:tcW w:w="3020" w:type="dxa"/>
          </w:tcPr>
          <w:p w14:paraId="6BFE80BF" w14:textId="09A663E6" w:rsidR="00F40BFA" w:rsidRPr="005E52A4" w:rsidRDefault="00F40BFA" w:rsidP="00410C16">
            <w:pPr>
              <w:spacing w:line="480" w:lineRule="auto"/>
              <w:jc w:val="center"/>
              <w:rPr>
                <w:rFonts w:ascii="Calibri" w:hAnsi="Calibri" w:cs="Calibri"/>
                <w:b/>
                <w:bCs/>
              </w:rPr>
            </w:pPr>
            <w:r w:rsidRPr="005E52A4">
              <w:rPr>
                <w:rFonts w:ascii="Calibri" w:hAnsi="Calibri" w:cs="Calibri"/>
                <w:b/>
                <w:bCs/>
              </w:rPr>
              <w:t xml:space="preserve">Fournisseurs </w:t>
            </w:r>
          </w:p>
        </w:tc>
        <w:tc>
          <w:tcPr>
            <w:tcW w:w="3021" w:type="dxa"/>
          </w:tcPr>
          <w:p w14:paraId="1D9E0E22" w14:textId="77777777" w:rsidR="00F40BFA" w:rsidRPr="005E52A4" w:rsidRDefault="00F40BFA" w:rsidP="00410C16">
            <w:pPr>
              <w:spacing w:line="480" w:lineRule="auto"/>
              <w:jc w:val="center"/>
              <w:rPr>
                <w:rFonts w:ascii="Calibri" w:hAnsi="Calibri" w:cs="Calibri"/>
                <w:b/>
                <w:bCs/>
              </w:rPr>
            </w:pPr>
          </w:p>
          <w:p w14:paraId="5390F3CF" w14:textId="77777777" w:rsidR="00F40BFA" w:rsidRPr="005E52A4" w:rsidRDefault="00F40BFA" w:rsidP="00410C16">
            <w:pPr>
              <w:spacing w:line="480" w:lineRule="auto"/>
              <w:jc w:val="center"/>
              <w:rPr>
                <w:rFonts w:ascii="Calibri" w:hAnsi="Calibri" w:cs="Calibri"/>
                <w:b/>
                <w:bCs/>
              </w:rPr>
            </w:pPr>
          </w:p>
        </w:tc>
        <w:tc>
          <w:tcPr>
            <w:tcW w:w="3021" w:type="dxa"/>
          </w:tcPr>
          <w:p w14:paraId="7AE634A5" w14:textId="77777777" w:rsidR="00F40BFA" w:rsidRPr="005E52A4" w:rsidRDefault="00F40BFA" w:rsidP="00410C16">
            <w:pPr>
              <w:spacing w:line="480" w:lineRule="auto"/>
              <w:jc w:val="center"/>
              <w:rPr>
                <w:rFonts w:ascii="Calibri" w:hAnsi="Calibri" w:cs="Calibri"/>
                <w:b/>
                <w:bCs/>
              </w:rPr>
            </w:pPr>
          </w:p>
        </w:tc>
      </w:tr>
      <w:tr w:rsidR="00F40BFA" w:rsidRPr="005E52A4" w14:paraId="312264EA" w14:textId="77777777" w:rsidTr="00C406D6">
        <w:tc>
          <w:tcPr>
            <w:tcW w:w="3020" w:type="dxa"/>
          </w:tcPr>
          <w:p w14:paraId="51B6757B" w14:textId="5A1AA92C" w:rsidR="00F40BFA" w:rsidRPr="005E52A4" w:rsidRDefault="00F40BFA" w:rsidP="00410C16">
            <w:pPr>
              <w:spacing w:line="480" w:lineRule="auto"/>
              <w:jc w:val="center"/>
              <w:rPr>
                <w:rFonts w:ascii="Calibri" w:hAnsi="Calibri" w:cs="Calibri"/>
                <w:b/>
                <w:bCs/>
              </w:rPr>
            </w:pPr>
            <w:r w:rsidRPr="005E52A4">
              <w:rPr>
                <w:rFonts w:ascii="Calibri" w:hAnsi="Calibri" w:cs="Calibri"/>
                <w:b/>
                <w:bCs/>
              </w:rPr>
              <w:t>Concurrents</w:t>
            </w:r>
          </w:p>
        </w:tc>
        <w:tc>
          <w:tcPr>
            <w:tcW w:w="3021" w:type="dxa"/>
          </w:tcPr>
          <w:p w14:paraId="5FC5C147" w14:textId="77777777" w:rsidR="00F40BFA" w:rsidRPr="005E52A4" w:rsidRDefault="00F40BFA" w:rsidP="00410C16">
            <w:pPr>
              <w:spacing w:line="480" w:lineRule="auto"/>
              <w:jc w:val="center"/>
              <w:rPr>
                <w:rFonts w:ascii="Calibri" w:hAnsi="Calibri" w:cs="Calibri"/>
                <w:b/>
                <w:bCs/>
              </w:rPr>
            </w:pPr>
          </w:p>
          <w:p w14:paraId="4094B994" w14:textId="77777777" w:rsidR="00F40BFA" w:rsidRPr="005E52A4" w:rsidRDefault="00F40BFA" w:rsidP="00410C16">
            <w:pPr>
              <w:spacing w:line="480" w:lineRule="auto"/>
              <w:jc w:val="center"/>
              <w:rPr>
                <w:rFonts w:ascii="Calibri" w:hAnsi="Calibri" w:cs="Calibri"/>
                <w:b/>
                <w:bCs/>
              </w:rPr>
            </w:pPr>
          </w:p>
        </w:tc>
        <w:tc>
          <w:tcPr>
            <w:tcW w:w="3021" w:type="dxa"/>
          </w:tcPr>
          <w:p w14:paraId="24A0351D" w14:textId="77777777" w:rsidR="00F40BFA" w:rsidRPr="005E52A4" w:rsidRDefault="00F40BFA" w:rsidP="00410C16">
            <w:pPr>
              <w:spacing w:line="480" w:lineRule="auto"/>
              <w:jc w:val="center"/>
              <w:rPr>
                <w:rFonts w:ascii="Calibri" w:hAnsi="Calibri" w:cs="Calibri"/>
                <w:b/>
                <w:bCs/>
              </w:rPr>
            </w:pPr>
          </w:p>
        </w:tc>
      </w:tr>
    </w:tbl>
    <w:p w14:paraId="4DB08DC3" w14:textId="637B9038" w:rsidR="007C2DDB" w:rsidRPr="005E52A4" w:rsidRDefault="007C2DDB" w:rsidP="002D7668">
      <w:pPr>
        <w:spacing w:after="0" w:line="240" w:lineRule="auto"/>
        <w:jc w:val="both"/>
        <w:rPr>
          <w:rFonts w:ascii="Calibri" w:hAnsi="Calibri" w:cs="Calibri"/>
          <w:b/>
          <w:bCs/>
          <w:color w:val="E06666"/>
          <w:shd w:val="clear" w:color="auto" w:fill="FFFFFF"/>
        </w:rPr>
      </w:pPr>
    </w:p>
    <w:p w14:paraId="1658A2CA" w14:textId="6169EF2E" w:rsidR="00E11FA7" w:rsidRPr="005E52A4" w:rsidRDefault="00E11FA7" w:rsidP="002D7668">
      <w:pPr>
        <w:spacing w:after="0" w:line="240" w:lineRule="auto"/>
        <w:jc w:val="both"/>
        <w:rPr>
          <w:rFonts w:ascii="Calibri" w:hAnsi="Calibri" w:cs="Calibri"/>
          <w:b/>
          <w:bCs/>
          <w:color w:val="E06666"/>
          <w:shd w:val="clear" w:color="auto" w:fill="FFFFFF"/>
        </w:rPr>
      </w:pPr>
    </w:p>
    <w:p w14:paraId="3809A2B6" w14:textId="77777777" w:rsidR="00E11FA7" w:rsidRPr="005E52A4" w:rsidRDefault="00E11FA7" w:rsidP="002D7668">
      <w:pPr>
        <w:spacing w:after="0" w:line="240" w:lineRule="auto"/>
        <w:jc w:val="both"/>
        <w:rPr>
          <w:rFonts w:ascii="Calibri" w:hAnsi="Calibri" w:cs="Calibri"/>
          <w:b/>
          <w:bCs/>
          <w:color w:val="E06666"/>
          <w:shd w:val="clear" w:color="auto" w:fill="FFFFFF"/>
        </w:rPr>
      </w:pPr>
    </w:p>
    <w:p w14:paraId="43DE0B09" w14:textId="7695C595" w:rsidR="008E5F9E" w:rsidRPr="005E52A4" w:rsidRDefault="008E5F9E" w:rsidP="00333BBC">
      <w:pPr>
        <w:pStyle w:val="Paragraphedeliste"/>
        <w:numPr>
          <w:ilvl w:val="0"/>
          <w:numId w:val="3"/>
        </w:numPr>
        <w:rPr>
          <w:rFonts w:ascii="Calibri" w:hAnsi="Calibri" w:cs="Calibri"/>
        </w:rPr>
      </w:pPr>
      <w:r w:rsidRPr="005E52A4">
        <w:rPr>
          <w:rFonts w:ascii="Calibri" w:hAnsi="Calibri" w:cs="Calibri"/>
        </w:rPr>
        <w:t>Montrer en quoi les opportunités et menaces peuvent impacter la stratégie de Biocoop.</w:t>
      </w:r>
    </w:p>
    <w:p w14:paraId="1120CE0F" w14:textId="77777777" w:rsidR="008E5F9E" w:rsidRPr="005E52A4" w:rsidRDefault="008E5F9E" w:rsidP="008E5F9E">
      <w:pPr>
        <w:spacing w:after="0" w:line="240" w:lineRule="auto"/>
        <w:jc w:val="both"/>
        <w:rPr>
          <w:rFonts w:ascii="Calibri" w:hAnsi="Calibri" w:cs="Calibri"/>
          <w:color w:val="444444"/>
          <w:shd w:val="clear" w:color="auto" w:fill="FFFFFF"/>
        </w:rPr>
      </w:pPr>
    </w:p>
    <w:p w14:paraId="328DCDB9" w14:textId="7555EB87" w:rsidR="008E5F9E" w:rsidRPr="005E52A4" w:rsidRDefault="008E5F9E" w:rsidP="00333BBC">
      <w:pPr>
        <w:pStyle w:val="Paragraphedeliste"/>
        <w:numPr>
          <w:ilvl w:val="0"/>
          <w:numId w:val="3"/>
        </w:numPr>
        <w:rPr>
          <w:rFonts w:ascii="Calibri" w:hAnsi="Calibri" w:cs="Calibri"/>
        </w:rPr>
      </w:pPr>
      <w:r w:rsidRPr="005E52A4">
        <w:rPr>
          <w:rFonts w:ascii="Calibri" w:hAnsi="Calibri" w:cs="Calibri"/>
        </w:rPr>
        <w:t>Montrer l’intérêt du diagnostic stratégique externe pour l’entreprise.</w:t>
      </w:r>
    </w:p>
    <w:p w14:paraId="41A6C16F" w14:textId="3557A4DA" w:rsidR="007C2DDB" w:rsidRPr="005E52A4" w:rsidRDefault="007C2DDB" w:rsidP="002D7668">
      <w:pPr>
        <w:spacing w:after="0" w:line="240" w:lineRule="auto"/>
        <w:jc w:val="both"/>
        <w:rPr>
          <w:rFonts w:ascii="Calibri" w:hAnsi="Calibri" w:cs="Calibri"/>
          <w:b/>
          <w:bCs/>
          <w:color w:val="E06666"/>
          <w:shd w:val="clear" w:color="auto" w:fill="FFFFFF"/>
        </w:rPr>
      </w:pPr>
    </w:p>
    <w:p w14:paraId="7E5C1DC0" w14:textId="77777777" w:rsidR="007C2DDB" w:rsidRPr="005E52A4" w:rsidRDefault="007C2DDB" w:rsidP="002D7668">
      <w:pPr>
        <w:spacing w:after="0" w:line="240" w:lineRule="auto"/>
        <w:jc w:val="both"/>
        <w:rPr>
          <w:rFonts w:ascii="Calibri" w:hAnsi="Calibri" w:cs="Calibri"/>
          <w:b/>
          <w:bCs/>
          <w:color w:val="E06666"/>
          <w:shd w:val="clear" w:color="auto" w:fill="FFFFFF"/>
        </w:rPr>
      </w:pPr>
    </w:p>
    <w:p w14:paraId="5626F028" w14:textId="74265A38" w:rsidR="002D7668" w:rsidRPr="005E52A4" w:rsidRDefault="002D7668" w:rsidP="002D7668">
      <w:pPr>
        <w:spacing w:after="0" w:line="240" w:lineRule="auto"/>
        <w:jc w:val="both"/>
        <w:rPr>
          <w:rFonts w:ascii="Calibri" w:hAnsi="Calibri" w:cs="Calibri"/>
          <w:b/>
          <w:bCs/>
          <w:u w:val="single"/>
          <w:shd w:val="clear" w:color="auto" w:fill="FFFFFF"/>
        </w:rPr>
      </w:pPr>
      <w:r w:rsidRPr="005E52A4">
        <w:rPr>
          <w:rFonts w:ascii="Calibri" w:hAnsi="Calibri" w:cs="Calibri"/>
          <w:b/>
          <w:bCs/>
          <w:u w:val="single"/>
          <w:shd w:val="clear" w:color="auto" w:fill="FFFFFF"/>
        </w:rPr>
        <w:t>Doc</w:t>
      </w:r>
      <w:r w:rsidR="008D57B3" w:rsidRPr="005E52A4">
        <w:rPr>
          <w:rFonts w:ascii="Calibri" w:hAnsi="Calibri" w:cs="Calibri"/>
          <w:b/>
          <w:bCs/>
          <w:u w:val="single"/>
          <w:shd w:val="clear" w:color="auto" w:fill="FFFFFF"/>
        </w:rPr>
        <w:t xml:space="preserve">ument 10 : </w:t>
      </w:r>
      <w:r w:rsidRPr="005E52A4">
        <w:rPr>
          <w:rFonts w:ascii="Calibri" w:hAnsi="Calibri" w:cs="Calibri"/>
          <w:b/>
          <w:bCs/>
          <w:u w:val="single"/>
          <w:shd w:val="clear" w:color="auto" w:fill="FFFFFF"/>
        </w:rPr>
        <w:t>Facteurs clés de succès (F.C.S.)</w:t>
      </w:r>
    </w:p>
    <w:p w14:paraId="68A162C9" w14:textId="794CB9BC" w:rsidR="00276395" w:rsidRPr="005E52A4" w:rsidRDefault="002D7668" w:rsidP="002D7668">
      <w:pPr>
        <w:spacing w:after="0" w:line="240" w:lineRule="auto"/>
        <w:jc w:val="both"/>
        <w:rPr>
          <w:rFonts w:ascii="Calibri" w:hAnsi="Calibri" w:cs="Calibri"/>
          <w:b/>
          <w:bCs/>
          <w:shd w:val="clear" w:color="auto" w:fill="FFFFFF"/>
        </w:rPr>
      </w:pPr>
      <w:r w:rsidRPr="005E52A4">
        <w:rPr>
          <w:rFonts w:ascii="Calibri" w:hAnsi="Calibri" w:cs="Calibri"/>
          <w:color w:val="444444"/>
        </w:rPr>
        <w:br/>
      </w:r>
      <w:r w:rsidRPr="005E52A4">
        <w:rPr>
          <w:rFonts w:ascii="Calibri" w:hAnsi="Calibri" w:cs="Calibri"/>
          <w:shd w:val="clear" w:color="auto" w:fill="FFFFFF"/>
        </w:rPr>
        <w:t>Bien souvent, il y a confusion entre deux concepts stratégiques : </w:t>
      </w:r>
      <w:r w:rsidRPr="005E52A4">
        <w:rPr>
          <w:rFonts w:ascii="Calibri" w:hAnsi="Calibri" w:cs="Calibri"/>
          <w:b/>
          <w:bCs/>
          <w:shd w:val="clear" w:color="auto" w:fill="FFFFFF"/>
        </w:rPr>
        <w:t>les Facteurs Clés de Succès (FCS) et les Compétences Clés</w:t>
      </w:r>
      <w:r w:rsidRPr="005E52A4">
        <w:rPr>
          <w:rFonts w:ascii="Calibri" w:hAnsi="Calibri" w:cs="Calibri"/>
          <w:shd w:val="clear" w:color="auto" w:fill="FFFFFF"/>
        </w:rPr>
        <w:t>. Cette confusion est entretenue par le langage courant et la proximité linguistique de ces deux notions. Je pense, cependant, qu'il s'agit bien de deux concepts distincts dont la maîtrise permet de comprendre le rôle de la stratégie.</w:t>
      </w:r>
    </w:p>
    <w:p w14:paraId="51DFDC51" w14:textId="0F7E5F8E" w:rsidR="00276395" w:rsidRPr="005E52A4" w:rsidRDefault="002D7668" w:rsidP="002D7668">
      <w:pPr>
        <w:spacing w:after="0" w:line="240" w:lineRule="auto"/>
        <w:jc w:val="both"/>
        <w:rPr>
          <w:rFonts w:ascii="Calibri" w:hAnsi="Calibri" w:cs="Calibri"/>
          <w:b/>
          <w:bCs/>
          <w:shd w:val="clear" w:color="auto" w:fill="FFFFFF"/>
        </w:rPr>
      </w:pPr>
      <w:r w:rsidRPr="005E52A4">
        <w:rPr>
          <w:rFonts w:ascii="Calibri" w:hAnsi="Calibri" w:cs="Calibri"/>
          <w:b/>
          <w:bCs/>
          <w:shd w:val="clear" w:color="auto" w:fill="FFFFFF"/>
        </w:rPr>
        <w:t>Les FCS correspondent aux éléments stratégiques qu'une organisation doit maîtriser pour réussir dans un secteur donné et surpasser la concurrence</w:t>
      </w:r>
      <w:r w:rsidRPr="005E52A4">
        <w:rPr>
          <w:rFonts w:ascii="Calibri" w:hAnsi="Calibri" w:cs="Calibri"/>
          <w:shd w:val="clear" w:color="auto" w:fill="FFFFFF"/>
        </w:rPr>
        <w:t>. Par conséquent, les FCS sont à rattacher à l'analyse de l’environnement, ils caractérisent, dans un moment donné, les "règles du jeu" d'un secteur. L'analyse des FCS est un préalable à la mise en place des ressources de l'organisation et à l'identification des compétences fondamentales.</w:t>
      </w:r>
    </w:p>
    <w:p w14:paraId="1982E65E" w14:textId="5966B916" w:rsidR="002D7668" w:rsidRPr="005E52A4" w:rsidRDefault="002D7668" w:rsidP="002D7668">
      <w:pPr>
        <w:spacing w:after="0" w:line="240" w:lineRule="auto"/>
        <w:jc w:val="both"/>
        <w:rPr>
          <w:rFonts w:ascii="Calibri" w:hAnsi="Calibri" w:cs="Calibri"/>
          <w:color w:val="444444"/>
          <w:shd w:val="clear" w:color="auto" w:fill="FFFFFF"/>
        </w:rPr>
      </w:pPr>
      <w:r w:rsidRPr="005E52A4">
        <w:rPr>
          <w:rFonts w:ascii="Calibri" w:hAnsi="Calibri" w:cs="Calibri"/>
          <w:b/>
          <w:bCs/>
          <w:shd w:val="clear" w:color="auto" w:fill="FFFFFF"/>
        </w:rPr>
        <w:t>Les Compétences Clés (ou compétences fondamentales) sont les compétences sur lesquelles repose l'avantage concurrentiel de l'organisation</w:t>
      </w:r>
      <w:r w:rsidRPr="005E52A4">
        <w:rPr>
          <w:rFonts w:ascii="Calibri" w:hAnsi="Calibri" w:cs="Calibri"/>
          <w:shd w:val="clear" w:color="auto" w:fill="FFFFFF"/>
        </w:rPr>
        <w:t>. Elles diffèrent selon la stratégie choisie, mais elles sont plus ou moins facilement imitées par les concurrents appartenant au même groupe stratégique.</w:t>
      </w:r>
    </w:p>
    <w:p w14:paraId="599B370C" w14:textId="329BBDF9" w:rsidR="002D7668" w:rsidRPr="005E52A4" w:rsidRDefault="002D7668" w:rsidP="002D7668">
      <w:pPr>
        <w:spacing w:after="0" w:line="240" w:lineRule="auto"/>
        <w:jc w:val="both"/>
        <w:rPr>
          <w:rFonts w:ascii="Calibri" w:hAnsi="Calibri" w:cs="Calibri"/>
          <w:color w:val="444444"/>
          <w:shd w:val="clear" w:color="auto" w:fill="FFFFFF"/>
        </w:rPr>
      </w:pPr>
    </w:p>
    <w:p w14:paraId="1EE0014C" w14:textId="1D524870" w:rsidR="002D7668" w:rsidRPr="005E52A4" w:rsidRDefault="00000000" w:rsidP="008D57B3">
      <w:pPr>
        <w:spacing w:after="0" w:line="240" w:lineRule="auto"/>
        <w:jc w:val="right"/>
        <w:rPr>
          <w:rFonts w:ascii="Calibri" w:hAnsi="Calibri" w:cs="Calibri"/>
          <w:color w:val="444444"/>
          <w:shd w:val="clear" w:color="auto" w:fill="FFFFFF"/>
        </w:rPr>
      </w:pPr>
      <w:hyperlink r:id="rId28" w:history="1">
        <w:r w:rsidR="008D57B3" w:rsidRPr="005E52A4">
          <w:rPr>
            <w:rStyle w:val="Lienhypertexte"/>
            <w:rFonts w:ascii="Calibri" w:hAnsi="Calibri" w:cs="Calibri"/>
            <w:shd w:val="clear" w:color="auto" w:fill="FFFFFF"/>
          </w:rPr>
          <w:t>https://blog-gestion-de-projet.com/</w:t>
        </w:r>
      </w:hyperlink>
    </w:p>
    <w:p w14:paraId="78B1B219" w14:textId="77777777" w:rsidR="008D57B3" w:rsidRPr="005E52A4" w:rsidRDefault="008D57B3" w:rsidP="008D57B3">
      <w:pPr>
        <w:spacing w:after="0" w:line="240" w:lineRule="auto"/>
        <w:jc w:val="right"/>
        <w:rPr>
          <w:rFonts w:ascii="Calibri" w:hAnsi="Calibri" w:cs="Calibri"/>
          <w:color w:val="444444"/>
          <w:shd w:val="clear" w:color="auto" w:fill="FFFFFF"/>
        </w:rPr>
      </w:pPr>
    </w:p>
    <w:p w14:paraId="2DFD51CD" w14:textId="77777777" w:rsidR="008D57B3" w:rsidRPr="005E52A4" w:rsidRDefault="008D57B3" w:rsidP="002D7668">
      <w:pPr>
        <w:spacing w:after="0" w:line="240" w:lineRule="auto"/>
        <w:jc w:val="both"/>
        <w:rPr>
          <w:rFonts w:ascii="Calibri" w:hAnsi="Calibri" w:cs="Calibri"/>
          <w:color w:val="444444"/>
          <w:shd w:val="clear" w:color="auto" w:fill="FFFFFF"/>
        </w:rPr>
      </w:pPr>
    </w:p>
    <w:p w14:paraId="1A0FC542" w14:textId="1138375E" w:rsidR="001D3FDD" w:rsidRPr="005E52A4" w:rsidRDefault="00E265EE" w:rsidP="00333BBC">
      <w:pPr>
        <w:pStyle w:val="Paragraphedeliste"/>
        <w:numPr>
          <w:ilvl w:val="0"/>
          <w:numId w:val="3"/>
        </w:numPr>
        <w:rPr>
          <w:rFonts w:ascii="Calibri" w:hAnsi="Calibri" w:cs="Calibri"/>
        </w:rPr>
      </w:pPr>
      <w:r w:rsidRPr="005E52A4">
        <w:rPr>
          <w:rFonts w:ascii="Calibri" w:hAnsi="Calibri" w:cs="Calibri"/>
        </w:rPr>
        <w:t>Expliquer la différence entre facteur clé de succès et avantage concurrentiel</w:t>
      </w:r>
      <w:r w:rsidR="001D3FDD" w:rsidRPr="005E52A4">
        <w:rPr>
          <w:rFonts w:ascii="Calibri" w:hAnsi="Calibri" w:cs="Calibri"/>
        </w:rPr>
        <w:t>.</w:t>
      </w:r>
    </w:p>
    <w:p w14:paraId="65F9947F" w14:textId="77777777" w:rsidR="001D3FDD" w:rsidRPr="005E52A4" w:rsidRDefault="001D3FDD" w:rsidP="001D3FDD">
      <w:pPr>
        <w:spacing w:after="0" w:line="240" w:lineRule="auto"/>
        <w:jc w:val="both"/>
        <w:rPr>
          <w:rFonts w:ascii="Calibri" w:hAnsi="Calibri" w:cs="Calibri"/>
          <w:color w:val="444444"/>
          <w:shd w:val="clear" w:color="auto" w:fill="FFFFFF"/>
        </w:rPr>
      </w:pPr>
    </w:p>
    <w:p w14:paraId="462F1838" w14:textId="595D1039" w:rsidR="00C55F13" w:rsidRPr="00EA668A" w:rsidRDefault="00233478" w:rsidP="009C2F7A">
      <w:pPr>
        <w:pStyle w:val="Paragraphedeliste"/>
        <w:numPr>
          <w:ilvl w:val="0"/>
          <w:numId w:val="3"/>
        </w:numPr>
        <w:spacing w:after="0" w:line="240" w:lineRule="auto"/>
        <w:rPr>
          <w:rFonts w:ascii="Calibri" w:hAnsi="Calibri" w:cs="Calibri"/>
          <w:sz w:val="20"/>
          <w:szCs w:val="20"/>
        </w:rPr>
      </w:pPr>
      <w:r w:rsidRPr="00EA668A">
        <w:rPr>
          <w:rFonts w:ascii="Calibri" w:hAnsi="Calibri" w:cs="Calibri"/>
        </w:rPr>
        <w:t>Conclure en expliquant l’affirmation suivante : « pour réussir une stratégie, l’organisation doit mettre en adéquation ses compétences clés et les FCS de son secteur d’activité</w:t>
      </w:r>
      <w:r w:rsidR="001D3FDD" w:rsidRPr="00EA668A">
        <w:rPr>
          <w:rFonts w:ascii="Calibri" w:hAnsi="Calibri" w:cs="Calibri"/>
        </w:rPr>
        <w:t>.</w:t>
      </w:r>
    </w:p>
    <w:p w14:paraId="73B4B220" w14:textId="77777777" w:rsidR="00306FD2" w:rsidRPr="005E52A4" w:rsidRDefault="00306FD2" w:rsidP="00E00CF5">
      <w:pPr>
        <w:rPr>
          <w:rFonts w:ascii="Calibri" w:hAnsi="Calibri" w:cs="Calibri"/>
          <w:b/>
          <w:bCs/>
          <w:sz w:val="24"/>
          <w:szCs w:val="24"/>
          <w:u w:val="single"/>
        </w:rPr>
      </w:pPr>
    </w:p>
    <w:sectPr w:rsidR="00306FD2" w:rsidRPr="005E52A4" w:rsidSect="00333BBC">
      <w:pgSz w:w="11906" w:h="16838"/>
      <w:pgMar w:top="907" w:right="1021" w:bottom="964"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89FC" w14:textId="77777777" w:rsidR="00D10A89" w:rsidRDefault="00D10A89" w:rsidP="009E2214">
      <w:pPr>
        <w:spacing w:after="0" w:line="240" w:lineRule="auto"/>
      </w:pPr>
      <w:r>
        <w:separator/>
      </w:r>
    </w:p>
  </w:endnote>
  <w:endnote w:type="continuationSeparator" w:id="0">
    <w:p w14:paraId="1723B9F0" w14:textId="77777777" w:rsidR="00D10A89" w:rsidRDefault="00D10A89" w:rsidP="009E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F19B" w14:textId="534EF79C" w:rsidR="00333BBC" w:rsidRDefault="00333BBC" w:rsidP="00333BBC">
    <w:pPr>
      <w:pStyle w:val="En-tte"/>
    </w:pPr>
    <w:r>
      <w:t xml:space="preserve">CRCOM – Lucille Cauchois - Thème 2 : le management stratégique : du diagnostic à la fixation des objectifs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1A1FE" w14:textId="77777777" w:rsidR="00D10A89" w:rsidRDefault="00D10A89" w:rsidP="009E2214">
      <w:pPr>
        <w:spacing w:after="0" w:line="240" w:lineRule="auto"/>
      </w:pPr>
      <w:r>
        <w:separator/>
      </w:r>
    </w:p>
  </w:footnote>
  <w:footnote w:type="continuationSeparator" w:id="0">
    <w:p w14:paraId="63B5BD9C" w14:textId="77777777" w:rsidR="00D10A89" w:rsidRDefault="00D10A89" w:rsidP="009E22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57E2A"/>
    <w:multiLevelType w:val="hybridMultilevel"/>
    <w:tmpl w:val="7FA2F3D2"/>
    <w:lvl w:ilvl="0" w:tplc="040C000F">
      <w:start w:val="1"/>
      <w:numFmt w:val="decimal"/>
      <w:lvlText w:val="%1."/>
      <w:lvlJc w:val="left"/>
      <w:pPr>
        <w:ind w:left="163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6E4585"/>
    <w:multiLevelType w:val="multilevel"/>
    <w:tmpl w:val="83C20A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678A8"/>
    <w:multiLevelType w:val="hybridMultilevel"/>
    <w:tmpl w:val="7FA2F3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B97D01"/>
    <w:multiLevelType w:val="hybridMultilevel"/>
    <w:tmpl w:val="56E633D0"/>
    <w:lvl w:ilvl="0" w:tplc="AE5EE71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0CA0069"/>
    <w:multiLevelType w:val="hybridMultilevel"/>
    <w:tmpl w:val="7FA2F3D2"/>
    <w:lvl w:ilvl="0" w:tplc="FFFFFFFF">
      <w:start w:val="1"/>
      <w:numFmt w:val="decimal"/>
      <w:lvlText w:val="%1."/>
      <w:lvlJc w:val="left"/>
      <w:pPr>
        <w:ind w:left="163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B256C2"/>
    <w:multiLevelType w:val="hybridMultilevel"/>
    <w:tmpl w:val="13D883E0"/>
    <w:lvl w:ilvl="0" w:tplc="1652BB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BE6480"/>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9CC1352"/>
    <w:multiLevelType w:val="hybridMultilevel"/>
    <w:tmpl w:val="3322F1A4"/>
    <w:lvl w:ilvl="0" w:tplc="00CCDC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9F36D6E"/>
    <w:multiLevelType w:val="hybridMultilevel"/>
    <w:tmpl w:val="EE70D8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10334D"/>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3A1E4488"/>
    <w:multiLevelType w:val="hybridMultilevel"/>
    <w:tmpl w:val="50CE885A"/>
    <w:lvl w:ilvl="0" w:tplc="A54276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7667D6"/>
    <w:multiLevelType w:val="hybridMultilevel"/>
    <w:tmpl w:val="AE78DA70"/>
    <w:lvl w:ilvl="0" w:tplc="0004D262">
      <w:start w:val="9"/>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FC653FE"/>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42C13610"/>
    <w:multiLevelType w:val="hybridMultilevel"/>
    <w:tmpl w:val="020E4F4E"/>
    <w:lvl w:ilvl="0" w:tplc="74264E02">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6771744"/>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46BF6061"/>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46D4796A"/>
    <w:multiLevelType w:val="hybridMultilevel"/>
    <w:tmpl w:val="56E633D0"/>
    <w:lvl w:ilvl="0" w:tplc="AE5EE71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76359B1"/>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50A81517"/>
    <w:multiLevelType w:val="hybridMultilevel"/>
    <w:tmpl w:val="F7BEEF3E"/>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6640CAA"/>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77A1B60"/>
    <w:multiLevelType w:val="hybridMultilevel"/>
    <w:tmpl w:val="0D98BF40"/>
    <w:lvl w:ilvl="0" w:tplc="967C8A8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69732EFE"/>
    <w:multiLevelType w:val="hybridMultilevel"/>
    <w:tmpl w:val="F77CFF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2012CC"/>
    <w:multiLevelType w:val="hybridMultilevel"/>
    <w:tmpl w:val="7FA2F3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D48329D"/>
    <w:multiLevelType w:val="hybridMultilevel"/>
    <w:tmpl w:val="7FA2F3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26D0247"/>
    <w:multiLevelType w:val="hybridMultilevel"/>
    <w:tmpl w:val="6882BDB2"/>
    <w:lvl w:ilvl="0" w:tplc="B1489EA4">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3090403"/>
    <w:multiLevelType w:val="hybridMultilevel"/>
    <w:tmpl w:val="F4CA6958"/>
    <w:lvl w:ilvl="0" w:tplc="FE92ED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FC4C39"/>
    <w:multiLevelType w:val="hybridMultilevel"/>
    <w:tmpl w:val="7FA2F3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5339474">
    <w:abstractNumId w:val="21"/>
  </w:num>
  <w:num w:numId="2" w16cid:durableId="1733308912">
    <w:abstractNumId w:val="16"/>
  </w:num>
  <w:num w:numId="3" w16cid:durableId="222058270">
    <w:abstractNumId w:val="0"/>
  </w:num>
  <w:num w:numId="4" w16cid:durableId="1339385308">
    <w:abstractNumId w:val="22"/>
  </w:num>
  <w:num w:numId="5" w16cid:durableId="1279027882">
    <w:abstractNumId w:val="17"/>
  </w:num>
  <w:num w:numId="6" w16cid:durableId="271594852">
    <w:abstractNumId w:val="23"/>
  </w:num>
  <w:num w:numId="7" w16cid:durableId="1955401895">
    <w:abstractNumId w:val="3"/>
  </w:num>
  <w:num w:numId="8" w16cid:durableId="1007706620">
    <w:abstractNumId w:val="12"/>
  </w:num>
  <w:num w:numId="9" w16cid:durableId="1862434558">
    <w:abstractNumId w:val="19"/>
  </w:num>
  <w:num w:numId="10" w16cid:durableId="947588937">
    <w:abstractNumId w:val="13"/>
  </w:num>
  <w:num w:numId="11" w16cid:durableId="753629365">
    <w:abstractNumId w:val="14"/>
  </w:num>
  <w:num w:numId="12" w16cid:durableId="1255868078">
    <w:abstractNumId w:val="9"/>
  </w:num>
  <w:num w:numId="13" w16cid:durableId="1902521716">
    <w:abstractNumId w:val="6"/>
  </w:num>
  <w:num w:numId="14" w16cid:durableId="1171018522">
    <w:abstractNumId w:val="15"/>
  </w:num>
  <w:num w:numId="15" w16cid:durableId="2063433721">
    <w:abstractNumId w:val="20"/>
  </w:num>
  <w:num w:numId="16" w16cid:durableId="286350135">
    <w:abstractNumId w:val="1"/>
  </w:num>
  <w:num w:numId="17" w16cid:durableId="2115636384">
    <w:abstractNumId w:val="8"/>
  </w:num>
  <w:num w:numId="18" w16cid:durableId="639959800">
    <w:abstractNumId w:val="7"/>
  </w:num>
  <w:num w:numId="19" w16cid:durableId="140927103">
    <w:abstractNumId w:val="2"/>
  </w:num>
  <w:num w:numId="20" w16cid:durableId="2086219931">
    <w:abstractNumId w:val="26"/>
  </w:num>
  <w:num w:numId="21" w16cid:durableId="368337602">
    <w:abstractNumId w:val="18"/>
  </w:num>
  <w:num w:numId="22" w16cid:durableId="731512954">
    <w:abstractNumId w:val="11"/>
  </w:num>
  <w:num w:numId="23" w16cid:durableId="241261721">
    <w:abstractNumId w:val="24"/>
  </w:num>
  <w:num w:numId="24" w16cid:durableId="1769034967">
    <w:abstractNumId w:val="5"/>
  </w:num>
  <w:num w:numId="25" w16cid:durableId="402069477">
    <w:abstractNumId w:val="10"/>
  </w:num>
  <w:num w:numId="26" w16cid:durableId="1550991587">
    <w:abstractNumId w:val="25"/>
  </w:num>
  <w:num w:numId="27" w16cid:durableId="1676878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85B"/>
    <w:rsid w:val="00004033"/>
    <w:rsid w:val="00023175"/>
    <w:rsid w:val="000236DB"/>
    <w:rsid w:val="000545CA"/>
    <w:rsid w:val="00065901"/>
    <w:rsid w:val="00092C1F"/>
    <w:rsid w:val="00096B21"/>
    <w:rsid w:val="000A7EDB"/>
    <w:rsid w:val="000B37C5"/>
    <w:rsid w:val="000F2E88"/>
    <w:rsid w:val="00110532"/>
    <w:rsid w:val="00117665"/>
    <w:rsid w:val="001317FD"/>
    <w:rsid w:val="00140E26"/>
    <w:rsid w:val="00141A16"/>
    <w:rsid w:val="0018617B"/>
    <w:rsid w:val="0018702D"/>
    <w:rsid w:val="00193999"/>
    <w:rsid w:val="001A0661"/>
    <w:rsid w:val="001D3FDD"/>
    <w:rsid w:val="001E1A82"/>
    <w:rsid w:val="001F4E3B"/>
    <w:rsid w:val="00220970"/>
    <w:rsid w:val="0022254A"/>
    <w:rsid w:val="00233478"/>
    <w:rsid w:val="00276395"/>
    <w:rsid w:val="002A1500"/>
    <w:rsid w:val="002A7D20"/>
    <w:rsid w:val="002D7668"/>
    <w:rsid w:val="00304470"/>
    <w:rsid w:val="00306FD2"/>
    <w:rsid w:val="0032180C"/>
    <w:rsid w:val="00327E54"/>
    <w:rsid w:val="00333BBC"/>
    <w:rsid w:val="003516E9"/>
    <w:rsid w:val="00360E97"/>
    <w:rsid w:val="003974D1"/>
    <w:rsid w:val="003A36FE"/>
    <w:rsid w:val="003B0BEE"/>
    <w:rsid w:val="003F17B2"/>
    <w:rsid w:val="003F47E4"/>
    <w:rsid w:val="00410C16"/>
    <w:rsid w:val="0044046D"/>
    <w:rsid w:val="004538BA"/>
    <w:rsid w:val="00477F66"/>
    <w:rsid w:val="00482574"/>
    <w:rsid w:val="004A62DC"/>
    <w:rsid w:val="004B0C67"/>
    <w:rsid w:val="004B209B"/>
    <w:rsid w:val="004D01FB"/>
    <w:rsid w:val="00516E64"/>
    <w:rsid w:val="00536FDF"/>
    <w:rsid w:val="00542B6F"/>
    <w:rsid w:val="00544CC3"/>
    <w:rsid w:val="00544F86"/>
    <w:rsid w:val="00574EA2"/>
    <w:rsid w:val="00586FAD"/>
    <w:rsid w:val="005B58A7"/>
    <w:rsid w:val="005C7CC3"/>
    <w:rsid w:val="005E14C9"/>
    <w:rsid w:val="005E52A4"/>
    <w:rsid w:val="005F11E4"/>
    <w:rsid w:val="0064322E"/>
    <w:rsid w:val="00645CD1"/>
    <w:rsid w:val="006509C3"/>
    <w:rsid w:val="00667AC0"/>
    <w:rsid w:val="0068751F"/>
    <w:rsid w:val="006B1571"/>
    <w:rsid w:val="006B3DDA"/>
    <w:rsid w:val="006B5067"/>
    <w:rsid w:val="006B5858"/>
    <w:rsid w:val="006C6233"/>
    <w:rsid w:val="007179BB"/>
    <w:rsid w:val="007268E1"/>
    <w:rsid w:val="007361CF"/>
    <w:rsid w:val="00743751"/>
    <w:rsid w:val="00750242"/>
    <w:rsid w:val="007758DF"/>
    <w:rsid w:val="007B4230"/>
    <w:rsid w:val="007C2DDB"/>
    <w:rsid w:val="007F72B4"/>
    <w:rsid w:val="00801EF7"/>
    <w:rsid w:val="00814910"/>
    <w:rsid w:val="00820EC3"/>
    <w:rsid w:val="00843887"/>
    <w:rsid w:val="0086171A"/>
    <w:rsid w:val="0089715F"/>
    <w:rsid w:val="00897877"/>
    <w:rsid w:val="008A6783"/>
    <w:rsid w:val="008B3F77"/>
    <w:rsid w:val="008B6E9C"/>
    <w:rsid w:val="008C0E8A"/>
    <w:rsid w:val="008D2F1D"/>
    <w:rsid w:val="008D57B3"/>
    <w:rsid w:val="008E5F9E"/>
    <w:rsid w:val="008E6DF5"/>
    <w:rsid w:val="009058FB"/>
    <w:rsid w:val="00926C36"/>
    <w:rsid w:val="00993FE7"/>
    <w:rsid w:val="009A586B"/>
    <w:rsid w:val="009C0019"/>
    <w:rsid w:val="009C55EA"/>
    <w:rsid w:val="009E2214"/>
    <w:rsid w:val="00A077AA"/>
    <w:rsid w:val="00A11E98"/>
    <w:rsid w:val="00A128FA"/>
    <w:rsid w:val="00A21D22"/>
    <w:rsid w:val="00A22D03"/>
    <w:rsid w:val="00A55F3D"/>
    <w:rsid w:val="00A83253"/>
    <w:rsid w:val="00AB6C6B"/>
    <w:rsid w:val="00AD2856"/>
    <w:rsid w:val="00B0185B"/>
    <w:rsid w:val="00B0424C"/>
    <w:rsid w:val="00B05B00"/>
    <w:rsid w:val="00B273B0"/>
    <w:rsid w:val="00B463EB"/>
    <w:rsid w:val="00B73F37"/>
    <w:rsid w:val="00B83855"/>
    <w:rsid w:val="00B84BF9"/>
    <w:rsid w:val="00BB4C98"/>
    <w:rsid w:val="00BB6201"/>
    <w:rsid w:val="00BC0D85"/>
    <w:rsid w:val="00BD0F18"/>
    <w:rsid w:val="00C00F8F"/>
    <w:rsid w:val="00C06075"/>
    <w:rsid w:val="00C55F13"/>
    <w:rsid w:val="00C57DC4"/>
    <w:rsid w:val="00C62D95"/>
    <w:rsid w:val="00C77248"/>
    <w:rsid w:val="00C85D6F"/>
    <w:rsid w:val="00CD0B4D"/>
    <w:rsid w:val="00CD3419"/>
    <w:rsid w:val="00D10A89"/>
    <w:rsid w:val="00D3385A"/>
    <w:rsid w:val="00D37840"/>
    <w:rsid w:val="00D44E4B"/>
    <w:rsid w:val="00D65DEC"/>
    <w:rsid w:val="00D70254"/>
    <w:rsid w:val="00D928BC"/>
    <w:rsid w:val="00DA4FF1"/>
    <w:rsid w:val="00DC0156"/>
    <w:rsid w:val="00DC5A7C"/>
    <w:rsid w:val="00DD151E"/>
    <w:rsid w:val="00DD45B0"/>
    <w:rsid w:val="00DD7CFE"/>
    <w:rsid w:val="00DE758C"/>
    <w:rsid w:val="00DF7DAC"/>
    <w:rsid w:val="00E00CF5"/>
    <w:rsid w:val="00E02B72"/>
    <w:rsid w:val="00E11FA7"/>
    <w:rsid w:val="00E265EE"/>
    <w:rsid w:val="00E27DE1"/>
    <w:rsid w:val="00E6269E"/>
    <w:rsid w:val="00E64991"/>
    <w:rsid w:val="00E6660E"/>
    <w:rsid w:val="00E77E76"/>
    <w:rsid w:val="00E85D41"/>
    <w:rsid w:val="00E8680B"/>
    <w:rsid w:val="00E87ACF"/>
    <w:rsid w:val="00EA668A"/>
    <w:rsid w:val="00EE70A8"/>
    <w:rsid w:val="00EF39AD"/>
    <w:rsid w:val="00EF697D"/>
    <w:rsid w:val="00F0296B"/>
    <w:rsid w:val="00F200EB"/>
    <w:rsid w:val="00F33DA7"/>
    <w:rsid w:val="00F36038"/>
    <w:rsid w:val="00F37387"/>
    <w:rsid w:val="00F40BFA"/>
    <w:rsid w:val="00F66D7B"/>
    <w:rsid w:val="00F912B2"/>
    <w:rsid w:val="00FD0387"/>
    <w:rsid w:val="00FD07A0"/>
    <w:rsid w:val="00FD78D7"/>
    <w:rsid w:val="00FF65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5B897"/>
  <w15:chartTrackingRefBased/>
  <w15:docId w15:val="{17E0A6FE-1D0A-4DBB-88FC-5AA42755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E868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544F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E2214"/>
    <w:pPr>
      <w:tabs>
        <w:tab w:val="center" w:pos="4536"/>
        <w:tab w:val="right" w:pos="9072"/>
      </w:tabs>
      <w:spacing w:after="0" w:line="240" w:lineRule="auto"/>
    </w:pPr>
  </w:style>
  <w:style w:type="character" w:customStyle="1" w:styleId="En-tteCar">
    <w:name w:val="En-tête Car"/>
    <w:basedOn w:val="Policepardfaut"/>
    <w:link w:val="En-tte"/>
    <w:uiPriority w:val="99"/>
    <w:rsid w:val="009E2214"/>
  </w:style>
  <w:style w:type="paragraph" w:styleId="Pieddepage">
    <w:name w:val="footer"/>
    <w:basedOn w:val="Normal"/>
    <w:link w:val="PieddepageCar"/>
    <w:uiPriority w:val="99"/>
    <w:unhideWhenUsed/>
    <w:rsid w:val="009E22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2214"/>
  </w:style>
  <w:style w:type="character" w:styleId="Lienhypertexte">
    <w:name w:val="Hyperlink"/>
    <w:basedOn w:val="Policepardfaut"/>
    <w:uiPriority w:val="99"/>
    <w:unhideWhenUsed/>
    <w:rsid w:val="000545CA"/>
    <w:rPr>
      <w:color w:val="0563C1" w:themeColor="hyperlink"/>
      <w:u w:val="single"/>
    </w:rPr>
  </w:style>
  <w:style w:type="character" w:styleId="Mentionnonrsolue">
    <w:name w:val="Unresolved Mention"/>
    <w:basedOn w:val="Policepardfaut"/>
    <w:uiPriority w:val="99"/>
    <w:semiHidden/>
    <w:unhideWhenUsed/>
    <w:rsid w:val="000545CA"/>
    <w:rPr>
      <w:color w:val="605E5C"/>
      <w:shd w:val="clear" w:color="auto" w:fill="E1DFDD"/>
    </w:rPr>
  </w:style>
  <w:style w:type="paragraph" w:styleId="Paragraphedeliste">
    <w:name w:val="List Paragraph"/>
    <w:basedOn w:val="Normal"/>
    <w:uiPriority w:val="34"/>
    <w:qFormat/>
    <w:rsid w:val="000545CA"/>
    <w:pPr>
      <w:ind w:left="720"/>
      <w:contextualSpacing/>
    </w:pPr>
  </w:style>
  <w:style w:type="table" w:styleId="Grilledutableau">
    <w:name w:val="Table Grid"/>
    <w:basedOn w:val="TableauNormal"/>
    <w:uiPriority w:val="39"/>
    <w:rsid w:val="00222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F11E4"/>
    <w:rPr>
      <w:b/>
      <w:bCs/>
    </w:rPr>
  </w:style>
  <w:style w:type="table" w:customStyle="1" w:styleId="Grilledutableau3">
    <w:name w:val="Grille du tableau3"/>
    <w:basedOn w:val="TableauNormal"/>
    <w:next w:val="Grilledutableau"/>
    <w:uiPriority w:val="59"/>
    <w:rsid w:val="002A7D20"/>
    <w:pPr>
      <w:spacing w:after="0" w:afterAutospacing="1"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LignepointillesReponse">
    <w:name w:val="14_Ligne_pointillées_Reponse"/>
    <w:basedOn w:val="Normal"/>
    <w:link w:val="14LignepointillesReponseCar"/>
    <w:uiPriority w:val="99"/>
    <w:rsid w:val="005B58A7"/>
    <w:pPr>
      <w:tabs>
        <w:tab w:val="right" w:leader="dot" w:pos="9072"/>
      </w:tabs>
      <w:spacing w:after="180" w:line="240" w:lineRule="auto"/>
      <w:jc w:val="both"/>
    </w:pPr>
    <w:rPr>
      <w:rFonts w:ascii="Arial" w:eastAsia="Times New Roman" w:hAnsi="Arial" w:cs="Times New Roman"/>
      <w:szCs w:val="24"/>
      <w:lang w:eastAsia="fr-FR"/>
    </w:rPr>
  </w:style>
  <w:style w:type="character" w:customStyle="1" w:styleId="14LignepointillesReponseCar">
    <w:name w:val="14_Ligne_pointillées_Reponse Car"/>
    <w:link w:val="14LignepointillesReponse"/>
    <w:uiPriority w:val="99"/>
    <w:locked/>
    <w:rsid w:val="005B58A7"/>
    <w:rPr>
      <w:rFonts w:ascii="Arial" w:eastAsia="Times New Roman" w:hAnsi="Arial" w:cs="Times New Roman"/>
      <w:szCs w:val="24"/>
      <w:lang w:eastAsia="fr-FR"/>
    </w:rPr>
  </w:style>
  <w:style w:type="paragraph" w:customStyle="1" w:styleId="paragraph">
    <w:name w:val="paragraph"/>
    <w:basedOn w:val="Normal"/>
    <w:rsid w:val="004825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8680B"/>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89715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544F86"/>
    <w:rPr>
      <w:rFonts w:asciiTheme="majorHAnsi" w:eastAsiaTheme="majorEastAsia" w:hAnsiTheme="majorHAnsi" w:cstheme="majorBidi"/>
      <w:color w:val="2F5496" w:themeColor="accent1" w:themeShade="BF"/>
      <w:sz w:val="26"/>
      <w:szCs w:val="26"/>
    </w:rPr>
  </w:style>
  <w:style w:type="character" w:styleId="Lienhypertextesuivivisit">
    <w:name w:val="FollowedHyperlink"/>
    <w:basedOn w:val="Policepardfaut"/>
    <w:uiPriority w:val="99"/>
    <w:semiHidden/>
    <w:unhideWhenUsed/>
    <w:rsid w:val="003F47E4"/>
    <w:rPr>
      <w:color w:val="954F72" w:themeColor="followedHyperlink"/>
      <w:u w:val="single"/>
    </w:rPr>
  </w:style>
  <w:style w:type="paragraph" w:customStyle="1" w:styleId="optxtp">
    <w:name w:val="op_txt_p"/>
    <w:basedOn w:val="Normal"/>
    <w:rsid w:val="009A58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ptxtisemp">
    <w:name w:val="op_txt_is_emp"/>
    <w:basedOn w:val="Policepardfaut"/>
    <w:rsid w:val="009A586B"/>
  </w:style>
  <w:style w:type="character" w:styleId="Marquedecommentaire">
    <w:name w:val="annotation reference"/>
    <w:basedOn w:val="Policepardfaut"/>
    <w:uiPriority w:val="99"/>
    <w:semiHidden/>
    <w:unhideWhenUsed/>
    <w:rsid w:val="008C0E8A"/>
    <w:rPr>
      <w:sz w:val="16"/>
      <w:szCs w:val="16"/>
    </w:rPr>
  </w:style>
  <w:style w:type="paragraph" w:styleId="Commentaire">
    <w:name w:val="annotation text"/>
    <w:basedOn w:val="Normal"/>
    <w:link w:val="CommentaireCar"/>
    <w:uiPriority w:val="99"/>
    <w:semiHidden/>
    <w:unhideWhenUsed/>
    <w:rsid w:val="008C0E8A"/>
    <w:pPr>
      <w:spacing w:line="240" w:lineRule="auto"/>
    </w:pPr>
    <w:rPr>
      <w:sz w:val="20"/>
      <w:szCs w:val="20"/>
    </w:rPr>
  </w:style>
  <w:style w:type="character" w:customStyle="1" w:styleId="CommentaireCar">
    <w:name w:val="Commentaire Car"/>
    <w:basedOn w:val="Policepardfaut"/>
    <w:link w:val="Commentaire"/>
    <w:uiPriority w:val="99"/>
    <w:semiHidden/>
    <w:rsid w:val="008C0E8A"/>
    <w:rPr>
      <w:sz w:val="20"/>
      <w:szCs w:val="20"/>
    </w:rPr>
  </w:style>
  <w:style w:type="paragraph" w:styleId="Objetducommentaire">
    <w:name w:val="annotation subject"/>
    <w:basedOn w:val="Commentaire"/>
    <w:next w:val="Commentaire"/>
    <w:link w:val="ObjetducommentaireCar"/>
    <w:uiPriority w:val="99"/>
    <w:semiHidden/>
    <w:unhideWhenUsed/>
    <w:rsid w:val="008C0E8A"/>
    <w:rPr>
      <w:b/>
      <w:bCs/>
    </w:rPr>
  </w:style>
  <w:style w:type="character" w:customStyle="1" w:styleId="ObjetducommentaireCar">
    <w:name w:val="Objet du commentaire Car"/>
    <w:basedOn w:val="CommentaireCar"/>
    <w:link w:val="Objetducommentaire"/>
    <w:uiPriority w:val="99"/>
    <w:semiHidden/>
    <w:rsid w:val="008C0E8A"/>
    <w:rPr>
      <w:b/>
      <w:bCs/>
      <w:sz w:val="20"/>
      <w:szCs w:val="20"/>
    </w:rPr>
  </w:style>
  <w:style w:type="paragraph" w:styleId="Rvision">
    <w:name w:val="Revision"/>
    <w:hidden/>
    <w:uiPriority w:val="99"/>
    <w:semiHidden/>
    <w:rsid w:val="008C0E8A"/>
    <w:pPr>
      <w:spacing w:after="0" w:line="240" w:lineRule="auto"/>
    </w:pPr>
  </w:style>
  <w:style w:type="paragraph" w:customStyle="1" w:styleId="pf0">
    <w:name w:val="pf0"/>
    <w:basedOn w:val="Normal"/>
    <w:rsid w:val="00D378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D37840"/>
    <w:rPr>
      <w:rFonts w:ascii="Segoe UI" w:hAnsi="Segoe UI" w:cs="Segoe UI" w:hint="default"/>
      <w:sz w:val="18"/>
      <w:szCs w:val="18"/>
    </w:rPr>
  </w:style>
  <w:style w:type="paragraph" w:customStyle="1" w:styleId="StyleTextecourant">
    <w:name w:val="Style Texte courant"/>
    <w:basedOn w:val="Normal"/>
    <w:rsid w:val="00A55F3D"/>
    <w:pPr>
      <w:spacing w:after="60" w:line="240" w:lineRule="auto"/>
      <w:jc w:val="both"/>
    </w:pPr>
    <w:rPr>
      <w:rFonts w:ascii="Times New Roman" w:eastAsia="Times New Roman" w:hAnsi="Times New Roman" w:cs="Arial"/>
      <w:bCs/>
      <w:sz w:val="24"/>
      <w:szCs w:val="24"/>
      <w:lang w:eastAsia="fr-FR"/>
    </w:rPr>
  </w:style>
  <w:style w:type="character" w:styleId="Accentuation">
    <w:name w:val="Emphasis"/>
    <w:basedOn w:val="Policepardfaut"/>
    <w:uiPriority w:val="20"/>
    <w:qFormat/>
    <w:rsid w:val="006B5858"/>
    <w:rPr>
      <w:i/>
      <w:iCs/>
    </w:rPr>
  </w:style>
  <w:style w:type="character" w:customStyle="1" w:styleId="intertitre">
    <w:name w:val="intertitre"/>
    <w:basedOn w:val="Policepardfaut"/>
    <w:rsid w:val="006B5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74698">
      <w:bodyDiv w:val="1"/>
      <w:marLeft w:val="0"/>
      <w:marRight w:val="0"/>
      <w:marTop w:val="0"/>
      <w:marBottom w:val="0"/>
      <w:divBdr>
        <w:top w:val="none" w:sz="0" w:space="0" w:color="auto"/>
        <w:left w:val="none" w:sz="0" w:space="0" w:color="auto"/>
        <w:bottom w:val="none" w:sz="0" w:space="0" w:color="auto"/>
        <w:right w:val="none" w:sz="0" w:space="0" w:color="auto"/>
      </w:divBdr>
    </w:div>
    <w:div w:id="245309482">
      <w:bodyDiv w:val="1"/>
      <w:marLeft w:val="0"/>
      <w:marRight w:val="0"/>
      <w:marTop w:val="0"/>
      <w:marBottom w:val="0"/>
      <w:divBdr>
        <w:top w:val="none" w:sz="0" w:space="0" w:color="auto"/>
        <w:left w:val="none" w:sz="0" w:space="0" w:color="auto"/>
        <w:bottom w:val="none" w:sz="0" w:space="0" w:color="auto"/>
        <w:right w:val="none" w:sz="0" w:space="0" w:color="auto"/>
      </w:divBdr>
    </w:div>
    <w:div w:id="503788928">
      <w:bodyDiv w:val="1"/>
      <w:marLeft w:val="0"/>
      <w:marRight w:val="0"/>
      <w:marTop w:val="0"/>
      <w:marBottom w:val="0"/>
      <w:divBdr>
        <w:top w:val="none" w:sz="0" w:space="0" w:color="auto"/>
        <w:left w:val="none" w:sz="0" w:space="0" w:color="auto"/>
        <w:bottom w:val="none" w:sz="0" w:space="0" w:color="auto"/>
        <w:right w:val="none" w:sz="0" w:space="0" w:color="auto"/>
      </w:divBdr>
    </w:div>
    <w:div w:id="679893660">
      <w:bodyDiv w:val="1"/>
      <w:marLeft w:val="0"/>
      <w:marRight w:val="0"/>
      <w:marTop w:val="0"/>
      <w:marBottom w:val="0"/>
      <w:divBdr>
        <w:top w:val="none" w:sz="0" w:space="0" w:color="auto"/>
        <w:left w:val="none" w:sz="0" w:space="0" w:color="auto"/>
        <w:bottom w:val="none" w:sz="0" w:space="0" w:color="auto"/>
        <w:right w:val="none" w:sz="0" w:space="0" w:color="auto"/>
      </w:divBdr>
      <w:divsChild>
        <w:div w:id="1803839469">
          <w:marLeft w:val="0"/>
          <w:marRight w:val="0"/>
          <w:marTop w:val="0"/>
          <w:marBottom w:val="0"/>
          <w:divBdr>
            <w:top w:val="none" w:sz="0" w:space="0" w:color="auto"/>
            <w:left w:val="none" w:sz="0" w:space="0" w:color="auto"/>
            <w:bottom w:val="none" w:sz="0" w:space="0" w:color="auto"/>
            <w:right w:val="none" w:sz="0" w:space="0" w:color="auto"/>
          </w:divBdr>
        </w:div>
      </w:divsChild>
    </w:div>
    <w:div w:id="704793385">
      <w:bodyDiv w:val="1"/>
      <w:marLeft w:val="0"/>
      <w:marRight w:val="0"/>
      <w:marTop w:val="0"/>
      <w:marBottom w:val="0"/>
      <w:divBdr>
        <w:top w:val="none" w:sz="0" w:space="0" w:color="auto"/>
        <w:left w:val="none" w:sz="0" w:space="0" w:color="auto"/>
        <w:bottom w:val="none" w:sz="0" w:space="0" w:color="auto"/>
        <w:right w:val="none" w:sz="0" w:space="0" w:color="auto"/>
      </w:divBdr>
    </w:div>
    <w:div w:id="718750851">
      <w:bodyDiv w:val="1"/>
      <w:marLeft w:val="0"/>
      <w:marRight w:val="0"/>
      <w:marTop w:val="0"/>
      <w:marBottom w:val="0"/>
      <w:divBdr>
        <w:top w:val="none" w:sz="0" w:space="0" w:color="auto"/>
        <w:left w:val="none" w:sz="0" w:space="0" w:color="auto"/>
        <w:bottom w:val="none" w:sz="0" w:space="0" w:color="auto"/>
        <w:right w:val="none" w:sz="0" w:space="0" w:color="auto"/>
      </w:divBdr>
    </w:div>
    <w:div w:id="723063765">
      <w:bodyDiv w:val="1"/>
      <w:marLeft w:val="0"/>
      <w:marRight w:val="0"/>
      <w:marTop w:val="0"/>
      <w:marBottom w:val="0"/>
      <w:divBdr>
        <w:top w:val="none" w:sz="0" w:space="0" w:color="auto"/>
        <w:left w:val="none" w:sz="0" w:space="0" w:color="auto"/>
        <w:bottom w:val="none" w:sz="0" w:space="0" w:color="auto"/>
        <w:right w:val="none" w:sz="0" w:space="0" w:color="auto"/>
      </w:divBdr>
    </w:div>
    <w:div w:id="888616118">
      <w:bodyDiv w:val="1"/>
      <w:marLeft w:val="0"/>
      <w:marRight w:val="0"/>
      <w:marTop w:val="0"/>
      <w:marBottom w:val="0"/>
      <w:divBdr>
        <w:top w:val="none" w:sz="0" w:space="0" w:color="auto"/>
        <w:left w:val="none" w:sz="0" w:space="0" w:color="auto"/>
        <w:bottom w:val="none" w:sz="0" w:space="0" w:color="auto"/>
        <w:right w:val="none" w:sz="0" w:space="0" w:color="auto"/>
      </w:divBdr>
    </w:div>
    <w:div w:id="951353016">
      <w:bodyDiv w:val="1"/>
      <w:marLeft w:val="0"/>
      <w:marRight w:val="0"/>
      <w:marTop w:val="0"/>
      <w:marBottom w:val="0"/>
      <w:divBdr>
        <w:top w:val="none" w:sz="0" w:space="0" w:color="auto"/>
        <w:left w:val="none" w:sz="0" w:space="0" w:color="auto"/>
        <w:bottom w:val="none" w:sz="0" w:space="0" w:color="auto"/>
        <w:right w:val="none" w:sz="0" w:space="0" w:color="auto"/>
      </w:divBdr>
    </w:div>
    <w:div w:id="966667974">
      <w:bodyDiv w:val="1"/>
      <w:marLeft w:val="0"/>
      <w:marRight w:val="0"/>
      <w:marTop w:val="0"/>
      <w:marBottom w:val="0"/>
      <w:divBdr>
        <w:top w:val="none" w:sz="0" w:space="0" w:color="auto"/>
        <w:left w:val="none" w:sz="0" w:space="0" w:color="auto"/>
        <w:bottom w:val="none" w:sz="0" w:space="0" w:color="auto"/>
        <w:right w:val="none" w:sz="0" w:space="0" w:color="auto"/>
      </w:divBdr>
    </w:div>
    <w:div w:id="1090660910">
      <w:bodyDiv w:val="1"/>
      <w:marLeft w:val="0"/>
      <w:marRight w:val="0"/>
      <w:marTop w:val="0"/>
      <w:marBottom w:val="0"/>
      <w:divBdr>
        <w:top w:val="none" w:sz="0" w:space="0" w:color="auto"/>
        <w:left w:val="none" w:sz="0" w:space="0" w:color="auto"/>
        <w:bottom w:val="none" w:sz="0" w:space="0" w:color="auto"/>
        <w:right w:val="none" w:sz="0" w:space="0" w:color="auto"/>
      </w:divBdr>
    </w:div>
    <w:div w:id="1425758315">
      <w:bodyDiv w:val="1"/>
      <w:marLeft w:val="0"/>
      <w:marRight w:val="0"/>
      <w:marTop w:val="0"/>
      <w:marBottom w:val="0"/>
      <w:divBdr>
        <w:top w:val="none" w:sz="0" w:space="0" w:color="auto"/>
        <w:left w:val="none" w:sz="0" w:space="0" w:color="auto"/>
        <w:bottom w:val="none" w:sz="0" w:space="0" w:color="auto"/>
        <w:right w:val="none" w:sz="0" w:space="0" w:color="auto"/>
      </w:divBdr>
    </w:div>
    <w:div w:id="181463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nutrition.com/2023/03/30/marche-du-bio-infographie/" TargetMode="External"/><Relationship Id="rId13" Type="http://schemas.openxmlformats.org/officeDocument/2006/relationships/image" Target="media/image4.png"/><Relationship Id="rId18" Type="http://schemas.openxmlformats.org/officeDocument/2006/relationships/hyperlink" Target="https://www.etudes-et-analyses.com/gestion-strategie/strategie/etude-de-cas/etude-groupe-leader-marche-francais-produits-biologiques-reseau-cooperatif-biocoop-333098.html?utm_source=blog-inside&amp;utm_medium=internal"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etudes-et-analyses.com/administratif/droit-des-affaires/etude-de-cas/cours-societe-anonyme-436671.html?utm_source=blog-inside&amp;utm_medium=interna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reer-mon-business-plan.fr/" TargetMode="External"/><Relationship Id="rId25" Type="http://schemas.openxmlformats.org/officeDocument/2006/relationships/hyperlink" Target="https://grh.ooreka.fr/astuce/voir/676223/parties-prenant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etudes-et-analyses.com/administratif/droit-des-affaires/memoire/application-droit-societes-associations-320248.html?utm_source=blog-inside&amp;utm_medium=intern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sa-conso.fr/" TargetMode="External"/><Relationship Id="rId5" Type="http://schemas.openxmlformats.org/officeDocument/2006/relationships/webSettings" Target="webSettings.xml"/><Relationship Id="rId15" Type="http://schemas.openxmlformats.org/officeDocument/2006/relationships/hyperlink" Target="https://www.manager-go.com/" TargetMode="External"/><Relationship Id="rId23" Type="http://schemas.openxmlformats.org/officeDocument/2006/relationships/hyperlink" Target="https://www.etudes-et-analyses.com/marketing/theories-marketing/memoire/marketing-developpement-durable-320803.html?utm_source=blog-inside&amp;utm_medium=internal" TargetMode="External"/><Relationship Id="rId28" Type="http://schemas.openxmlformats.org/officeDocument/2006/relationships/hyperlink" Target="https://blog-gestion-de-projet.com/f" TargetMode="External"/><Relationship Id="rId10" Type="http://schemas.openxmlformats.org/officeDocument/2006/relationships/image" Target="media/image2.png"/><Relationship Id="rId19" Type="http://schemas.openxmlformats.org/officeDocument/2006/relationships/hyperlink" Target="https://www.etudes-et-analyses.com/gestion-strategie/logistique/etude-de-marche/distribution-produits-agricoles-biologiques-region-nice-324964.html?utm_source=blog-inside&amp;utm_medium=interna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etudes-et-analyses.com/marketing/marketing-des-services/etude-de-marche/marche-bien-etre-domicile-324980.html?utm_source=blog-inside&amp;utm_medium=internal" TargetMode="External"/><Relationship Id="rId27" Type="http://schemas.openxmlformats.org/officeDocument/2006/relationships/hyperlink" Target="http://ressources.aunege.fr/"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C5824-E47B-4849-82F1-093D2BD4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9</Pages>
  <Words>2439</Words>
  <Characters>13415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lucille cauchois</dc:creator>
  <cp:keywords/>
  <dc:description/>
  <cp:lastModifiedBy>Amaya GERONIMI</cp:lastModifiedBy>
  <cp:revision>11</cp:revision>
  <dcterms:created xsi:type="dcterms:W3CDTF">2023-06-13T12:09:00Z</dcterms:created>
  <dcterms:modified xsi:type="dcterms:W3CDTF">2023-07-06T07:26:00Z</dcterms:modified>
</cp:coreProperties>
</file>