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75" w:rsidRDefault="0005707D" w:rsidP="00AD7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Gestion des risques informatiques</w:t>
      </w:r>
    </w:p>
    <w:p w:rsidR="0005707D" w:rsidRPr="003952FA" w:rsidRDefault="00C84252">
      <w:pPr>
        <w:rPr>
          <w:b/>
          <w:u w:val="single"/>
        </w:rPr>
      </w:pPr>
      <w:r>
        <w:rPr>
          <w:b/>
          <w:u w:val="single"/>
        </w:rPr>
        <w:t xml:space="preserve">Visio </w:t>
      </w:r>
      <w:r w:rsidR="003952FA" w:rsidRPr="003952FA">
        <w:rPr>
          <w:b/>
          <w:u w:val="single"/>
        </w:rPr>
        <w:t>conférence du 28 novembre 2014</w:t>
      </w:r>
    </w:p>
    <w:p w:rsidR="00CE6303" w:rsidRDefault="00CE6303">
      <w:r>
        <w:t xml:space="preserve">Pour revoir la vision conférence du 28/11/2014 de monsieur Jean-Paul Pinte consacrée à la cybercriminalité, aux traces sur internet et aux risques liés </w:t>
      </w:r>
      <w:r w:rsidR="003952FA">
        <w:t xml:space="preserve">aux </w:t>
      </w:r>
      <w:r>
        <w:t>réseaux sociaux, il suffit de cliquer sur le lien ci-dessous :</w:t>
      </w:r>
    </w:p>
    <w:p w:rsidR="00CE6303" w:rsidRDefault="00292EF0">
      <w:hyperlink r:id="rId6" w:tgtFrame="1" w:history="1">
        <w:r w:rsidR="00CE6303">
          <w:rPr>
            <w:rStyle w:val="Lienhypertexte"/>
          </w:rPr>
          <w:t>https://classevirtuelle.orion.education.fr:443/GP/main/000001b5ea9a0000014835efe2a96a77</w:t>
        </w:r>
      </w:hyperlink>
    </w:p>
    <w:p w:rsidR="00CE6303" w:rsidRDefault="00E26D41">
      <w:r>
        <w:t>Les consignes</w:t>
      </w:r>
      <w:r w:rsidR="00CE6303">
        <w:t> :</w:t>
      </w:r>
    </w:p>
    <w:p w:rsidR="00CE6303" w:rsidRPr="00CE6303" w:rsidRDefault="00E26D41" w:rsidP="003952FA">
      <w:pPr>
        <w:pBdr>
          <w:left w:val="single" w:sz="4" w:space="4" w:color="auto"/>
        </w:pBd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i/>
          <w:color w:val="000000" w:themeColor="text1"/>
          <w:lang w:eastAsia="fr-FR"/>
        </w:rPr>
        <w:t>P</w:t>
      </w:r>
      <w:r w:rsidR="00CE6303" w:rsidRPr="00CE6303">
        <w:rPr>
          <w:rFonts w:ascii="Calibri" w:eastAsia="Times New Roman" w:hAnsi="Calibri" w:cs="Times New Roman"/>
          <w:i/>
          <w:color w:val="000000" w:themeColor="text1"/>
          <w:lang w:eastAsia="fr-FR"/>
        </w:rPr>
        <w:t>our visionner, saisir une adresse mail (pas de restriction)</w:t>
      </w:r>
    </w:p>
    <w:p w:rsidR="00CE6303" w:rsidRPr="00CE6303" w:rsidRDefault="00CE6303" w:rsidP="003952FA">
      <w:pPr>
        <w:pBdr>
          <w:left w:val="single" w:sz="4" w:space="4" w:color="auto"/>
        </w:pBd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fr-FR"/>
        </w:rPr>
      </w:pPr>
      <w:r w:rsidRPr="00CE6303">
        <w:rPr>
          <w:rFonts w:ascii="Calibri" w:eastAsia="Times New Roman" w:hAnsi="Calibri" w:cs="Times New Roman"/>
          <w:i/>
          <w:color w:val="000000" w:themeColor="text1"/>
          <w:lang w:eastAsia="fr-FR"/>
        </w:rPr>
        <w:t>Puis "lire dans le navigateur"</w:t>
      </w:r>
    </w:p>
    <w:p w:rsidR="00CE6303" w:rsidRPr="00CE6303" w:rsidRDefault="00CE6303" w:rsidP="003952FA">
      <w:pPr>
        <w:pBdr>
          <w:left w:val="single" w:sz="4" w:space="4" w:color="auto"/>
        </w:pBd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6303">
        <w:rPr>
          <w:rFonts w:ascii="Calibri" w:eastAsia="Times New Roman" w:hAnsi="Calibri" w:cs="Times New Roman"/>
          <w:i/>
          <w:color w:val="000000" w:themeColor="text1"/>
          <w:lang w:eastAsia="fr-FR"/>
        </w:rPr>
        <w:t>La lecture se fait en streaming</w:t>
      </w:r>
      <w:r w:rsidRPr="00CE6303">
        <w:rPr>
          <w:rFonts w:ascii="Calibri" w:eastAsia="Times New Roman" w:hAnsi="Calibri" w:cs="Times New Roman"/>
          <w:color w:val="1F497D"/>
          <w:lang w:eastAsia="fr-FR"/>
        </w:rPr>
        <w:t>.</w:t>
      </w:r>
    </w:p>
    <w:p w:rsidR="00CE6303" w:rsidRDefault="00CE6303"/>
    <w:p w:rsidR="00CE6303" w:rsidRDefault="003952FA">
      <w:r>
        <w:t>Un autre document sur la même thématique à découvrir :</w:t>
      </w:r>
    </w:p>
    <w:p w:rsidR="003C61A1" w:rsidRPr="003C61A1" w:rsidRDefault="00292EF0" w:rsidP="003C6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tgtFrame="_blank" w:history="1">
        <w:r w:rsidR="003C61A1" w:rsidRPr="003C61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http://www.francetvinfo.fr/replay-magazine/france-2/mon-envoye-special/monenvoyespecial-du-samedi-29-novembre-2014_751751.html</w:t>
        </w:r>
      </w:hyperlink>
    </w:p>
    <w:p w:rsidR="00AD7ED2" w:rsidRPr="00AD7ED2" w:rsidRDefault="00886ABD">
      <w:pPr>
        <w:rPr>
          <w:b/>
          <w:u w:val="single"/>
        </w:rPr>
      </w:pPr>
      <w:r w:rsidRPr="00AD7ED2">
        <w:rPr>
          <w:b/>
          <w:u w:val="single"/>
        </w:rPr>
        <w:t>Dangers et  protection du poste de travail :</w:t>
      </w:r>
    </w:p>
    <w:p w:rsidR="00C84252" w:rsidRDefault="00AD7ED2">
      <w:r>
        <w:t>U</w:t>
      </w:r>
      <w:r w:rsidR="003952FA">
        <w:t xml:space="preserve">n petit </w:t>
      </w:r>
      <w:hyperlink r:id="rId8" w:history="1">
        <w:r w:rsidR="003952FA" w:rsidRPr="00C84252">
          <w:rPr>
            <w:rStyle w:val="Lienhypertexte"/>
          </w:rPr>
          <w:t>schéma de synthèse</w:t>
        </w:r>
      </w:hyperlink>
      <w:r w:rsidR="00C84252">
        <w:t>,</w:t>
      </w:r>
      <w:r w:rsidR="008911F6">
        <w:t xml:space="preserve"> proposé par le site du journal Le Monde</w:t>
      </w:r>
      <w:r w:rsidR="00C84252">
        <w:t>, permet d’illustrer les risques et les parades liés à l’utilisation du poste de travail. C’est une bonne illustration du rôle d’un antivirus.</w:t>
      </w:r>
    </w:p>
    <w:p w:rsidR="0005707D" w:rsidRDefault="0005707D"/>
    <w:p w:rsidR="0005707D" w:rsidRPr="00E26D41" w:rsidRDefault="0005707D">
      <w:pPr>
        <w:rPr>
          <w:b/>
          <w:u w:val="single"/>
        </w:rPr>
      </w:pPr>
      <w:r w:rsidRPr="00E26D41">
        <w:rPr>
          <w:b/>
          <w:u w:val="single"/>
        </w:rPr>
        <w:t>Une approche plus spécifique de la gestion des risques pour une PME.</w:t>
      </w:r>
    </w:p>
    <w:p w:rsidR="00E26D41" w:rsidRDefault="00E26D41">
      <w:r>
        <w:t>Quelques ressources utiles dans le cadre de la sécurité informatique en entreprise.</w:t>
      </w:r>
      <w:r>
        <w:br/>
        <w:t xml:space="preserve">- </w:t>
      </w:r>
      <w:hyperlink r:id="rId9" w:tgtFrame="_blank" w:history="1">
        <w:r>
          <w:rPr>
            <w:rStyle w:val="Lienhypertexte"/>
          </w:rPr>
          <w:t>ANSSI</w:t>
        </w:r>
      </w:hyperlink>
      <w:r>
        <w:t xml:space="preserve"> - Le site de référence concernant la sécurité et les bonnes pratiques.</w:t>
      </w:r>
      <w:r>
        <w:br/>
        <w:t xml:space="preserve">- </w:t>
      </w:r>
      <w:hyperlink r:id="rId10" w:tgtFrame="_blank" w:history="1">
        <w:r>
          <w:rPr>
            <w:rStyle w:val="Lienhypertexte"/>
          </w:rPr>
          <w:t>Portail de la sécurité informatique</w:t>
        </w:r>
      </w:hyperlink>
      <w:r>
        <w:t xml:space="preserve"> - Un complément utile notamment en terme de vulgarisation</w:t>
      </w:r>
      <w:r>
        <w:br/>
        <w:t xml:space="preserve">- </w:t>
      </w:r>
      <w:hyperlink r:id="rId11" w:tgtFrame="_blank" w:history="1">
        <w:proofErr w:type="spellStart"/>
        <w:r>
          <w:rPr>
            <w:rStyle w:val="Lienhypertexte"/>
          </w:rPr>
          <w:t>Cybermenaces</w:t>
        </w:r>
        <w:proofErr w:type="spellEnd"/>
        <w:r>
          <w:rPr>
            <w:rStyle w:val="Lienhypertexte"/>
          </w:rPr>
          <w:t>, Gendarmerie</w:t>
        </w:r>
      </w:hyperlink>
      <w:r>
        <w:t xml:space="preserve"> - Plaquette diffusée aux entreprises, éditée par le SIRPA</w:t>
      </w:r>
      <w:r>
        <w:br/>
        <w:t>- Livre Blanc - Règles de sécurité informatique PME_PMI - AGS. Une source utile bien que datant un peu (en Pièce Jointe)</w:t>
      </w:r>
    </w:p>
    <w:p w:rsidR="00E26D41" w:rsidRDefault="00E26D41"/>
    <w:p w:rsidR="00AD7ED2" w:rsidRDefault="00AD7ED2">
      <w:r>
        <w:t>Quelques liens plus spécifiques pour l’autoformation (sur le site de l’ANSSI) :</w:t>
      </w:r>
    </w:p>
    <w:p w:rsidR="00AD7ED2" w:rsidRPr="00AD7ED2" w:rsidRDefault="00AD7ED2" w:rsidP="00AD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fr-FR"/>
        </w:rPr>
      </w:pPr>
      <w:r w:rsidRPr="00AD7ED2">
        <w:rPr>
          <w:rFonts w:eastAsia="Times New Roman" w:cs="Courier New"/>
          <w:sz w:val="20"/>
          <w:szCs w:val="20"/>
          <w:lang w:eastAsia="fr-FR"/>
        </w:rPr>
        <w:t>-</w:t>
      </w:r>
      <w:hyperlink r:id="rId12" w:anchor="elem168" w:history="1">
        <w:r w:rsidRPr="00AD7ED2">
          <w:rPr>
            <w:rStyle w:val="Lienhypertexte"/>
            <w:rFonts w:eastAsia="Times New Roman" w:cs="Courier New"/>
            <w:sz w:val="20"/>
            <w:szCs w:val="20"/>
            <w:lang w:eastAsia="fr-FR"/>
          </w:rPr>
          <w:t>Index des articles de l'ANSSI</w:t>
        </w:r>
      </w:hyperlink>
      <w:r w:rsidRPr="00AD7ED2">
        <w:rPr>
          <w:rFonts w:eastAsia="Times New Roman" w:cs="Courier New"/>
          <w:sz w:val="20"/>
          <w:szCs w:val="20"/>
          <w:lang w:eastAsia="fr-FR"/>
        </w:rPr>
        <w:t xml:space="preserve"> :</w:t>
      </w:r>
    </w:p>
    <w:p w:rsidR="00AD7ED2" w:rsidRPr="00AD7ED2" w:rsidRDefault="00AD7ED2" w:rsidP="00AD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fr-FR"/>
        </w:rPr>
      </w:pPr>
      <w:r w:rsidRPr="00AD7ED2">
        <w:rPr>
          <w:rFonts w:eastAsia="Times New Roman" w:cs="Courier New"/>
          <w:sz w:val="20"/>
          <w:szCs w:val="20"/>
          <w:lang w:eastAsia="fr-FR"/>
        </w:rPr>
        <w:t>-</w:t>
      </w:r>
      <w:hyperlink r:id="rId13" w:history="1">
        <w:r w:rsidRPr="00AD7ED2">
          <w:rPr>
            <w:rStyle w:val="Lienhypertexte"/>
            <w:rFonts w:eastAsia="Times New Roman" w:cs="Courier New"/>
            <w:sz w:val="20"/>
            <w:szCs w:val="20"/>
            <w:lang w:eastAsia="fr-FR"/>
          </w:rPr>
          <w:t>Partie 1 : bases sur la sécurité des réseaux</w:t>
        </w:r>
      </w:hyperlink>
    </w:p>
    <w:p w:rsidR="00AD7ED2" w:rsidRPr="00AD7ED2" w:rsidRDefault="00AD7ED2" w:rsidP="00AD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fr-FR"/>
        </w:rPr>
      </w:pPr>
      <w:r>
        <w:rPr>
          <w:rFonts w:eastAsia="Times New Roman" w:cs="Courier New"/>
          <w:sz w:val="20"/>
          <w:szCs w:val="20"/>
          <w:lang w:eastAsia="fr-FR"/>
        </w:rPr>
        <w:t xml:space="preserve">- </w:t>
      </w:r>
      <w:hyperlink r:id="rId14" w:history="1">
        <w:r w:rsidRPr="00915CD8">
          <w:rPr>
            <w:rStyle w:val="Lienhypertexte"/>
            <w:rFonts w:eastAsia="Times New Roman" w:cs="Courier New"/>
            <w:sz w:val="20"/>
            <w:szCs w:val="20"/>
            <w:lang w:eastAsia="fr-FR"/>
          </w:rPr>
          <w:t>Partie 2 : approfondissement</w:t>
        </w:r>
      </w:hyperlink>
    </w:p>
    <w:p w:rsidR="00AD7ED2" w:rsidRPr="00AD7ED2" w:rsidRDefault="00915CD8" w:rsidP="00AD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fr-FR"/>
        </w:rPr>
      </w:pPr>
      <w:r w:rsidRPr="00915CD8">
        <w:rPr>
          <w:rFonts w:eastAsia="Times New Roman" w:cs="Courier New"/>
          <w:sz w:val="20"/>
          <w:szCs w:val="20"/>
          <w:lang w:eastAsia="fr-FR"/>
        </w:rPr>
        <w:t>-</w:t>
      </w:r>
      <w:hyperlink r:id="rId15" w:history="1">
        <w:r w:rsidR="00AD7ED2" w:rsidRPr="00915CD8">
          <w:rPr>
            <w:rStyle w:val="Lienhypertexte"/>
            <w:rFonts w:eastAsia="Times New Roman" w:cs="Courier New"/>
            <w:sz w:val="20"/>
            <w:szCs w:val="20"/>
            <w:lang w:eastAsia="fr-FR"/>
          </w:rPr>
          <w:t>Partie 3 : niveau avan</w:t>
        </w:r>
        <w:r w:rsidRPr="00915CD8">
          <w:rPr>
            <w:rStyle w:val="Lienhypertexte"/>
            <w:rFonts w:eastAsia="Times New Roman" w:cs="Courier New"/>
            <w:sz w:val="20"/>
            <w:szCs w:val="20"/>
            <w:lang w:eastAsia="fr-FR"/>
          </w:rPr>
          <w:t>cé</w:t>
        </w:r>
      </w:hyperlink>
    </w:p>
    <w:p w:rsidR="00AD7ED2" w:rsidRDefault="00AD7ED2"/>
    <w:p w:rsidR="001329A7" w:rsidRDefault="00803883">
      <w:r>
        <w:lastRenderedPageBreak/>
        <w:t>-</w:t>
      </w:r>
      <w:hyperlink r:id="rId16" w:history="1">
        <w:r w:rsidRPr="00803883">
          <w:rPr>
            <w:rStyle w:val="Lienhypertexte"/>
          </w:rPr>
          <w:t>Les techniques de sauvegarde</w:t>
        </w:r>
      </w:hyperlink>
    </w:p>
    <w:p w:rsidR="00886ABD" w:rsidRPr="00401BC2" w:rsidRDefault="001329A7">
      <w:pPr>
        <w:rPr>
          <w:b/>
        </w:rPr>
      </w:pPr>
      <w:r w:rsidRPr="00401BC2">
        <w:rPr>
          <w:b/>
        </w:rPr>
        <w:t>Pour aller plus loin</w:t>
      </w:r>
    </w:p>
    <w:p w:rsidR="0005707D" w:rsidRDefault="00401BC2">
      <w:r>
        <w:t>-</w:t>
      </w:r>
      <w:r w:rsidR="00886ABD">
        <w:t>L’exposition aux r</w:t>
      </w:r>
      <w:r w:rsidR="00915CD8">
        <w:t xml:space="preserve">isques des entreprises : </w:t>
      </w:r>
      <w:hyperlink r:id="rId17" w:history="1">
        <w:r w:rsidR="00915CD8" w:rsidRPr="00915CD8">
          <w:rPr>
            <w:rStyle w:val="Lienhypertexte"/>
          </w:rPr>
          <w:t>Les documents</w:t>
        </w:r>
        <w:r w:rsidR="00886ABD" w:rsidRPr="00915CD8">
          <w:rPr>
            <w:rStyle w:val="Lienhypertexte"/>
          </w:rPr>
          <w:t xml:space="preserve"> du CLUSIF</w:t>
        </w:r>
      </w:hyperlink>
      <w:r w:rsidR="00915CD8">
        <w:t xml:space="preserve"> (Club de la sécurité de l’information français).</w:t>
      </w:r>
    </w:p>
    <w:p w:rsidR="00886ABD" w:rsidRDefault="00401BC2">
      <w:r>
        <w:t>-</w:t>
      </w:r>
      <w:r w:rsidR="00915CD8">
        <w:t xml:space="preserve">Un schéma sur les </w:t>
      </w:r>
      <w:r w:rsidR="00886ABD">
        <w:t xml:space="preserve">risques informationnels </w:t>
      </w:r>
      <w:r w:rsidR="001329A7">
        <w:t>(</w:t>
      </w:r>
      <w:r w:rsidR="00915CD8">
        <w:t xml:space="preserve">source </w:t>
      </w:r>
      <w:proofErr w:type="spellStart"/>
      <w:r w:rsidR="001329A7">
        <w:t>clusif</w:t>
      </w:r>
      <w:proofErr w:type="spellEnd"/>
      <w:r w:rsidR="001329A7">
        <w:t>)</w:t>
      </w:r>
      <w:r w:rsidR="00915CD8">
        <w:t xml:space="preserve"> </w:t>
      </w:r>
    </w:p>
    <w:p w:rsidR="00292EF0" w:rsidRDefault="00401BC2">
      <w:r>
        <w:t>-Le plan de continuité d’activité (</w:t>
      </w:r>
      <w:hyperlink r:id="rId18" w:history="1">
        <w:r w:rsidRPr="00401BC2">
          <w:rPr>
            <w:rStyle w:val="Lienhypertexte"/>
          </w:rPr>
          <w:t>guide pour réaliser un PCA</w:t>
        </w:r>
      </w:hyperlink>
      <w:r>
        <w:t xml:space="preserve">) </w:t>
      </w:r>
    </w:p>
    <w:p w:rsidR="00401BC2" w:rsidRPr="00401BC2" w:rsidRDefault="00401BC2">
      <w:pPr>
        <w:rPr>
          <w:b/>
        </w:rPr>
      </w:pPr>
      <w:r w:rsidRPr="00401BC2">
        <w:rPr>
          <w:b/>
        </w:rPr>
        <w:t>Quelques animations permettant d’illustrer le fonctionnement d’un réseau</w:t>
      </w:r>
    </w:p>
    <w:p w:rsidR="0005707D" w:rsidRDefault="00292EF0">
      <w:hyperlink r:id="rId19" w:history="1">
        <w:r w:rsidR="00915CD8" w:rsidRPr="00803883">
          <w:rPr>
            <w:rStyle w:val="Lienhypertexte"/>
          </w:rPr>
          <w:t>NETEXPRESS</w:t>
        </w:r>
      </w:hyperlink>
      <w:r w:rsidR="00915CD8">
        <w:t> : u</w:t>
      </w:r>
      <w:r w:rsidR="001329A7">
        <w:t>n</w:t>
      </w:r>
      <w:r w:rsidR="00915CD8">
        <w:t xml:space="preserve"> site d’animation (</w:t>
      </w:r>
      <w:r w:rsidR="001329A7">
        <w:t>qui date mais qui permet de comprendre</w:t>
      </w:r>
      <w:r w:rsidR="00C84252">
        <w:t xml:space="preserve"> les technologies des réseaux, l’adressage IP…</w:t>
      </w:r>
      <w:r w:rsidR="00915CD8">
        <w:t>)</w:t>
      </w:r>
      <w:r w:rsidR="001329A7">
        <w:t> :</w:t>
      </w:r>
    </w:p>
    <w:p w:rsidR="001329A7" w:rsidRDefault="001329A7">
      <w:r>
        <w:t>-le cryptage</w:t>
      </w:r>
      <w:r w:rsidR="00803883">
        <w:t xml:space="preserve"> et la confidentialité sur internet</w:t>
      </w:r>
      <w:r>
        <w:t xml:space="preserve"> </w:t>
      </w:r>
      <w:r w:rsidR="00915CD8">
        <w:t>(</w:t>
      </w:r>
      <w:proofErr w:type="spellStart"/>
      <w:r w:rsidR="00C8484A">
        <w:fldChar w:fldCharType="begin"/>
      </w:r>
      <w:r w:rsidR="00803883">
        <w:instrText xml:space="preserve"> HYPERLINK "http://greta65.formation.free.fr/netexpress/netexpress/services.wanadoo.fr/wanadoo_et_moi/comprendre/netexpress/index.html" </w:instrText>
      </w:r>
      <w:r w:rsidR="00C8484A">
        <w:fldChar w:fldCharType="separate"/>
      </w:r>
      <w:r w:rsidRPr="00803883">
        <w:rPr>
          <w:rStyle w:val="Lienhypertexte"/>
        </w:rPr>
        <w:t>netxexpress</w:t>
      </w:r>
      <w:proofErr w:type="spellEnd"/>
      <w:r w:rsidR="00C8484A">
        <w:fldChar w:fldCharType="end"/>
      </w:r>
      <w:r w:rsidR="00915CD8">
        <w:t>)</w:t>
      </w:r>
      <w:r>
        <w:t xml:space="preserve"> </w:t>
      </w:r>
    </w:p>
    <w:p w:rsidR="001329A7" w:rsidRDefault="001329A7">
      <w:r>
        <w:t>-le fonctionnement d’internet et le rôle des adresses IP</w:t>
      </w:r>
      <w:r w:rsidR="00915CD8">
        <w:t xml:space="preserve"> (</w:t>
      </w:r>
      <w:proofErr w:type="spellStart"/>
      <w:r w:rsidR="00C8484A">
        <w:fldChar w:fldCharType="begin"/>
      </w:r>
      <w:r w:rsidR="00590469">
        <w:instrText>HYPERLINK "http://greta65.formation.free.fr/netexpress/netexpress/services.wanadoo.fr/wanadoo_et_moi/comprendre/netexpress/flash/ne_20/index.html"</w:instrText>
      </w:r>
      <w:r w:rsidR="00C8484A">
        <w:fldChar w:fldCharType="separate"/>
      </w:r>
      <w:r w:rsidR="00915CD8" w:rsidRPr="00590469">
        <w:rPr>
          <w:rStyle w:val="Lienhypertexte"/>
        </w:rPr>
        <w:t>netexpress</w:t>
      </w:r>
      <w:proofErr w:type="spellEnd"/>
      <w:r w:rsidR="00C8484A">
        <w:fldChar w:fldCharType="end"/>
      </w:r>
      <w:r w:rsidR="00915CD8">
        <w:t>)</w:t>
      </w:r>
    </w:p>
    <w:p w:rsidR="00C84252" w:rsidRPr="001310DF" w:rsidRDefault="00C84252">
      <w:pPr>
        <w:rPr>
          <w:b/>
        </w:rPr>
      </w:pPr>
      <w:r w:rsidRPr="001310DF">
        <w:rPr>
          <w:b/>
        </w:rPr>
        <w:t>La protection juridique et réglementaire</w:t>
      </w:r>
    </w:p>
    <w:p w:rsidR="00C84252" w:rsidRDefault="001310DF">
      <w:r>
        <w:t xml:space="preserve">Parmi les mesures dissuasives et protectrices il ne faut pas omettre </w:t>
      </w:r>
      <w:r w:rsidRPr="00292EF0">
        <w:t>le dispositif juridique et règlementaire</w:t>
      </w:r>
      <w:r w:rsidR="00292EF0">
        <w:t xml:space="preserve"> (document en ligne).</w:t>
      </w:r>
      <w:bookmarkStart w:id="0" w:name="_GoBack"/>
      <w:bookmarkEnd w:id="0"/>
    </w:p>
    <w:sectPr w:rsidR="00C84252" w:rsidSect="00933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21080"/>
    <w:multiLevelType w:val="hybridMultilevel"/>
    <w:tmpl w:val="569AB8E0"/>
    <w:lvl w:ilvl="0" w:tplc="6FB6F37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707D"/>
    <w:rsid w:val="0005707D"/>
    <w:rsid w:val="001310DF"/>
    <w:rsid w:val="001329A7"/>
    <w:rsid w:val="00292EF0"/>
    <w:rsid w:val="003952FA"/>
    <w:rsid w:val="003C61A1"/>
    <w:rsid w:val="00401BC2"/>
    <w:rsid w:val="00590469"/>
    <w:rsid w:val="00803883"/>
    <w:rsid w:val="00886ABD"/>
    <w:rsid w:val="008911F6"/>
    <w:rsid w:val="00915CD8"/>
    <w:rsid w:val="00933CA3"/>
    <w:rsid w:val="00943FDB"/>
    <w:rsid w:val="00A13303"/>
    <w:rsid w:val="00AD7ED2"/>
    <w:rsid w:val="00C84252"/>
    <w:rsid w:val="00C8484A"/>
    <w:rsid w:val="00CE6303"/>
    <w:rsid w:val="00E26D41"/>
    <w:rsid w:val="00EA5675"/>
    <w:rsid w:val="00EA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61A1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D7E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D7ED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D7ED2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C842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C6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monde.fr/technologies/infographie/2007/10/08/les-differents-types-de-cyberattaques_964581_651865.html" TargetMode="External"/><Relationship Id="rId13" Type="http://schemas.openxmlformats.org/officeDocument/2006/relationships/hyperlink" Target="http://www.securite-informatique.gouv.fr/autoformations/securite_reseaux/co/secu_reseaux_1.html" TargetMode="External"/><Relationship Id="rId18" Type="http://schemas.openxmlformats.org/officeDocument/2006/relationships/hyperlink" Target="http://www.risques.gouv.fr/actu-risques-crises/actualites/guide-pour-realiser-un-plan-de-continuite-dactivit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francetvinfo.fr/replay-magazine/france-2/mon-envoye-special/monenvoyespecial-du-samedi-29-novembre-2014_751751.html" TargetMode="External"/><Relationship Id="rId12" Type="http://schemas.openxmlformats.org/officeDocument/2006/relationships/hyperlink" Target="http://www.ssi.gouv.fr/fr/guides-et-bonnes-pratiques/recommandations-et-guides/" TargetMode="External"/><Relationship Id="rId17" Type="http://schemas.openxmlformats.org/officeDocument/2006/relationships/hyperlink" Target="https://www.clusif.asso.fr/fr/production/ouvrag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curite-informatique.gouv.fr/autoformations/principes_ssi/co/dixCdt_C3_1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assevirtuelle.orion.education.fr:443/GP/main/000001b5ea9a0000014835efe2a96a77" TargetMode="External"/><Relationship Id="rId11" Type="http://schemas.openxmlformats.org/officeDocument/2006/relationships/hyperlink" Target="http://www.gendarmerie.interieur.gouv.fr/fre/Sites/Gendarmerie/Actualites/2014/Fevrier/Cybermenaces-comment-proteger-votre-entrepri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curite-informatique.gouv.fr/autoformations/securite_reseaux_3/co/secu_reseau_3.html" TargetMode="External"/><Relationship Id="rId10" Type="http://schemas.openxmlformats.org/officeDocument/2006/relationships/hyperlink" Target="http://www.securite-informatique.gouv.fr/" TargetMode="External"/><Relationship Id="rId19" Type="http://schemas.openxmlformats.org/officeDocument/2006/relationships/hyperlink" Target="http://greta65.formation.free.fr/netexpress/netexpress/services.wanadoo.fr/wanadoo_et_moi/comprendre/netexpres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i.gouv.fr/fr/guides-et-bonnes-pratiques/recommandations-et-guides/" TargetMode="External"/><Relationship Id="rId14" Type="http://schemas.openxmlformats.org/officeDocument/2006/relationships/hyperlink" Target="http://www.securite-informatique.gouv.fr/autoformations/securite_reseaux_2/co/secu_reseau_2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679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FST -  UHA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gerard.dubail</dc:creator>
  <cp:lastModifiedBy>vincgero</cp:lastModifiedBy>
  <cp:revision>9</cp:revision>
  <dcterms:created xsi:type="dcterms:W3CDTF">2014-12-04T13:44:00Z</dcterms:created>
  <dcterms:modified xsi:type="dcterms:W3CDTF">2014-12-08T09:20:00Z</dcterms:modified>
</cp:coreProperties>
</file>