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19FC6" w14:textId="7DD6D8D4" w:rsidR="00593C35" w:rsidRDefault="00593C35" w:rsidP="00463F51">
      <w:pPr>
        <w:spacing w:after="0" w:line="240" w:lineRule="auto"/>
        <w:jc w:val="both"/>
        <w:rPr>
          <w:b/>
          <w:sz w:val="24"/>
          <w:szCs w:val="24"/>
        </w:rPr>
      </w:pPr>
      <w:r>
        <w:rPr>
          <w:b/>
          <w:sz w:val="24"/>
          <w:szCs w:val="24"/>
        </w:rPr>
        <w:t xml:space="preserve">BTS GPME – Cas Michenaud &amp; CO – Dossier étudiant - </w:t>
      </w:r>
    </w:p>
    <w:p w14:paraId="756E182F" w14:textId="77777777" w:rsidR="00593C35" w:rsidRDefault="00593C35" w:rsidP="00463F51">
      <w:pPr>
        <w:spacing w:after="0" w:line="240" w:lineRule="auto"/>
        <w:jc w:val="both"/>
        <w:rPr>
          <w:b/>
          <w:sz w:val="24"/>
          <w:szCs w:val="24"/>
        </w:rPr>
      </w:pPr>
    </w:p>
    <w:p w14:paraId="2C5FD53F" w14:textId="44DD3604" w:rsidR="0093264B" w:rsidRPr="005B3E9B" w:rsidRDefault="0093264B" w:rsidP="00463F51">
      <w:pPr>
        <w:spacing w:after="0" w:line="240" w:lineRule="auto"/>
        <w:jc w:val="both"/>
        <w:rPr>
          <w:b/>
          <w:sz w:val="24"/>
          <w:szCs w:val="24"/>
        </w:rPr>
      </w:pPr>
      <w:r w:rsidRPr="005B3E9B">
        <w:rPr>
          <w:b/>
          <w:sz w:val="24"/>
          <w:szCs w:val="24"/>
        </w:rPr>
        <w:t>Activité 4.3 : participation au développement commercial national ou international de la PME</w:t>
      </w:r>
    </w:p>
    <w:p w14:paraId="73848AFB" w14:textId="77777777" w:rsidR="00B84C81" w:rsidRPr="002971E5" w:rsidRDefault="00B84C81" w:rsidP="00463F51">
      <w:pPr>
        <w:spacing w:after="0" w:line="240" w:lineRule="auto"/>
        <w:jc w:val="both"/>
        <w:rPr>
          <w:b/>
        </w:rPr>
      </w:pPr>
    </w:p>
    <w:p w14:paraId="3ED4A8C2" w14:textId="77777777" w:rsidR="0093264B" w:rsidRDefault="0093264B" w:rsidP="00463F51">
      <w:pPr>
        <w:spacing w:after="0" w:line="240" w:lineRule="auto"/>
        <w:jc w:val="both"/>
      </w:pPr>
      <w:r>
        <w:t>T.4.3.1. Veille commerciale et suivi de l’évolution du marché de l’entreprise</w:t>
      </w:r>
    </w:p>
    <w:p w14:paraId="7F5AF1C4" w14:textId="77777777" w:rsidR="002971E5" w:rsidRDefault="002971E5" w:rsidP="00463F51">
      <w:pPr>
        <w:spacing w:after="0" w:line="240" w:lineRule="auto"/>
        <w:jc w:val="both"/>
      </w:pPr>
      <w:r>
        <w:t>T.4.3.2. Analyse des tendances du marché</w:t>
      </w:r>
    </w:p>
    <w:p w14:paraId="5EF9DD7E" w14:textId="77777777" w:rsidR="002971E5" w:rsidRDefault="002971E5" w:rsidP="00463F51">
      <w:pPr>
        <w:spacing w:after="0" w:line="240" w:lineRule="auto"/>
        <w:jc w:val="both"/>
      </w:pPr>
      <w:r>
        <w:t>T.4.3.3. Fidélisation de la clientèle</w:t>
      </w:r>
    </w:p>
    <w:p w14:paraId="32B31D31" w14:textId="77777777" w:rsidR="002971E5" w:rsidRDefault="002971E5" w:rsidP="00463F51">
      <w:pPr>
        <w:spacing w:after="0" w:line="240" w:lineRule="auto"/>
        <w:jc w:val="both"/>
      </w:pPr>
    </w:p>
    <w:p w14:paraId="1C73A24A" w14:textId="77777777" w:rsidR="0093264B" w:rsidRPr="002971E5" w:rsidRDefault="0093264B" w:rsidP="00463F51">
      <w:pPr>
        <w:spacing w:after="0" w:line="240" w:lineRule="auto"/>
        <w:jc w:val="both"/>
        <w:rPr>
          <w:b/>
        </w:rPr>
      </w:pPr>
      <w:r w:rsidRPr="002971E5">
        <w:rPr>
          <w:b/>
        </w:rPr>
        <w:t>Compétences</w:t>
      </w:r>
    </w:p>
    <w:p w14:paraId="1B25C149" w14:textId="77777777" w:rsidR="0093264B" w:rsidRDefault="0093264B" w:rsidP="00463F51">
      <w:pPr>
        <w:spacing w:after="0" w:line="240" w:lineRule="auto"/>
        <w:jc w:val="both"/>
      </w:pPr>
      <w:r>
        <w:t>Participer au développement commercial de le PME et à la fidélisation de la clientèle</w:t>
      </w:r>
    </w:p>
    <w:p w14:paraId="1274BD2D" w14:textId="77777777" w:rsidR="002971E5" w:rsidRDefault="002971E5" w:rsidP="00463F51">
      <w:pPr>
        <w:spacing w:after="0" w:line="240" w:lineRule="auto"/>
        <w:jc w:val="both"/>
      </w:pPr>
    </w:p>
    <w:p w14:paraId="238A2EE8" w14:textId="77777777" w:rsidR="0093264B" w:rsidRPr="002971E5" w:rsidRDefault="0093264B" w:rsidP="00463F51">
      <w:pPr>
        <w:spacing w:after="0" w:line="240" w:lineRule="auto"/>
        <w:jc w:val="both"/>
        <w:rPr>
          <w:b/>
        </w:rPr>
      </w:pPr>
      <w:r w:rsidRPr="002971E5">
        <w:rPr>
          <w:b/>
        </w:rPr>
        <w:t>Critères de performance</w:t>
      </w:r>
    </w:p>
    <w:p w14:paraId="07363FAB" w14:textId="77777777" w:rsidR="0093264B" w:rsidRDefault="0093264B" w:rsidP="00463F51">
      <w:pPr>
        <w:pStyle w:val="Paragraphedeliste"/>
        <w:spacing w:after="0" w:line="240" w:lineRule="auto"/>
        <w:ind w:left="0"/>
        <w:contextualSpacing w:val="0"/>
        <w:jc w:val="both"/>
      </w:pPr>
      <w:r>
        <w:t>En termes opérationnels/méthodologiques</w:t>
      </w:r>
    </w:p>
    <w:p w14:paraId="47353E3D" w14:textId="77777777" w:rsidR="0093264B" w:rsidRDefault="0093264B" w:rsidP="00463F51">
      <w:pPr>
        <w:pStyle w:val="Paragraphedeliste"/>
        <w:numPr>
          <w:ilvl w:val="0"/>
          <w:numId w:val="2"/>
        </w:numPr>
        <w:spacing w:line="240" w:lineRule="auto"/>
        <w:jc w:val="both"/>
      </w:pPr>
      <w:r>
        <w:t xml:space="preserve">Une analyse pertinente de la situation prenante en compte les priorités et les contingences, intégrant une analyse de la qualité du service à la clientèle (enquête, rapports </w:t>
      </w:r>
      <w:r w:rsidR="008D3377">
        <w:t>commerciaux, …</w:t>
      </w:r>
      <w:r>
        <w:t>)</w:t>
      </w:r>
    </w:p>
    <w:p w14:paraId="60A19010" w14:textId="77777777" w:rsidR="0093264B" w:rsidRDefault="0093264B" w:rsidP="00463F51">
      <w:pPr>
        <w:pStyle w:val="Paragraphedeliste"/>
        <w:numPr>
          <w:ilvl w:val="0"/>
          <w:numId w:val="2"/>
        </w:numPr>
        <w:spacing w:line="240" w:lineRule="auto"/>
        <w:jc w:val="both"/>
      </w:pPr>
      <w:r>
        <w:t>Une veille commerciale avec l’évaluation de la fiabilité et de la pertinence des informations recueillies, le traitement et le contrôle des informations nécessaires à l’étude conduite par les responsables</w:t>
      </w:r>
    </w:p>
    <w:p w14:paraId="312090DA" w14:textId="77777777" w:rsidR="0093264B" w:rsidRDefault="002971E5" w:rsidP="00463F51">
      <w:pPr>
        <w:pStyle w:val="Paragraphedeliste"/>
        <w:numPr>
          <w:ilvl w:val="0"/>
          <w:numId w:val="2"/>
        </w:numPr>
        <w:spacing w:line="240" w:lineRule="auto"/>
        <w:jc w:val="both"/>
      </w:pPr>
      <w:r>
        <w:t>Une analyse du marché et des propositions argumentées et pertinentes de développement commercial</w:t>
      </w:r>
    </w:p>
    <w:p w14:paraId="4961C945" w14:textId="77777777" w:rsidR="002971E5" w:rsidRDefault="002971E5" w:rsidP="00463F51">
      <w:pPr>
        <w:pStyle w:val="Paragraphedeliste"/>
        <w:numPr>
          <w:ilvl w:val="0"/>
          <w:numId w:val="2"/>
        </w:numPr>
        <w:spacing w:line="240" w:lineRule="auto"/>
        <w:jc w:val="both"/>
      </w:pPr>
      <w:r>
        <w:t>La conception, la mise en place, le suivi, le contrôle, la correction des actions de fidélisation effectuées avec rigueur, réactivité et pertinence, l’évaluation de ces actions</w:t>
      </w:r>
    </w:p>
    <w:p w14:paraId="4773403F" w14:textId="77777777" w:rsidR="002971E5" w:rsidRDefault="002971E5" w:rsidP="00463F51">
      <w:pPr>
        <w:pStyle w:val="Paragraphedeliste"/>
        <w:numPr>
          <w:ilvl w:val="0"/>
          <w:numId w:val="2"/>
        </w:numPr>
        <w:spacing w:line="240" w:lineRule="auto"/>
        <w:jc w:val="both"/>
      </w:pPr>
      <w:r>
        <w:t>Une utilisation adaptée du PGI, tableur, logiciel de dépouillement d’enquêtes et des logiciels de veille à partir des flux de synchronisation.</w:t>
      </w:r>
    </w:p>
    <w:p w14:paraId="2B74851C" w14:textId="77777777" w:rsidR="0093264B" w:rsidRPr="0025248A" w:rsidRDefault="002971E5" w:rsidP="00463F51">
      <w:pPr>
        <w:spacing w:line="240" w:lineRule="auto"/>
        <w:jc w:val="both"/>
        <w:rPr>
          <w:b/>
        </w:rPr>
      </w:pPr>
      <w:r w:rsidRPr="0025248A">
        <w:rPr>
          <w:b/>
        </w:rPr>
        <w:t>Domaines de savoirs associés</w:t>
      </w:r>
    </w:p>
    <w:p w14:paraId="30233CF1" w14:textId="77777777" w:rsidR="002971E5" w:rsidRDefault="002971E5" w:rsidP="00463F51">
      <w:pPr>
        <w:spacing w:after="0" w:line="240" w:lineRule="auto"/>
        <w:jc w:val="both"/>
      </w:pPr>
      <w:r>
        <w:t>S 4.3.1 le marché de l’entreprise</w:t>
      </w:r>
    </w:p>
    <w:p w14:paraId="52E5C51D" w14:textId="77777777" w:rsidR="002971E5" w:rsidRDefault="002971E5" w:rsidP="00463F51">
      <w:pPr>
        <w:pStyle w:val="Paragraphedeliste"/>
        <w:numPr>
          <w:ilvl w:val="0"/>
          <w:numId w:val="2"/>
        </w:numPr>
        <w:spacing w:line="240" w:lineRule="auto"/>
        <w:jc w:val="both"/>
      </w:pPr>
      <w:r>
        <w:t>Structure et composantes du marché</w:t>
      </w:r>
    </w:p>
    <w:p w14:paraId="53C7C206" w14:textId="77777777" w:rsidR="002971E5" w:rsidRDefault="002971E5" w:rsidP="00463F51">
      <w:pPr>
        <w:pStyle w:val="Paragraphedeliste"/>
        <w:numPr>
          <w:ilvl w:val="0"/>
          <w:numId w:val="2"/>
        </w:numPr>
        <w:spacing w:line="240" w:lineRule="auto"/>
        <w:jc w:val="both"/>
      </w:pPr>
      <w:r>
        <w:t>Veille technologique, juridique et commerciale</w:t>
      </w:r>
    </w:p>
    <w:p w14:paraId="316B4DE0" w14:textId="77777777" w:rsidR="002971E5" w:rsidRDefault="002971E5" w:rsidP="00463F51">
      <w:pPr>
        <w:spacing w:after="0" w:line="240" w:lineRule="auto"/>
        <w:jc w:val="both"/>
      </w:pPr>
      <w:r>
        <w:t>S 4.3.2 La stratégie commerciale et sa mise en œuvre</w:t>
      </w:r>
    </w:p>
    <w:p w14:paraId="7C976137" w14:textId="77777777" w:rsidR="002971E5" w:rsidRDefault="002971E5" w:rsidP="00463F51">
      <w:pPr>
        <w:pStyle w:val="Paragraphedeliste"/>
        <w:numPr>
          <w:ilvl w:val="0"/>
          <w:numId w:val="2"/>
        </w:numPr>
        <w:spacing w:line="240" w:lineRule="auto"/>
        <w:jc w:val="both"/>
      </w:pPr>
      <w:r>
        <w:t>Stratégie générale, préalable à la stratégie commerciale (ciblage, positionnement, segmentation)</w:t>
      </w:r>
    </w:p>
    <w:p w14:paraId="567968D3" w14:textId="77777777" w:rsidR="002971E5" w:rsidRDefault="002971E5" w:rsidP="00463F51">
      <w:pPr>
        <w:pStyle w:val="Paragraphedeliste"/>
        <w:numPr>
          <w:ilvl w:val="0"/>
          <w:numId w:val="2"/>
        </w:numPr>
        <w:spacing w:line="240" w:lineRule="auto"/>
        <w:jc w:val="both"/>
      </w:pPr>
      <w:r>
        <w:t>Diagnostic commercial, évolution du marché</w:t>
      </w:r>
    </w:p>
    <w:p w14:paraId="0AB74B96" w14:textId="77777777" w:rsidR="002971E5" w:rsidRDefault="002971E5" w:rsidP="00463F51">
      <w:pPr>
        <w:pStyle w:val="Paragraphedeliste"/>
        <w:numPr>
          <w:ilvl w:val="0"/>
          <w:numId w:val="2"/>
        </w:numPr>
        <w:spacing w:line="240" w:lineRule="auto"/>
        <w:jc w:val="both"/>
      </w:pPr>
      <w:r>
        <w:t>Plan de marchéage</w:t>
      </w:r>
    </w:p>
    <w:p w14:paraId="34DB604E" w14:textId="77777777" w:rsidR="002971E5" w:rsidRDefault="002971E5" w:rsidP="00463F51">
      <w:pPr>
        <w:pStyle w:val="Paragraphedeliste"/>
        <w:numPr>
          <w:ilvl w:val="0"/>
          <w:numId w:val="2"/>
        </w:numPr>
        <w:spacing w:line="240" w:lineRule="auto"/>
        <w:jc w:val="both"/>
      </w:pPr>
      <w:r>
        <w:t>Analyse et prévision des ventes</w:t>
      </w:r>
    </w:p>
    <w:p w14:paraId="5F0A6D9F" w14:textId="77777777" w:rsidR="0025248A" w:rsidRDefault="0025248A" w:rsidP="00463F51">
      <w:pPr>
        <w:spacing w:after="0" w:line="240" w:lineRule="auto"/>
        <w:jc w:val="both"/>
      </w:pPr>
      <w:r>
        <w:t>S 4.3.3 Les techniques de fidélisation</w:t>
      </w:r>
    </w:p>
    <w:p w14:paraId="2E1C4C12" w14:textId="77777777" w:rsidR="0025248A" w:rsidRDefault="0025248A" w:rsidP="00463F51">
      <w:pPr>
        <w:pStyle w:val="Paragraphedeliste"/>
        <w:numPr>
          <w:ilvl w:val="0"/>
          <w:numId w:val="2"/>
        </w:numPr>
        <w:spacing w:line="240" w:lineRule="auto"/>
        <w:jc w:val="both"/>
      </w:pPr>
      <w:r>
        <w:t>Méthodes d’évaluation de la satisfaction des clients</w:t>
      </w:r>
    </w:p>
    <w:p w14:paraId="0E9F2A2E" w14:textId="77777777" w:rsidR="0025248A" w:rsidRDefault="0025248A" w:rsidP="00463F51">
      <w:pPr>
        <w:pStyle w:val="Paragraphedeliste"/>
        <w:numPr>
          <w:ilvl w:val="0"/>
          <w:numId w:val="2"/>
        </w:numPr>
        <w:spacing w:line="240" w:lineRule="auto"/>
        <w:jc w:val="both"/>
      </w:pPr>
      <w:r>
        <w:t>Moyens de fidélisation</w:t>
      </w:r>
    </w:p>
    <w:p w14:paraId="0B21DFCF" w14:textId="77777777" w:rsidR="0025248A" w:rsidRDefault="0025248A" w:rsidP="00463F51">
      <w:pPr>
        <w:pStyle w:val="Paragraphedeliste"/>
        <w:numPr>
          <w:ilvl w:val="0"/>
          <w:numId w:val="2"/>
        </w:numPr>
        <w:spacing w:line="240" w:lineRule="auto"/>
        <w:jc w:val="both"/>
      </w:pPr>
      <w:r>
        <w:t>Rentabilité d’une opération de fidélisation de la clientèle</w:t>
      </w:r>
    </w:p>
    <w:p w14:paraId="2D93CB69" w14:textId="77777777" w:rsidR="00C000A5" w:rsidRDefault="00C000A5" w:rsidP="00463F51">
      <w:pPr>
        <w:spacing w:line="240" w:lineRule="auto"/>
        <w:jc w:val="both"/>
      </w:pPr>
    </w:p>
    <w:p w14:paraId="3FE75491" w14:textId="207BE6FF" w:rsidR="00C971E3" w:rsidRDefault="00C971E3" w:rsidP="00463F51">
      <w:pPr>
        <w:spacing w:line="240" w:lineRule="auto"/>
      </w:pPr>
      <w:r>
        <w:t>Ressources numériques :</w:t>
      </w:r>
    </w:p>
    <w:p w14:paraId="4C5980BB" w14:textId="076FAFC5" w:rsidR="0030372B" w:rsidRDefault="0030372B" w:rsidP="00463F51">
      <w:pPr>
        <w:spacing w:line="240" w:lineRule="auto"/>
      </w:pPr>
      <w:r>
        <w:t xml:space="preserve">Site e-commerce : </w:t>
      </w:r>
      <w:hyperlink r:id="rId8" w:history="1">
        <w:r w:rsidRPr="00B4361E">
          <w:rPr>
            <w:rStyle w:val="Lienhypertexte"/>
          </w:rPr>
          <w:t>https://www.michenaud.com/</w:t>
        </w:r>
      </w:hyperlink>
    </w:p>
    <w:p w14:paraId="3913C8CF" w14:textId="57231230" w:rsidR="0030372B" w:rsidRDefault="0030372B" w:rsidP="00463F51">
      <w:pPr>
        <w:spacing w:line="240" w:lineRule="auto"/>
      </w:pPr>
      <w:r>
        <w:t xml:space="preserve">Visite du magasin : </w:t>
      </w:r>
      <w:hyperlink r:id="rId9" w:history="1">
        <w:r w:rsidRPr="00B4361E">
          <w:rPr>
            <w:rStyle w:val="Lienhypertexte"/>
          </w:rPr>
          <w:t>https://www.michenaud.com/page/annexe/michenaud.php</w:t>
        </w:r>
      </w:hyperlink>
    </w:p>
    <w:p w14:paraId="60D9BD78" w14:textId="77777777" w:rsidR="00C971E3" w:rsidRDefault="00C971E3" w:rsidP="00463F51">
      <w:pPr>
        <w:spacing w:line="240" w:lineRule="auto"/>
      </w:pPr>
      <w:r>
        <w:t>Situation 3 :</w:t>
      </w:r>
    </w:p>
    <w:p w14:paraId="19EF525D" w14:textId="7AD91F18" w:rsidR="008D3377" w:rsidRDefault="00C971E3" w:rsidP="00E12126">
      <w:pPr>
        <w:pStyle w:val="Paragraphedeliste"/>
        <w:numPr>
          <w:ilvl w:val="0"/>
          <w:numId w:val="2"/>
        </w:numPr>
        <w:spacing w:line="240" w:lineRule="auto"/>
      </w:pPr>
      <w:r>
        <w:t xml:space="preserve">Fichier </w:t>
      </w:r>
      <w:r w:rsidR="00DA7C4D">
        <w:t>Excel</w:t>
      </w:r>
      <w:r>
        <w:t xml:space="preserve"> des données quantitatives de </w:t>
      </w:r>
      <w:proofErr w:type="spellStart"/>
      <w:r>
        <w:t>Michenaud</w:t>
      </w:r>
      <w:proofErr w:type="spellEnd"/>
      <w:r>
        <w:t xml:space="preserve"> &amp; Co</w:t>
      </w:r>
      <w:r w:rsidR="00E21EBF">
        <w:t xml:space="preserve"> (données extraites du PGI)</w:t>
      </w:r>
      <w:r w:rsidR="008D3377">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956"/>
      </w:tblGrid>
      <w:tr w:rsidR="00C000A5" w14:paraId="5675B5BF" w14:textId="77777777" w:rsidTr="000C7CDC">
        <w:tc>
          <w:tcPr>
            <w:tcW w:w="4106" w:type="dxa"/>
          </w:tcPr>
          <w:p w14:paraId="0D377DC0" w14:textId="77777777" w:rsidR="00C000A5" w:rsidRDefault="00437118" w:rsidP="00463F51">
            <w:pPr>
              <w:jc w:val="both"/>
            </w:pPr>
            <w:r>
              <w:rPr>
                <w:noProof/>
                <w:lang w:eastAsia="fr-FR"/>
              </w:rPr>
              <w:lastRenderedPageBreak/>
              <w:drawing>
                <wp:inline distT="0" distB="0" distL="0" distR="0" wp14:anchorId="6AE33597" wp14:editId="298BDFA9">
                  <wp:extent cx="2286000" cy="1143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86000" cy="1143000"/>
                          </a:xfrm>
                          <a:prstGeom prst="rect">
                            <a:avLst/>
                          </a:prstGeom>
                        </pic:spPr>
                      </pic:pic>
                    </a:graphicData>
                  </a:graphic>
                </wp:inline>
              </w:drawing>
            </w:r>
          </w:p>
        </w:tc>
        <w:tc>
          <w:tcPr>
            <w:tcW w:w="4956" w:type="dxa"/>
          </w:tcPr>
          <w:p w14:paraId="24DFD890" w14:textId="77777777" w:rsidR="00C000A5" w:rsidRDefault="00C000A5" w:rsidP="00463F51">
            <w:pPr>
              <w:jc w:val="both"/>
            </w:pPr>
          </w:p>
          <w:p w14:paraId="3A83CD6D" w14:textId="77777777" w:rsidR="008F6F93" w:rsidRDefault="008F6F93" w:rsidP="00463F51">
            <w:pPr>
              <w:jc w:val="both"/>
            </w:pPr>
            <w:r>
              <w:t>SAS au capital de 96000€</w:t>
            </w:r>
          </w:p>
          <w:p w14:paraId="6D6CA284" w14:textId="77777777" w:rsidR="008F6F93" w:rsidRDefault="008F6F93" w:rsidP="00463F51">
            <w:pPr>
              <w:jc w:val="both"/>
            </w:pPr>
            <w:r>
              <w:t>Magasin : 18 allée Baco – 44000 Nantes</w:t>
            </w:r>
          </w:p>
          <w:p w14:paraId="7BA38C93" w14:textId="77777777" w:rsidR="008F6F93" w:rsidRDefault="008F6F93" w:rsidP="00463F51">
            <w:pPr>
              <w:jc w:val="both"/>
            </w:pPr>
            <w:r>
              <w:t>Entrepôt : 4 rue des Prairies – 44840 Les Sorinières</w:t>
            </w:r>
          </w:p>
          <w:p w14:paraId="4C54CF86" w14:textId="77777777" w:rsidR="008F6F93" w:rsidRDefault="008F6F93" w:rsidP="00463F51">
            <w:pPr>
              <w:jc w:val="both"/>
            </w:pPr>
          </w:p>
          <w:p w14:paraId="6CAA25B6" w14:textId="77777777" w:rsidR="008F6F93" w:rsidRDefault="008F6F93" w:rsidP="00463F51">
            <w:pPr>
              <w:jc w:val="both"/>
            </w:pPr>
            <w:r>
              <w:t>www.michenaud.com</w:t>
            </w:r>
          </w:p>
        </w:tc>
      </w:tr>
    </w:tbl>
    <w:p w14:paraId="7CCA3953" w14:textId="77777777" w:rsidR="00C000A5" w:rsidRDefault="00C000A5" w:rsidP="00463F51">
      <w:pPr>
        <w:spacing w:line="240" w:lineRule="auto"/>
        <w:jc w:val="both"/>
      </w:pPr>
    </w:p>
    <w:p w14:paraId="7506164B" w14:textId="77777777" w:rsidR="00C000A5" w:rsidRPr="00B277F4" w:rsidRDefault="00C000A5" w:rsidP="00463F51">
      <w:pPr>
        <w:spacing w:line="240" w:lineRule="auto"/>
        <w:jc w:val="both"/>
        <w:rPr>
          <w:b/>
        </w:rPr>
      </w:pPr>
      <w:r w:rsidRPr="00B277F4">
        <w:rPr>
          <w:b/>
        </w:rPr>
        <w:t>L’entreprise</w:t>
      </w:r>
    </w:p>
    <w:p w14:paraId="05921FE1" w14:textId="11888EA5" w:rsidR="00C000A5" w:rsidRDefault="00C000A5" w:rsidP="00463F51">
      <w:pPr>
        <w:spacing w:line="240" w:lineRule="auto"/>
        <w:jc w:val="both"/>
      </w:pPr>
      <w:r>
        <w:t xml:space="preserve">Michenaud </w:t>
      </w:r>
      <w:r w:rsidR="005D78DE">
        <w:t xml:space="preserve">&amp; </w:t>
      </w:r>
      <w:r>
        <w:t xml:space="preserve">Co </w:t>
      </w:r>
      <w:r w:rsidR="008F6F93">
        <w:t>a été fondé</w:t>
      </w:r>
      <w:r w:rsidR="004C369A">
        <w:t>e</w:t>
      </w:r>
      <w:r w:rsidR="008F6F93">
        <w:t xml:space="preserve"> en 1987 par Jean Michenaud et son épouse Marie-Ange. A l’origine, ils </w:t>
      </w:r>
      <w:r w:rsidR="008D3377">
        <w:t>ouvrent un magasin qui propose</w:t>
      </w:r>
      <w:r w:rsidR="008F6F93">
        <w:t xml:space="preserve"> principalement des guitares, puis ils </w:t>
      </w:r>
      <w:r w:rsidR="008D3377">
        <w:t>développent</w:t>
      </w:r>
      <w:r w:rsidR="008F6F93">
        <w:t xml:space="preserve"> leur activité vers la vente </w:t>
      </w:r>
      <w:r w:rsidR="008D3377">
        <w:t xml:space="preserve">généraliste </w:t>
      </w:r>
      <w:r w:rsidR="008F6F93">
        <w:t>d’instruments et de matériel</w:t>
      </w:r>
      <w:r w:rsidR="004C369A">
        <w:t>s</w:t>
      </w:r>
      <w:r w:rsidR="008F6F93">
        <w:t xml:space="preserve"> de musique. </w:t>
      </w:r>
    </w:p>
    <w:p w14:paraId="51DDAC1E" w14:textId="77777777" w:rsidR="008F6F93" w:rsidRDefault="008F6F93" w:rsidP="00463F51">
      <w:pPr>
        <w:spacing w:line="240" w:lineRule="auto"/>
        <w:jc w:val="both"/>
      </w:pPr>
      <w:r>
        <w:t>En 2011, ils cèdent leur entreprise à Joël Guilbaud. Joël Guilbaud est un industriel et un passionné de guitares</w:t>
      </w:r>
      <w:r w:rsidR="00B277F4">
        <w:t>, il reprend la boutique ainsi que les employés.</w:t>
      </w:r>
    </w:p>
    <w:p w14:paraId="4020C946" w14:textId="24B29A26" w:rsidR="00C000A5" w:rsidRDefault="007D2312" w:rsidP="00463F51">
      <w:pPr>
        <w:spacing w:line="240" w:lineRule="auto"/>
        <w:jc w:val="both"/>
      </w:pPr>
      <w:r>
        <w:t>Dès son arrivée, Joël Guilbaud</w:t>
      </w:r>
      <w:r w:rsidR="00B277F4">
        <w:t xml:space="preserve"> développe l’activité de l’entreprise en doublant la supe</w:t>
      </w:r>
      <w:r w:rsidR="004C369A">
        <w:t xml:space="preserve">rficie du magasin sur Nantes, </w:t>
      </w:r>
      <w:r w:rsidR="00B277F4">
        <w:t>en développant la vente d’instruments et de matériels en ligne</w:t>
      </w:r>
      <w:r w:rsidR="004C369A">
        <w:t xml:space="preserve"> et en proposant un service de location de matériels de musique pour des événements</w:t>
      </w:r>
      <w:r w:rsidR="008D3377">
        <w:t xml:space="preserve"> spécifiques</w:t>
      </w:r>
      <w:r w:rsidR="00B277F4">
        <w:t xml:space="preserve">. Il </w:t>
      </w:r>
      <w:r>
        <w:t xml:space="preserve">décide de </w:t>
      </w:r>
      <w:r w:rsidR="00B277F4">
        <w:t>change</w:t>
      </w:r>
      <w:r>
        <w:t>r</w:t>
      </w:r>
      <w:r w:rsidR="00B277F4">
        <w:t xml:space="preserve"> le nom commercial de l’entreprise qui devient Michenaud.com</w:t>
      </w:r>
      <w:r>
        <w:t xml:space="preserve"> et marque ainsi la différence avec l’ancienne entreprise.</w:t>
      </w:r>
    </w:p>
    <w:p w14:paraId="44D65C1E" w14:textId="77777777" w:rsidR="00C000A5" w:rsidRPr="00B277F4" w:rsidRDefault="00C000A5" w:rsidP="00463F51">
      <w:pPr>
        <w:spacing w:line="240" w:lineRule="auto"/>
        <w:jc w:val="both"/>
        <w:rPr>
          <w:b/>
        </w:rPr>
      </w:pPr>
      <w:r w:rsidRPr="00B277F4">
        <w:rPr>
          <w:b/>
        </w:rPr>
        <w:t>Activité et organisation</w:t>
      </w:r>
    </w:p>
    <w:p w14:paraId="6E98D4FF" w14:textId="395A3D0C" w:rsidR="00C000A5" w:rsidRDefault="00B277F4" w:rsidP="00463F51">
      <w:pPr>
        <w:spacing w:line="240" w:lineRule="auto"/>
        <w:jc w:val="both"/>
      </w:pPr>
      <w:r>
        <w:t>Michenaud and Co est spécialisée dans la vente d’instruments et de matériels de musique.</w:t>
      </w:r>
    </w:p>
    <w:p w14:paraId="78301C44" w14:textId="77777777" w:rsidR="00B277F4" w:rsidRDefault="00B277F4" w:rsidP="00463F51">
      <w:pPr>
        <w:spacing w:line="240" w:lineRule="auto"/>
        <w:jc w:val="both"/>
      </w:pPr>
      <w:r>
        <w:t>Elle dispose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9"/>
      </w:tblGrid>
      <w:tr w:rsidR="000C7CDC" w14:paraId="23FF5280" w14:textId="77777777" w:rsidTr="00614103">
        <w:tc>
          <w:tcPr>
            <w:tcW w:w="3823" w:type="dxa"/>
          </w:tcPr>
          <w:p w14:paraId="68B9509D" w14:textId="77777777" w:rsidR="005A32E9" w:rsidRDefault="000C7CDC" w:rsidP="00463F51">
            <w:pPr>
              <w:jc w:val="both"/>
            </w:pPr>
            <w:r>
              <w:rPr>
                <w:noProof/>
                <w:lang w:eastAsia="fr-FR"/>
              </w:rPr>
              <w:drawing>
                <wp:inline distT="0" distB="0" distL="0" distR="0" wp14:anchorId="76102F55" wp14:editId="65F4C105">
                  <wp:extent cx="2247900" cy="1447013"/>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255135" cy="1451671"/>
                          </a:xfrm>
                          <a:prstGeom prst="rect">
                            <a:avLst/>
                          </a:prstGeom>
                        </pic:spPr>
                      </pic:pic>
                    </a:graphicData>
                  </a:graphic>
                </wp:inline>
              </w:drawing>
            </w:r>
          </w:p>
        </w:tc>
        <w:tc>
          <w:tcPr>
            <w:tcW w:w="5239" w:type="dxa"/>
            <w:vAlign w:val="center"/>
          </w:tcPr>
          <w:p w14:paraId="2856973D" w14:textId="77777777" w:rsidR="000C7CDC" w:rsidRDefault="000C7CDC" w:rsidP="00463F51">
            <w:pPr>
              <w:jc w:val="both"/>
            </w:pPr>
            <w:r>
              <w:t>D’un magasin d’une surface de plus de 1000m2, situé dans le centre de Nantes, comprenant plusieurs rayons : Guitares/Basses, Percussions, Clavier, Sonorisation, Matériel DJ/MAO (Musique Assistée par Ordinateur) et lumières.</w:t>
            </w:r>
          </w:p>
          <w:p w14:paraId="1CF4D0D6" w14:textId="77777777" w:rsidR="000C7CDC" w:rsidRDefault="000C7CDC" w:rsidP="00463F51"/>
          <w:p w14:paraId="76FC54C4" w14:textId="77777777" w:rsidR="000C7CDC" w:rsidRDefault="00442C12" w:rsidP="00463F51">
            <w:hyperlink r:id="rId12" w:history="1">
              <w:r w:rsidR="000C7CDC" w:rsidRPr="000C7CDC">
                <w:rPr>
                  <w:rStyle w:val="Lienhypertexte"/>
                </w:rPr>
                <w:t>Voir vidéo de présentation </w:t>
              </w:r>
            </w:hyperlink>
          </w:p>
          <w:p w14:paraId="494CD7CB" w14:textId="77777777" w:rsidR="005A32E9" w:rsidRDefault="005A32E9" w:rsidP="00463F51"/>
        </w:tc>
      </w:tr>
      <w:tr w:rsidR="009E755D" w14:paraId="535059C9" w14:textId="77777777" w:rsidTr="00614103">
        <w:tc>
          <w:tcPr>
            <w:tcW w:w="3823" w:type="dxa"/>
          </w:tcPr>
          <w:p w14:paraId="150CC47B" w14:textId="6599E20A" w:rsidR="009E755D" w:rsidRDefault="009E755D" w:rsidP="00463F51">
            <w:pPr>
              <w:jc w:val="both"/>
            </w:pPr>
            <w:r>
              <w:rPr>
                <w:noProof/>
                <w:lang w:eastAsia="fr-FR"/>
              </w:rPr>
              <w:drawing>
                <wp:inline distT="0" distB="0" distL="0" distR="0" wp14:anchorId="5B817B43" wp14:editId="1162AD2F">
                  <wp:extent cx="2219275" cy="12001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3823"/>
                          <a:stretch/>
                        </pic:blipFill>
                        <pic:spPr bwMode="auto">
                          <a:xfrm>
                            <a:off x="0" y="0"/>
                            <a:ext cx="2228161" cy="1204956"/>
                          </a:xfrm>
                          <a:prstGeom prst="rect">
                            <a:avLst/>
                          </a:prstGeom>
                          <a:ln>
                            <a:noFill/>
                          </a:ln>
                          <a:extLst>
                            <a:ext uri="{53640926-AAD7-44D8-BBD7-CCE9431645EC}">
                              <a14:shadowObscured xmlns:a14="http://schemas.microsoft.com/office/drawing/2010/main"/>
                            </a:ext>
                          </a:extLst>
                        </pic:spPr>
                      </pic:pic>
                    </a:graphicData>
                  </a:graphic>
                </wp:inline>
              </w:drawing>
            </w:r>
          </w:p>
        </w:tc>
        <w:tc>
          <w:tcPr>
            <w:tcW w:w="5239" w:type="dxa"/>
            <w:vAlign w:val="center"/>
          </w:tcPr>
          <w:p w14:paraId="705F06A9" w14:textId="6C0868F9" w:rsidR="009E755D" w:rsidRPr="008433B2" w:rsidRDefault="009E755D" w:rsidP="00463F51">
            <w:pPr>
              <w:jc w:val="both"/>
              <w:rPr>
                <w:color w:val="000000" w:themeColor="text1"/>
              </w:rPr>
            </w:pPr>
            <w:r w:rsidRPr="008433B2">
              <w:rPr>
                <w:color w:val="000000" w:themeColor="text1"/>
              </w:rPr>
              <w:t xml:space="preserve">D’un site d’e-commerce </w:t>
            </w:r>
            <w:r w:rsidR="005D78DE">
              <w:rPr>
                <w:color w:val="000000" w:themeColor="text1"/>
              </w:rPr>
              <w:t xml:space="preserve">Michenaud.com </w:t>
            </w:r>
            <w:r w:rsidRPr="008433B2">
              <w:rPr>
                <w:color w:val="000000" w:themeColor="text1"/>
              </w:rPr>
              <w:t>offrant plus 13500 références et qui est utilisé par une clientèle française principalement.</w:t>
            </w:r>
          </w:p>
          <w:p w14:paraId="45366869" w14:textId="77777777" w:rsidR="009E755D" w:rsidRDefault="009E755D" w:rsidP="00463F51"/>
        </w:tc>
      </w:tr>
      <w:tr w:rsidR="009E755D" w14:paraId="651250C5" w14:textId="77777777" w:rsidTr="00614103">
        <w:tc>
          <w:tcPr>
            <w:tcW w:w="3823" w:type="dxa"/>
          </w:tcPr>
          <w:p w14:paraId="4C916576" w14:textId="2465D581" w:rsidR="009E755D" w:rsidRDefault="009E755D" w:rsidP="00463F51">
            <w:pPr>
              <w:jc w:val="both"/>
            </w:pPr>
            <w:r>
              <w:rPr>
                <w:noProof/>
                <w:lang w:eastAsia="fr-FR"/>
              </w:rPr>
              <w:drawing>
                <wp:inline distT="0" distB="0" distL="0" distR="0" wp14:anchorId="71BC7C5E" wp14:editId="66FC1F6D">
                  <wp:extent cx="2238375" cy="143593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253962" cy="1445937"/>
                          </a:xfrm>
                          <a:prstGeom prst="rect">
                            <a:avLst/>
                          </a:prstGeom>
                        </pic:spPr>
                      </pic:pic>
                    </a:graphicData>
                  </a:graphic>
                </wp:inline>
              </w:drawing>
            </w:r>
          </w:p>
        </w:tc>
        <w:tc>
          <w:tcPr>
            <w:tcW w:w="5239" w:type="dxa"/>
            <w:vAlign w:val="center"/>
          </w:tcPr>
          <w:p w14:paraId="4E2E662B" w14:textId="0B76E4DC" w:rsidR="009E755D" w:rsidRPr="008433B2" w:rsidRDefault="009E755D" w:rsidP="00463F51">
            <w:pPr>
              <w:jc w:val="both"/>
              <w:rPr>
                <w:color w:val="000000" w:themeColor="text1"/>
              </w:rPr>
            </w:pPr>
            <w:r>
              <w:t>D’un entrepôt situé en périphérie de Nantes, permettant le stockage des instruments de musique pour alimenter le magasin et pour répondre aux commandes en ligne. Plus de 3000m</w:t>
            </w:r>
            <w:r>
              <w:rPr>
                <w:vertAlign w:val="superscript"/>
              </w:rPr>
              <w:t>2</w:t>
            </w:r>
            <w:r>
              <w:t xml:space="preserve"> de stockage</w:t>
            </w:r>
          </w:p>
        </w:tc>
      </w:tr>
    </w:tbl>
    <w:p w14:paraId="0AB17002" w14:textId="77777777" w:rsidR="005A32E9" w:rsidRDefault="005A32E9" w:rsidP="00463F51">
      <w:pPr>
        <w:spacing w:line="240" w:lineRule="auto"/>
        <w:jc w:val="both"/>
      </w:pPr>
    </w:p>
    <w:p w14:paraId="5422B96B" w14:textId="6B368E3B" w:rsidR="00F15EC3" w:rsidRDefault="00F15EC3" w:rsidP="00463F51">
      <w:pPr>
        <w:spacing w:line="240" w:lineRule="auto"/>
        <w:jc w:val="both"/>
      </w:pPr>
    </w:p>
    <w:p w14:paraId="26FB641F" w14:textId="77777777" w:rsidR="00BE6964" w:rsidRDefault="00BE6964" w:rsidP="00463F51">
      <w:pPr>
        <w:spacing w:line="240" w:lineRule="auto"/>
        <w:jc w:val="both"/>
      </w:pPr>
    </w:p>
    <w:p w14:paraId="53301CA8" w14:textId="77777777" w:rsidR="000C7CDC" w:rsidRDefault="000C7CDC" w:rsidP="00463F51">
      <w:pPr>
        <w:spacing w:line="240" w:lineRule="auto"/>
        <w:jc w:val="both"/>
      </w:pPr>
    </w:p>
    <w:p w14:paraId="5509D58E" w14:textId="20CA8DE9" w:rsidR="004C369A" w:rsidRDefault="004C369A" w:rsidP="00463F51">
      <w:pPr>
        <w:spacing w:line="240" w:lineRule="auto"/>
        <w:jc w:val="both"/>
      </w:pPr>
      <w:r>
        <w:lastRenderedPageBreak/>
        <w:t>Le chiffre d’affaires de l’entreprise n’a cessé d’augmenter depuis 10 ans</w:t>
      </w:r>
      <w:r w:rsidR="009E755D">
        <w:t>.</w:t>
      </w:r>
    </w:p>
    <w:tbl>
      <w:tblPr>
        <w:tblStyle w:val="Grilledutableau"/>
        <w:tblW w:w="0" w:type="auto"/>
        <w:tblInd w:w="-147" w:type="dxa"/>
        <w:tblLook w:val="04A0" w:firstRow="1" w:lastRow="0" w:firstColumn="1" w:lastColumn="0" w:noHBand="0" w:noVBand="1"/>
      </w:tblPr>
      <w:tblGrid>
        <w:gridCol w:w="1176"/>
        <w:gridCol w:w="1350"/>
        <w:gridCol w:w="1349"/>
        <w:gridCol w:w="1349"/>
        <w:gridCol w:w="1350"/>
        <w:gridCol w:w="1285"/>
        <w:gridCol w:w="1350"/>
      </w:tblGrid>
      <w:tr w:rsidR="000C7CDC" w14:paraId="2A3596C7" w14:textId="77777777" w:rsidTr="00614103">
        <w:tc>
          <w:tcPr>
            <w:tcW w:w="1176" w:type="dxa"/>
          </w:tcPr>
          <w:p w14:paraId="75528F9C" w14:textId="77777777" w:rsidR="000C7CDC" w:rsidRDefault="000C7CDC" w:rsidP="00463F51">
            <w:pPr>
              <w:jc w:val="both"/>
            </w:pPr>
          </w:p>
        </w:tc>
        <w:tc>
          <w:tcPr>
            <w:tcW w:w="1350" w:type="dxa"/>
          </w:tcPr>
          <w:p w14:paraId="7B5C4A81" w14:textId="77777777" w:rsidR="000C7CDC" w:rsidRDefault="000C7CDC" w:rsidP="00463F51">
            <w:pPr>
              <w:jc w:val="both"/>
            </w:pPr>
            <w:r>
              <w:t>2008</w:t>
            </w:r>
          </w:p>
        </w:tc>
        <w:tc>
          <w:tcPr>
            <w:tcW w:w="1349" w:type="dxa"/>
          </w:tcPr>
          <w:p w14:paraId="1EA33A5D" w14:textId="77777777" w:rsidR="000C7CDC" w:rsidRDefault="000C7CDC" w:rsidP="00463F51">
            <w:pPr>
              <w:jc w:val="both"/>
            </w:pPr>
            <w:r>
              <w:t>2010</w:t>
            </w:r>
          </w:p>
        </w:tc>
        <w:tc>
          <w:tcPr>
            <w:tcW w:w="1349" w:type="dxa"/>
          </w:tcPr>
          <w:p w14:paraId="7702D33B" w14:textId="77777777" w:rsidR="000C7CDC" w:rsidRDefault="000C7CDC" w:rsidP="00463F51">
            <w:pPr>
              <w:jc w:val="both"/>
            </w:pPr>
            <w:r>
              <w:t>2012</w:t>
            </w:r>
          </w:p>
        </w:tc>
        <w:tc>
          <w:tcPr>
            <w:tcW w:w="1350" w:type="dxa"/>
          </w:tcPr>
          <w:p w14:paraId="426E6948" w14:textId="77777777" w:rsidR="000C7CDC" w:rsidRDefault="000C7CDC" w:rsidP="00463F51">
            <w:pPr>
              <w:jc w:val="both"/>
            </w:pPr>
            <w:r>
              <w:t>2014</w:t>
            </w:r>
          </w:p>
        </w:tc>
        <w:tc>
          <w:tcPr>
            <w:tcW w:w="1285" w:type="dxa"/>
          </w:tcPr>
          <w:p w14:paraId="20C9C9E6" w14:textId="77777777" w:rsidR="000C7CDC" w:rsidRDefault="000C7CDC" w:rsidP="00463F51">
            <w:pPr>
              <w:jc w:val="both"/>
            </w:pPr>
            <w:r>
              <w:t>2016</w:t>
            </w:r>
          </w:p>
        </w:tc>
        <w:tc>
          <w:tcPr>
            <w:tcW w:w="1350" w:type="dxa"/>
          </w:tcPr>
          <w:p w14:paraId="78532EC1" w14:textId="77777777" w:rsidR="000C7CDC" w:rsidRDefault="000C7CDC" w:rsidP="00463F51">
            <w:pPr>
              <w:jc w:val="both"/>
            </w:pPr>
            <w:r>
              <w:t>2018</w:t>
            </w:r>
          </w:p>
        </w:tc>
      </w:tr>
      <w:tr w:rsidR="000C7CDC" w14:paraId="21B178CB" w14:textId="77777777" w:rsidTr="00614103">
        <w:tc>
          <w:tcPr>
            <w:tcW w:w="1176" w:type="dxa"/>
          </w:tcPr>
          <w:p w14:paraId="64E62316" w14:textId="77777777" w:rsidR="000C7CDC" w:rsidRDefault="000C7CDC" w:rsidP="00463F51">
            <w:pPr>
              <w:jc w:val="both"/>
            </w:pPr>
            <w:r>
              <w:t>CA total</w:t>
            </w:r>
          </w:p>
        </w:tc>
        <w:tc>
          <w:tcPr>
            <w:tcW w:w="1350" w:type="dxa"/>
          </w:tcPr>
          <w:p w14:paraId="6BDCF82D" w14:textId="77777777" w:rsidR="000C7CDC" w:rsidRDefault="000C7CDC" w:rsidP="00463F51">
            <w:pPr>
              <w:jc w:val="both"/>
            </w:pPr>
            <w:r>
              <w:t>4 697 000 €</w:t>
            </w:r>
          </w:p>
        </w:tc>
        <w:tc>
          <w:tcPr>
            <w:tcW w:w="1349" w:type="dxa"/>
          </w:tcPr>
          <w:p w14:paraId="1729D9DA" w14:textId="77777777" w:rsidR="000C7CDC" w:rsidRDefault="000C7CDC" w:rsidP="00463F51">
            <w:pPr>
              <w:jc w:val="both"/>
            </w:pPr>
            <w:r>
              <w:t>6 058 000 €</w:t>
            </w:r>
          </w:p>
        </w:tc>
        <w:tc>
          <w:tcPr>
            <w:tcW w:w="1349" w:type="dxa"/>
          </w:tcPr>
          <w:p w14:paraId="3B972B48" w14:textId="77777777" w:rsidR="000C7CDC" w:rsidRDefault="000C7CDC" w:rsidP="00463F51">
            <w:pPr>
              <w:jc w:val="both"/>
            </w:pPr>
            <w:r>
              <w:t xml:space="preserve">6 850 620 € </w:t>
            </w:r>
          </w:p>
        </w:tc>
        <w:tc>
          <w:tcPr>
            <w:tcW w:w="1350" w:type="dxa"/>
          </w:tcPr>
          <w:p w14:paraId="31642DA4" w14:textId="77777777" w:rsidR="000C7CDC" w:rsidRDefault="000C7CDC" w:rsidP="00463F51">
            <w:pPr>
              <w:jc w:val="both"/>
            </w:pPr>
            <w:r>
              <w:t>6 946 500 €</w:t>
            </w:r>
          </w:p>
        </w:tc>
        <w:tc>
          <w:tcPr>
            <w:tcW w:w="1285" w:type="dxa"/>
          </w:tcPr>
          <w:p w14:paraId="6B37C72A" w14:textId="77777777" w:rsidR="000C7CDC" w:rsidRDefault="000C7CDC" w:rsidP="00463F51">
            <w:pPr>
              <w:jc w:val="both"/>
            </w:pPr>
            <w:bookmarkStart w:id="0" w:name="_Hlk536623885"/>
            <w:r>
              <w:t>7 350 960 €</w:t>
            </w:r>
            <w:bookmarkEnd w:id="0"/>
          </w:p>
        </w:tc>
        <w:tc>
          <w:tcPr>
            <w:tcW w:w="1350" w:type="dxa"/>
          </w:tcPr>
          <w:p w14:paraId="55E08740" w14:textId="77777777" w:rsidR="000C7CDC" w:rsidRDefault="000C7CDC" w:rsidP="00463F51">
            <w:pPr>
              <w:jc w:val="both"/>
            </w:pPr>
            <w:r>
              <w:t>7 388 600 €</w:t>
            </w:r>
          </w:p>
        </w:tc>
      </w:tr>
      <w:tr w:rsidR="000C7CDC" w14:paraId="1FB107FD" w14:textId="77777777" w:rsidTr="00614103">
        <w:tc>
          <w:tcPr>
            <w:tcW w:w="1176" w:type="dxa"/>
          </w:tcPr>
          <w:p w14:paraId="3073D5B8" w14:textId="77777777" w:rsidR="000C7CDC" w:rsidRDefault="000C7CDC" w:rsidP="00463F51">
            <w:pPr>
              <w:jc w:val="both"/>
            </w:pPr>
            <w:r>
              <w:t>CA boutique</w:t>
            </w:r>
          </w:p>
        </w:tc>
        <w:tc>
          <w:tcPr>
            <w:tcW w:w="1350" w:type="dxa"/>
          </w:tcPr>
          <w:p w14:paraId="66DAC2BE" w14:textId="77777777" w:rsidR="000C7CDC" w:rsidRDefault="00D52EA5" w:rsidP="00463F51">
            <w:pPr>
              <w:jc w:val="both"/>
            </w:pPr>
            <w:r>
              <w:t>4 697 000€</w:t>
            </w:r>
          </w:p>
        </w:tc>
        <w:tc>
          <w:tcPr>
            <w:tcW w:w="1349" w:type="dxa"/>
          </w:tcPr>
          <w:p w14:paraId="716DD720" w14:textId="77777777" w:rsidR="000C7CDC" w:rsidRDefault="00D52EA5" w:rsidP="00463F51">
            <w:pPr>
              <w:jc w:val="both"/>
            </w:pPr>
            <w:r>
              <w:t>4 475 010 €</w:t>
            </w:r>
          </w:p>
        </w:tc>
        <w:tc>
          <w:tcPr>
            <w:tcW w:w="1349" w:type="dxa"/>
          </w:tcPr>
          <w:p w14:paraId="1DE2DA3E" w14:textId="77777777" w:rsidR="000C7CDC" w:rsidRDefault="00D52EA5" w:rsidP="00463F51">
            <w:pPr>
              <w:jc w:val="both"/>
            </w:pPr>
            <w:r>
              <w:t>4 920 080 €</w:t>
            </w:r>
          </w:p>
        </w:tc>
        <w:tc>
          <w:tcPr>
            <w:tcW w:w="1350" w:type="dxa"/>
          </w:tcPr>
          <w:p w14:paraId="22DB3A7E" w14:textId="77777777" w:rsidR="000C7CDC" w:rsidRDefault="00D52EA5" w:rsidP="00463F51">
            <w:pPr>
              <w:jc w:val="both"/>
            </w:pPr>
            <w:r>
              <w:t>4 936 080 €</w:t>
            </w:r>
          </w:p>
        </w:tc>
        <w:tc>
          <w:tcPr>
            <w:tcW w:w="1285" w:type="dxa"/>
          </w:tcPr>
          <w:p w14:paraId="4F5FAF91" w14:textId="77777777" w:rsidR="000C7CDC" w:rsidRDefault="00D52EA5" w:rsidP="00463F51">
            <w:pPr>
              <w:jc w:val="both"/>
            </w:pPr>
            <w:r>
              <w:t>4 770 017 €</w:t>
            </w:r>
          </w:p>
        </w:tc>
        <w:tc>
          <w:tcPr>
            <w:tcW w:w="1350" w:type="dxa"/>
          </w:tcPr>
          <w:p w14:paraId="24DF2592" w14:textId="77777777" w:rsidR="000C7CDC" w:rsidRDefault="00D52EA5" w:rsidP="00463F51">
            <w:pPr>
              <w:jc w:val="both"/>
            </w:pPr>
            <w:r>
              <w:t>4 098 450 €</w:t>
            </w:r>
          </w:p>
        </w:tc>
      </w:tr>
      <w:tr w:rsidR="000C7CDC" w14:paraId="43E43BC5" w14:textId="77777777" w:rsidTr="00614103">
        <w:tc>
          <w:tcPr>
            <w:tcW w:w="1176" w:type="dxa"/>
          </w:tcPr>
          <w:p w14:paraId="658C465B" w14:textId="77777777" w:rsidR="000C7CDC" w:rsidRDefault="000C7CDC" w:rsidP="00463F51">
            <w:pPr>
              <w:jc w:val="both"/>
            </w:pPr>
            <w:r>
              <w:t>CA Web</w:t>
            </w:r>
          </w:p>
        </w:tc>
        <w:tc>
          <w:tcPr>
            <w:tcW w:w="1350" w:type="dxa"/>
          </w:tcPr>
          <w:p w14:paraId="5173FBE8" w14:textId="77777777" w:rsidR="000C7CDC" w:rsidRDefault="00D52EA5" w:rsidP="00463F51">
            <w:pPr>
              <w:jc w:val="both"/>
            </w:pPr>
            <w:r>
              <w:t>0</w:t>
            </w:r>
          </w:p>
        </w:tc>
        <w:tc>
          <w:tcPr>
            <w:tcW w:w="1349" w:type="dxa"/>
          </w:tcPr>
          <w:p w14:paraId="6993CDDE" w14:textId="77777777" w:rsidR="000C7CDC" w:rsidRDefault="00D52EA5" w:rsidP="00463F51">
            <w:pPr>
              <w:jc w:val="both"/>
            </w:pPr>
            <w:r>
              <w:t>1 582 990 €</w:t>
            </w:r>
          </w:p>
        </w:tc>
        <w:tc>
          <w:tcPr>
            <w:tcW w:w="1349" w:type="dxa"/>
          </w:tcPr>
          <w:p w14:paraId="664DAEA3" w14:textId="77777777" w:rsidR="000C7CDC" w:rsidRDefault="00D52EA5" w:rsidP="00463F51">
            <w:pPr>
              <w:jc w:val="both"/>
            </w:pPr>
            <w:r>
              <w:t>1 930 540 €</w:t>
            </w:r>
          </w:p>
        </w:tc>
        <w:tc>
          <w:tcPr>
            <w:tcW w:w="1350" w:type="dxa"/>
          </w:tcPr>
          <w:p w14:paraId="4D31A01F" w14:textId="77777777" w:rsidR="000C7CDC" w:rsidRDefault="00D52EA5" w:rsidP="00463F51">
            <w:pPr>
              <w:jc w:val="both"/>
            </w:pPr>
            <w:r>
              <w:t>2 010 420 €</w:t>
            </w:r>
          </w:p>
        </w:tc>
        <w:tc>
          <w:tcPr>
            <w:tcW w:w="1285" w:type="dxa"/>
          </w:tcPr>
          <w:p w14:paraId="03D8973D" w14:textId="77777777" w:rsidR="000C7CDC" w:rsidRDefault="00D52EA5" w:rsidP="00463F51">
            <w:pPr>
              <w:jc w:val="both"/>
            </w:pPr>
            <w:r>
              <w:t>2 580 943 €</w:t>
            </w:r>
          </w:p>
        </w:tc>
        <w:tc>
          <w:tcPr>
            <w:tcW w:w="1350" w:type="dxa"/>
          </w:tcPr>
          <w:p w14:paraId="272EA7B3" w14:textId="77777777" w:rsidR="000C7CDC" w:rsidRDefault="00D52EA5" w:rsidP="00463F51">
            <w:pPr>
              <w:jc w:val="both"/>
            </w:pPr>
            <w:r>
              <w:t>3 290 150 €</w:t>
            </w:r>
          </w:p>
        </w:tc>
      </w:tr>
      <w:tr w:rsidR="000C7CDC" w14:paraId="772C029D" w14:textId="77777777" w:rsidTr="00614103">
        <w:tc>
          <w:tcPr>
            <w:tcW w:w="1176" w:type="dxa"/>
          </w:tcPr>
          <w:p w14:paraId="25D5C1D2" w14:textId="77777777" w:rsidR="000C7CDC" w:rsidRPr="00614103" w:rsidRDefault="000C7CDC" w:rsidP="00463F51">
            <w:pPr>
              <w:jc w:val="both"/>
              <w:rPr>
                <w:i/>
              </w:rPr>
            </w:pPr>
            <w:r w:rsidRPr="00614103">
              <w:rPr>
                <w:i/>
              </w:rPr>
              <w:t>Dont export</w:t>
            </w:r>
          </w:p>
        </w:tc>
        <w:tc>
          <w:tcPr>
            <w:tcW w:w="1350" w:type="dxa"/>
          </w:tcPr>
          <w:p w14:paraId="1479532F" w14:textId="77777777" w:rsidR="000C7CDC" w:rsidRPr="00614103" w:rsidRDefault="000C7CDC" w:rsidP="00463F51">
            <w:pPr>
              <w:jc w:val="both"/>
              <w:rPr>
                <w:i/>
              </w:rPr>
            </w:pPr>
            <w:r w:rsidRPr="00614103">
              <w:rPr>
                <w:i/>
              </w:rPr>
              <w:t>0</w:t>
            </w:r>
          </w:p>
        </w:tc>
        <w:tc>
          <w:tcPr>
            <w:tcW w:w="1349" w:type="dxa"/>
          </w:tcPr>
          <w:p w14:paraId="0D78E6E7" w14:textId="77777777" w:rsidR="000C7CDC" w:rsidRPr="00614103" w:rsidRDefault="000C7CDC" w:rsidP="00463F51">
            <w:pPr>
              <w:jc w:val="both"/>
              <w:rPr>
                <w:i/>
              </w:rPr>
            </w:pPr>
            <w:r w:rsidRPr="00614103">
              <w:rPr>
                <w:i/>
              </w:rPr>
              <w:t>164 000 €</w:t>
            </w:r>
          </w:p>
        </w:tc>
        <w:tc>
          <w:tcPr>
            <w:tcW w:w="1349" w:type="dxa"/>
          </w:tcPr>
          <w:p w14:paraId="723EE190" w14:textId="77777777" w:rsidR="000C7CDC" w:rsidRPr="00614103" w:rsidRDefault="000C7CDC" w:rsidP="00463F51">
            <w:pPr>
              <w:jc w:val="both"/>
              <w:rPr>
                <w:i/>
              </w:rPr>
            </w:pPr>
            <w:r w:rsidRPr="00614103">
              <w:rPr>
                <w:i/>
              </w:rPr>
              <w:t>184 200 €</w:t>
            </w:r>
          </w:p>
        </w:tc>
        <w:tc>
          <w:tcPr>
            <w:tcW w:w="1350" w:type="dxa"/>
          </w:tcPr>
          <w:p w14:paraId="7160539C" w14:textId="77777777" w:rsidR="000C7CDC" w:rsidRPr="00614103" w:rsidRDefault="00D52EA5" w:rsidP="00463F51">
            <w:pPr>
              <w:jc w:val="both"/>
              <w:rPr>
                <w:i/>
              </w:rPr>
            </w:pPr>
            <w:r w:rsidRPr="00614103">
              <w:rPr>
                <w:i/>
              </w:rPr>
              <w:t>192 570 €</w:t>
            </w:r>
          </w:p>
        </w:tc>
        <w:tc>
          <w:tcPr>
            <w:tcW w:w="1285" w:type="dxa"/>
          </w:tcPr>
          <w:p w14:paraId="17748315" w14:textId="77777777" w:rsidR="000C7CDC" w:rsidRPr="00614103" w:rsidRDefault="00D52EA5" w:rsidP="00463F51">
            <w:pPr>
              <w:jc w:val="both"/>
              <w:rPr>
                <w:i/>
              </w:rPr>
            </w:pPr>
            <w:r w:rsidRPr="00614103">
              <w:rPr>
                <w:i/>
              </w:rPr>
              <w:t>245 470 €</w:t>
            </w:r>
          </w:p>
        </w:tc>
        <w:tc>
          <w:tcPr>
            <w:tcW w:w="1350" w:type="dxa"/>
          </w:tcPr>
          <w:p w14:paraId="6BD57665" w14:textId="77777777" w:rsidR="000C7CDC" w:rsidRPr="00614103" w:rsidRDefault="00D52EA5" w:rsidP="00463F51">
            <w:pPr>
              <w:jc w:val="both"/>
              <w:rPr>
                <w:i/>
              </w:rPr>
            </w:pPr>
            <w:r w:rsidRPr="00614103">
              <w:rPr>
                <w:i/>
              </w:rPr>
              <w:t>330 870 €</w:t>
            </w:r>
          </w:p>
        </w:tc>
      </w:tr>
    </w:tbl>
    <w:p w14:paraId="6A9013DA" w14:textId="15B2F7CB" w:rsidR="000F360F" w:rsidRDefault="000F360F" w:rsidP="00463F51">
      <w:pPr>
        <w:spacing w:line="240" w:lineRule="auto"/>
        <w:jc w:val="both"/>
        <w:rPr>
          <w:color w:val="000000" w:themeColor="text1"/>
        </w:rPr>
      </w:pPr>
    </w:p>
    <w:p w14:paraId="6E6D4009" w14:textId="531EAF8B" w:rsidR="004C369A" w:rsidRPr="008433B2" w:rsidRDefault="00452E97" w:rsidP="00463F51">
      <w:pPr>
        <w:spacing w:line="240" w:lineRule="auto"/>
        <w:jc w:val="both"/>
        <w:rPr>
          <w:color w:val="000000" w:themeColor="text1"/>
        </w:rPr>
      </w:pPr>
      <w:r w:rsidRPr="008433B2">
        <w:rPr>
          <w:color w:val="000000" w:themeColor="text1"/>
        </w:rPr>
        <w:t>A titre de comparaison,</w:t>
      </w:r>
      <w:r w:rsidR="00D948D9" w:rsidRPr="008433B2">
        <w:rPr>
          <w:color w:val="000000" w:themeColor="text1"/>
        </w:rPr>
        <w:t xml:space="preserve"> un article du Monde de janvier 2016 </w:t>
      </w:r>
      <w:r w:rsidR="000F360F" w:rsidRPr="008433B2">
        <w:rPr>
          <w:color w:val="000000" w:themeColor="text1"/>
        </w:rPr>
        <w:t>signalait</w:t>
      </w:r>
      <w:r w:rsidR="00DD6EA8" w:rsidRPr="008433B2">
        <w:rPr>
          <w:color w:val="000000" w:themeColor="text1"/>
        </w:rPr>
        <w:t xml:space="preserve"> « Le</w:t>
      </w:r>
      <w:r w:rsidR="00D948D9" w:rsidRPr="008433B2">
        <w:rPr>
          <w:color w:val="000000" w:themeColor="text1"/>
        </w:rPr>
        <w:t xml:space="preserve"> marché de l’instrument de musique, avec environ 600 millions d’euros pour la France, est équivalent à celui... du fer à repasser. Ce n’est ni très gros, ni négligeable. »</w:t>
      </w:r>
      <w:r w:rsidR="00DD6EA8" w:rsidRPr="008433B2">
        <w:rPr>
          <w:color w:val="000000" w:themeColor="text1"/>
        </w:rPr>
        <w:t xml:space="preserve"> </w:t>
      </w:r>
    </w:p>
    <w:p w14:paraId="703E94F9" w14:textId="77777777" w:rsidR="00E35B6C" w:rsidRDefault="004A3964" w:rsidP="00463F51">
      <w:pPr>
        <w:spacing w:after="0" w:line="240" w:lineRule="auto"/>
        <w:jc w:val="both"/>
      </w:pPr>
      <w:r>
        <w:t>Michenaud and Co conserve sa place de leader sur le marché</w:t>
      </w:r>
      <w:r w:rsidR="00317C5F">
        <w:t xml:space="preserve"> nantais</w:t>
      </w:r>
      <w:r>
        <w:t xml:space="preserve"> malgré l’ouverture en 2015 d’Hurricane Music à Vertou</w:t>
      </w:r>
      <w:r w:rsidR="00F65FED">
        <w:t xml:space="preserve"> (dans la périphérie sud-est de Nantes)</w:t>
      </w:r>
      <w:r>
        <w:t xml:space="preserve">. </w:t>
      </w:r>
      <w:r w:rsidR="00F65FED">
        <w:t>Hurricane Music expose plus de 400 modèles de guitare</w:t>
      </w:r>
      <w:r w:rsidR="00D52EA5">
        <w:t>s</w:t>
      </w:r>
      <w:r w:rsidR="00F65FED">
        <w:t xml:space="preserve"> sur 1000m</w:t>
      </w:r>
      <w:r w:rsidR="00F65FED" w:rsidRPr="00CE7ACA">
        <w:rPr>
          <w:vertAlign w:val="superscript"/>
        </w:rPr>
        <w:t>2</w:t>
      </w:r>
      <w:r w:rsidR="00F65FED">
        <w:t xml:space="preserve"> de superficie et propose également des cours de musique (environ 250 élèves d’inscrits). Ce concurrent dispose également d’un web-store mais 4 fois moins achalandé que Michenaud.com.</w:t>
      </w:r>
      <w:r w:rsidR="00317C5F">
        <w:t xml:space="preserve"> Plusieurs magasins de musique sont également présents sur Nantes mais ils ont une taille moins importante et sont pour la</w:t>
      </w:r>
      <w:r w:rsidR="00D52EA5">
        <w:t xml:space="preserve"> plupart spécialisés</w:t>
      </w:r>
      <w:r w:rsidR="00317C5F">
        <w:t xml:space="preserve"> dans un domaine particulier (piano, percussion, violon, instruments à vent).</w:t>
      </w:r>
    </w:p>
    <w:p w14:paraId="2BE61077" w14:textId="77777777" w:rsidR="00317C5F" w:rsidRPr="008433B2" w:rsidRDefault="00520B79" w:rsidP="00463F51">
      <w:pPr>
        <w:spacing w:line="240" w:lineRule="auto"/>
        <w:jc w:val="both"/>
        <w:rPr>
          <w:color w:val="000000" w:themeColor="text1"/>
        </w:rPr>
      </w:pPr>
      <w:r w:rsidRPr="008433B2">
        <w:rPr>
          <w:color w:val="000000" w:themeColor="text1"/>
        </w:rPr>
        <w:t>Michenaud.com est également confronté à la concurrence de la vente en ligne.</w:t>
      </w:r>
    </w:p>
    <w:p w14:paraId="34127062" w14:textId="77777777" w:rsidR="00E35B6C" w:rsidRDefault="00E35B6C" w:rsidP="00463F51">
      <w:pPr>
        <w:spacing w:line="240" w:lineRule="auto"/>
        <w:jc w:val="center"/>
      </w:pPr>
      <w:r>
        <w:rPr>
          <w:noProof/>
          <w:lang w:eastAsia="fr-FR"/>
        </w:rPr>
        <w:drawing>
          <wp:inline distT="0" distB="0" distL="0" distR="0" wp14:anchorId="5E99FEC5" wp14:editId="54CFB178">
            <wp:extent cx="4560795" cy="28194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7037" t="31758" r="8399" b="8253"/>
                    <a:stretch/>
                  </pic:blipFill>
                  <pic:spPr bwMode="auto">
                    <a:xfrm>
                      <a:off x="0" y="0"/>
                      <a:ext cx="4573943" cy="2827528"/>
                    </a:xfrm>
                    <a:prstGeom prst="rect">
                      <a:avLst/>
                    </a:prstGeom>
                    <a:ln>
                      <a:noFill/>
                    </a:ln>
                    <a:extLst>
                      <a:ext uri="{53640926-AAD7-44D8-BBD7-CCE9431645EC}">
                        <a14:shadowObscured xmlns:a14="http://schemas.microsoft.com/office/drawing/2010/main"/>
                      </a:ext>
                    </a:extLst>
                  </pic:spPr>
                </pic:pic>
              </a:graphicData>
            </a:graphic>
          </wp:inline>
        </w:drawing>
      </w:r>
    </w:p>
    <w:p w14:paraId="426E408F" w14:textId="77777777" w:rsidR="00B277F4" w:rsidRDefault="004C369A" w:rsidP="00463F51">
      <w:pPr>
        <w:spacing w:line="240" w:lineRule="auto"/>
        <w:jc w:val="both"/>
      </w:pPr>
      <w:r>
        <w:t>L’entreprise compte 18</w:t>
      </w:r>
      <w:r w:rsidR="00B277F4">
        <w:t xml:space="preserve"> salariés</w:t>
      </w:r>
      <w:r w:rsidR="00300047">
        <w:t xml:space="preserve"> soudés autour du dirigeant Joël Guilbaud. Le dirigeant est proche de ses </w:t>
      </w:r>
      <w:r w:rsidR="00614103">
        <w:t>employés</w:t>
      </w:r>
      <w:r w:rsidR="00300047">
        <w:t>. I</w:t>
      </w:r>
      <w:r>
        <w:t>l n’hésite pas à déléguer aux différe</w:t>
      </w:r>
      <w:r w:rsidR="00614103">
        <w:t>nts responsables de service</w:t>
      </w:r>
      <w:r w:rsidR="008D3377">
        <w:t>,</w:t>
      </w:r>
      <w:r w:rsidR="00614103">
        <w:t xml:space="preserve"> qui occupent un rôle important dans la prise de décisions.</w:t>
      </w:r>
      <w:r>
        <w:t xml:space="preserve"> L’ambiance qui règne dans l’entreprise est détendue. Tous les salariés s’appellent par leur prénom et se tutoient.</w:t>
      </w:r>
    </w:p>
    <w:p w14:paraId="1AAF8970" w14:textId="77777777" w:rsidR="00614103" w:rsidRDefault="00886777" w:rsidP="00463F51">
      <w:pPr>
        <w:spacing w:line="240" w:lineRule="auto"/>
        <w:jc w:val="both"/>
      </w:pPr>
      <w:r>
        <w:t>La responsable web marchand Nathalie et le responsable de magasin Nicolas travaillent en étroite collaboration avec la responsable des achats</w:t>
      </w:r>
      <w:r w:rsidR="00D2055E">
        <w:t>,</w:t>
      </w:r>
      <w:r>
        <w:t xml:space="preserve"> Séverine. Séverine travaille avec 32 fournisseurs différents. Elle est souvent assistée dans son travail par Constant.</w:t>
      </w:r>
    </w:p>
    <w:p w14:paraId="5B385F35" w14:textId="77777777" w:rsidR="00886777" w:rsidRDefault="00886777" w:rsidP="00463F51">
      <w:pPr>
        <w:spacing w:line="240" w:lineRule="auto"/>
        <w:jc w:val="both"/>
      </w:pPr>
      <w:r>
        <w:t>L’assistant de gestion</w:t>
      </w:r>
      <w:r w:rsidR="00D2055E">
        <w:t>,</w:t>
      </w:r>
      <w:r>
        <w:t xml:space="preserve"> Constant</w:t>
      </w:r>
      <w:r w:rsidR="00D2055E">
        <w:t>,</w:t>
      </w:r>
      <w:r>
        <w:t xml:space="preserve"> a pour principales tâches :</w:t>
      </w:r>
    </w:p>
    <w:p w14:paraId="1CA96613" w14:textId="77777777" w:rsidR="00886777" w:rsidRDefault="00595A15" w:rsidP="00463F51">
      <w:pPr>
        <w:pStyle w:val="Paragraphedeliste"/>
        <w:numPr>
          <w:ilvl w:val="0"/>
          <w:numId w:val="2"/>
        </w:numPr>
        <w:spacing w:line="240" w:lineRule="auto"/>
        <w:jc w:val="both"/>
      </w:pPr>
      <w:r>
        <w:t>La</w:t>
      </w:r>
      <w:r w:rsidR="00886777">
        <w:t xml:space="preserve"> gestion de la relation comptable et administrative avec le cabinet</w:t>
      </w:r>
      <w:r w:rsidR="0027336D">
        <w:t xml:space="preserve"> comptable</w:t>
      </w:r>
      <w:r w:rsidR="00886777">
        <w:t xml:space="preserve"> Equivalence</w:t>
      </w:r>
    </w:p>
    <w:p w14:paraId="29BD9702" w14:textId="77777777" w:rsidR="00886777" w:rsidRDefault="00595A15" w:rsidP="00463F51">
      <w:pPr>
        <w:pStyle w:val="Paragraphedeliste"/>
        <w:numPr>
          <w:ilvl w:val="0"/>
          <w:numId w:val="2"/>
        </w:numPr>
        <w:spacing w:line="240" w:lineRule="auto"/>
        <w:jc w:val="both"/>
      </w:pPr>
      <w:r>
        <w:t>La</w:t>
      </w:r>
      <w:r w:rsidR="00886777">
        <w:t xml:space="preserve"> gestion de la relation commerciale avec les fournisseurs</w:t>
      </w:r>
    </w:p>
    <w:p w14:paraId="6956F2BA" w14:textId="77777777" w:rsidR="00886777" w:rsidRDefault="00595A15" w:rsidP="00463F51">
      <w:pPr>
        <w:pStyle w:val="Paragraphedeliste"/>
        <w:numPr>
          <w:ilvl w:val="0"/>
          <w:numId w:val="2"/>
        </w:numPr>
        <w:spacing w:line="240" w:lineRule="auto"/>
        <w:jc w:val="both"/>
      </w:pPr>
      <w:r>
        <w:t>Le</w:t>
      </w:r>
      <w:r w:rsidR="00886777">
        <w:t xml:space="preserve"> soutien et le développement de la PME</w:t>
      </w:r>
    </w:p>
    <w:p w14:paraId="47AAC2F4" w14:textId="7B1B8704" w:rsidR="004C369A" w:rsidRDefault="004C369A" w:rsidP="00463F51">
      <w:pPr>
        <w:spacing w:line="240" w:lineRule="auto"/>
        <w:jc w:val="both"/>
      </w:pPr>
      <w:r>
        <w:t>La comptabilité et la paie sont externalisées.</w:t>
      </w:r>
    </w:p>
    <w:p w14:paraId="7CF0D518" w14:textId="77777777" w:rsidR="00463F51" w:rsidRDefault="00463F51" w:rsidP="00463F51">
      <w:pPr>
        <w:tabs>
          <w:tab w:val="left" w:pos="6850"/>
        </w:tabs>
        <w:spacing w:line="240" w:lineRule="auto"/>
        <w:jc w:val="center"/>
        <w:rPr>
          <w:b/>
        </w:rPr>
        <w:sectPr w:rsidR="00463F51" w:rsidSect="00463F51">
          <w:footerReference w:type="default" r:id="rId16"/>
          <w:pgSz w:w="11906" w:h="16838"/>
          <w:pgMar w:top="851" w:right="1134" w:bottom="709" w:left="1134" w:header="709" w:footer="340" w:gutter="0"/>
          <w:cols w:space="708"/>
          <w:docGrid w:linePitch="360"/>
        </w:sectPr>
      </w:pPr>
    </w:p>
    <w:p w14:paraId="2A8AE483" w14:textId="674C80AA" w:rsidR="004C369A" w:rsidRPr="00317C5F" w:rsidRDefault="004C369A" w:rsidP="00463F51">
      <w:pPr>
        <w:tabs>
          <w:tab w:val="left" w:pos="6850"/>
        </w:tabs>
        <w:spacing w:line="240" w:lineRule="auto"/>
        <w:jc w:val="center"/>
        <w:rPr>
          <w:b/>
        </w:rPr>
      </w:pPr>
      <w:r w:rsidRPr="00317C5F">
        <w:rPr>
          <w:b/>
        </w:rPr>
        <w:lastRenderedPageBreak/>
        <w:t xml:space="preserve">Organigramme de structure </w:t>
      </w:r>
      <w:r w:rsidR="00317C5F" w:rsidRPr="00317C5F">
        <w:rPr>
          <w:b/>
        </w:rPr>
        <w:t xml:space="preserve">de Michenaud and Co </w:t>
      </w:r>
      <w:r w:rsidRPr="00317C5F">
        <w:rPr>
          <w:b/>
        </w:rPr>
        <w:t>au 01/01/2019</w:t>
      </w:r>
    </w:p>
    <w:p w14:paraId="2D6D349B" w14:textId="77777777" w:rsidR="004C369A" w:rsidRDefault="004C369A" w:rsidP="00463F51">
      <w:pPr>
        <w:spacing w:line="240" w:lineRule="auto"/>
        <w:jc w:val="both"/>
      </w:pPr>
      <w:r>
        <w:rPr>
          <w:noProof/>
          <w:lang w:eastAsia="fr-FR"/>
        </w:rPr>
        <w:drawing>
          <wp:inline distT="0" distB="0" distL="0" distR="0" wp14:anchorId="3ED823A2" wp14:editId="04DBCBEE">
            <wp:extent cx="6562725" cy="3228975"/>
            <wp:effectExtent l="0" t="19050" r="0" b="2857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24F9029" w14:textId="77777777" w:rsidR="00C000A5" w:rsidRDefault="00C000A5" w:rsidP="00463F51">
      <w:pPr>
        <w:spacing w:line="240" w:lineRule="auto"/>
        <w:jc w:val="both"/>
        <w:rPr>
          <w:b/>
        </w:rPr>
      </w:pPr>
      <w:r w:rsidRPr="00B277F4">
        <w:rPr>
          <w:b/>
        </w:rPr>
        <w:t>Les produits</w:t>
      </w:r>
      <w:r w:rsidR="00300047">
        <w:rPr>
          <w:b/>
        </w:rPr>
        <w:t xml:space="preserve"> et les services</w:t>
      </w:r>
    </w:p>
    <w:p w14:paraId="615A3B66" w14:textId="77777777" w:rsidR="004C369A" w:rsidRDefault="004C369A" w:rsidP="00463F51">
      <w:pPr>
        <w:spacing w:line="240" w:lineRule="auto"/>
        <w:jc w:val="both"/>
      </w:pPr>
      <w:r>
        <w:t>Michenaud and Co distribue les</w:t>
      </w:r>
      <w:r w:rsidR="006048A8">
        <w:t xml:space="preserve"> principales marques de musique : Gibson, Fender, Yamaha, Meinl, Shure, Native Instruments, </w:t>
      </w:r>
      <w:r w:rsidR="008D3377">
        <w:t>Pioneer, …</w:t>
      </w:r>
    </w:p>
    <w:p w14:paraId="5DA5B555" w14:textId="77777777" w:rsidR="006048A8" w:rsidRDefault="006048A8" w:rsidP="00463F51">
      <w:pPr>
        <w:spacing w:line="240" w:lineRule="auto"/>
        <w:jc w:val="both"/>
      </w:pPr>
      <w:r>
        <w:t>Répartition des produits du catalogue par famille d’articles :</w:t>
      </w:r>
    </w:p>
    <w:tbl>
      <w:tblPr>
        <w:tblStyle w:val="Grilledutableau"/>
        <w:tblW w:w="0" w:type="auto"/>
        <w:tblLook w:val="04A0" w:firstRow="1" w:lastRow="0" w:firstColumn="1" w:lastColumn="0" w:noHBand="0" w:noVBand="1"/>
      </w:tblPr>
      <w:tblGrid>
        <w:gridCol w:w="3256"/>
        <w:gridCol w:w="2268"/>
      </w:tblGrid>
      <w:tr w:rsidR="006048A8" w14:paraId="18232CFC" w14:textId="77777777" w:rsidTr="00F47E77">
        <w:tc>
          <w:tcPr>
            <w:tcW w:w="3256" w:type="dxa"/>
          </w:tcPr>
          <w:p w14:paraId="392A72B1" w14:textId="77777777" w:rsidR="006048A8" w:rsidRDefault="006048A8" w:rsidP="00463F51">
            <w:pPr>
              <w:jc w:val="center"/>
            </w:pPr>
            <w:r>
              <w:t>Famille d’articles</w:t>
            </w:r>
          </w:p>
        </w:tc>
        <w:tc>
          <w:tcPr>
            <w:tcW w:w="2268" w:type="dxa"/>
          </w:tcPr>
          <w:p w14:paraId="2C7ED0F6" w14:textId="77777777" w:rsidR="006048A8" w:rsidRDefault="006048A8" w:rsidP="00463F51">
            <w:pPr>
              <w:jc w:val="center"/>
            </w:pPr>
            <w:r>
              <w:t>Nombre de référence</w:t>
            </w:r>
          </w:p>
        </w:tc>
      </w:tr>
      <w:tr w:rsidR="006048A8" w14:paraId="08D860AC" w14:textId="77777777" w:rsidTr="00F47E77">
        <w:tc>
          <w:tcPr>
            <w:tcW w:w="3256" w:type="dxa"/>
          </w:tcPr>
          <w:p w14:paraId="18817B31" w14:textId="77777777" w:rsidR="006048A8" w:rsidRDefault="006048A8" w:rsidP="00463F51">
            <w:r>
              <w:t>Guitares</w:t>
            </w:r>
          </w:p>
        </w:tc>
        <w:tc>
          <w:tcPr>
            <w:tcW w:w="2268" w:type="dxa"/>
          </w:tcPr>
          <w:p w14:paraId="3A5FD0C1" w14:textId="77777777" w:rsidR="006048A8" w:rsidRDefault="006048A8" w:rsidP="00463F51">
            <w:pPr>
              <w:jc w:val="center"/>
            </w:pPr>
            <w:r>
              <w:t>5663</w:t>
            </w:r>
          </w:p>
        </w:tc>
      </w:tr>
      <w:tr w:rsidR="006048A8" w14:paraId="254A565D" w14:textId="77777777" w:rsidTr="00F47E77">
        <w:tc>
          <w:tcPr>
            <w:tcW w:w="3256" w:type="dxa"/>
          </w:tcPr>
          <w:p w14:paraId="700150D1" w14:textId="77777777" w:rsidR="006048A8" w:rsidRDefault="006048A8" w:rsidP="00463F51">
            <w:r>
              <w:t>Basses</w:t>
            </w:r>
          </w:p>
        </w:tc>
        <w:tc>
          <w:tcPr>
            <w:tcW w:w="2268" w:type="dxa"/>
          </w:tcPr>
          <w:p w14:paraId="7D8653D0" w14:textId="77777777" w:rsidR="006048A8" w:rsidRDefault="006048A8" w:rsidP="00463F51">
            <w:pPr>
              <w:jc w:val="center"/>
            </w:pPr>
            <w:r>
              <w:t>1251</w:t>
            </w:r>
          </w:p>
        </w:tc>
      </w:tr>
      <w:tr w:rsidR="006048A8" w14:paraId="156B6D0E" w14:textId="77777777" w:rsidTr="00F47E77">
        <w:tc>
          <w:tcPr>
            <w:tcW w:w="3256" w:type="dxa"/>
          </w:tcPr>
          <w:p w14:paraId="2FDFF4BE" w14:textId="77777777" w:rsidR="006048A8" w:rsidRDefault="006048A8" w:rsidP="00463F51">
            <w:r>
              <w:t>Batterie/Percussion</w:t>
            </w:r>
          </w:p>
        </w:tc>
        <w:tc>
          <w:tcPr>
            <w:tcW w:w="2268" w:type="dxa"/>
          </w:tcPr>
          <w:p w14:paraId="3DBCF763" w14:textId="77777777" w:rsidR="006048A8" w:rsidRDefault="006048A8" w:rsidP="00463F51">
            <w:pPr>
              <w:jc w:val="center"/>
            </w:pPr>
            <w:r>
              <w:t>4966</w:t>
            </w:r>
          </w:p>
        </w:tc>
      </w:tr>
      <w:tr w:rsidR="006048A8" w14:paraId="3F72A7B5" w14:textId="77777777" w:rsidTr="00F47E77">
        <w:tc>
          <w:tcPr>
            <w:tcW w:w="3256" w:type="dxa"/>
          </w:tcPr>
          <w:p w14:paraId="55436EA1" w14:textId="77777777" w:rsidR="006048A8" w:rsidRDefault="006048A8" w:rsidP="00463F51">
            <w:r>
              <w:t>Piano/Clavier</w:t>
            </w:r>
          </w:p>
        </w:tc>
        <w:tc>
          <w:tcPr>
            <w:tcW w:w="2268" w:type="dxa"/>
          </w:tcPr>
          <w:p w14:paraId="16F7E757" w14:textId="77777777" w:rsidR="006048A8" w:rsidRDefault="006048A8" w:rsidP="00463F51">
            <w:pPr>
              <w:jc w:val="center"/>
            </w:pPr>
            <w:r>
              <w:t>450</w:t>
            </w:r>
          </w:p>
        </w:tc>
      </w:tr>
      <w:tr w:rsidR="006048A8" w14:paraId="1B8C5B00" w14:textId="77777777" w:rsidTr="00F47E77">
        <w:tc>
          <w:tcPr>
            <w:tcW w:w="3256" w:type="dxa"/>
          </w:tcPr>
          <w:p w14:paraId="2C989FF3" w14:textId="77777777" w:rsidR="006048A8" w:rsidRDefault="006048A8" w:rsidP="00463F51">
            <w:r>
              <w:t>Studio/sono/Audio</w:t>
            </w:r>
          </w:p>
        </w:tc>
        <w:tc>
          <w:tcPr>
            <w:tcW w:w="2268" w:type="dxa"/>
          </w:tcPr>
          <w:p w14:paraId="763CF4E8" w14:textId="77777777" w:rsidR="006048A8" w:rsidRDefault="006048A8" w:rsidP="00463F51">
            <w:pPr>
              <w:jc w:val="center"/>
            </w:pPr>
            <w:r>
              <w:t>920</w:t>
            </w:r>
          </w:p>
        </w:tc>
      </w:tr>
      <w:tr w:rsidR="006048A8" w14:paraId="1C5E2B91" w14:textId="77777777" w:rsidTr="00F47E77">
        <w:tc>
          <w:tcPr>
            <w:tcW w:w="3256" w:type="dxa"/>
          </w:tcPr>
          <w:p w14:paraId="728BC612" w14:textId="77777777" w:rsidR="006048A8" w:rsidRDefault="006048A8" w:rsidP="00463F51">
            <w:r>
              <w:t>DJ</w:t>
            </w:r>
          </w:p>
        </w:tc>
        <w:tc>
          <w:tcPr>
            <w:tcW w:w="2268" w:type="dxa"/>
          </w:tcPr>
          <w:p w14:paraId="773A8DC8" w14:textId="77777777" w:rsidR="006048A8" w:rsidRDefault="006048A8" w:rsidP="00463F51">
            <w:pPr>
              <w:jc w:val="center"/>
            </w:pPr>
            <w:r>
              <w:t>260</w:t>
            </w:r>
          </w:p>
        </w:tc>
      </w:tr>
      <w:tr w:rsidR="006048A8" w14:paraId="3C882DC1" w14:textId="77777777" w:rsidTr="00F47E77">
        <w:tc>
          <w:tcPr>
            <w:tcW w:w="3256" w:type="dxa"/>
          </w:tcPr>
          <w:p w14:paraId="63BA2188" w14:textId="77777777" w:rsidR="006048A8" w:rsidRDefault="006048A8" w:rsidP="00463F51">
            <w:r>
              <w:t>Instruments à vent et du monde</w:t>
            </w:r>
          </w:p>
        </w:tc>
        <w:tc>
          <w:tcPr>
            <w:tcW w:w="2268" w:type="dxa"/>
          </w:tcPr>
          <w:p w14:paraId="76A53FA9" w14:textId="77777777" w:rsidR="006048A8" w:rsidRDefault="006048A8" w:rsidP="00463F51">
            <w:pPr>
              <w:jc w:val="center"/>
            </w:pPr>
            <w:r>
              <w:t>300</w:t>
            </w:r>
          </w:p>
        </w:tc>
      </w:tr>
      <w:tr w:rsidR="009B7FB1" w14:paraId="04B2468E" w14:textId="77777777" w:rsidTr="00F47E77">
        <w:tc>
          <w:tcPr>
            <w:tcW w:w="3256" w:type="dxa"/>
          </w:tcPr>
          <w:p w14:paraId="4F502C97" w14:textId="77777777" w:rsidR="009B7FB1" w:rsidRDefault="009B7FB1" w:rsidP="00463F51">
            <w:pPr>
              <w:jc w:val="right"/>
            </w:pPr>
            <w:r>
              <w:t>Total</w:t>
            </w:r>
          </w:p>
        </w:tc>
        <w:tc>
          <w:tcPr>
            <w:tcW w:w="2268" w:type="dxa"/>
          </w:tcPr>
          <w:p w14:paraId="51CB70C6" w14:textId="77777777" w:rsidR="009B7FB1" w:rsidRDefault="007C2211" w:rsidP="00463F51">
            <w:pPr>
              <w:jc w:val="center"/>
            </w:pPr>
            <w:r>
              <w:t>13784</w:t>
            </w:r>
          </w:p>
        </w:tc>
      </w:tr>
    </w:tbl>
    <w:p w14:paraId="41BA7B0A" w14:textId="77777777" w:rsidR="00463F51" w:rsidRDefault="00463F51" w:rsidP="00463F51">
      <w:pPr>
        <w:spacing w:after="0" w:line="240" w:lineRule="auto"/>
        <w:jc w:val="both"/>
      </w:pPr>
    </w:p>
    <w:p w14:paraId="0C0ADD10" w14:textId="2F857DC4" w:rsidR="004C369A" w:rsidRDefault="004C369A" w:rsidP="00463F51">
      <w:pPr>
        <w:spacing w:line="240" w:lineRule="auto"/>
        <w:jc w:val="both"/>
      </w:pPr>
      <w:r>
        <w:t>En magasin, on peut trouver six salons d’écoute insonorisé</w:t>
      </w:r>
      <w:r w:rsidR="008D3377">
        <w:t>s</w:t>
      </w:r>
      <w:r>
        <w:t xml:space="preserve"> avec une large étendue d’instruments de musique. Tous les </w:t>
      </w:r>
      <w:r w:rsidR="00C66871">
        <w:t xml:space="preserve">types </w:t>
      </w:r>
      <w:r>
        <w:t xml:space="preserve">de produit sont proposés aux clients : de la guitare </w:t>
      </w:r>
      <w:r w:rsidR="00D942EB">
        <w:t xml:space="preserve">entrée de gamme </w:t>
      </w:r>
      <w:r>
        <w:t xml:space="preserve">pour débutant </w:t>
      </w:r>
      <w:r w:rsidR="00D942EB">
        <w:t xml:space="preserve">à 199€ </w:t>
      </w:r>
      <w:r>
        <w:t>à la Fender ou Gibson pour les</w:t>
      </w:r>
      <w:r w:rsidR="008D3377">
        <w:t xml:space="preserve"> passionnés ou professionnels</w:t>
      </w:r>
      <w:r w:rsidR="00D942EB">
        <w:t xml:space="preserve"> pouvant s’élever à 11499€</w:t>
      </w:r>
      <w:r>
        <w:t xml:space="preserve">. </w:t>
      </w:r>
    </w:p>
    <w:p w14:paraId="17CF5DDF" w14:textId="77777777" w:rsidR="004C369A" w:rsidRDefault="004C369A" w:rsidP="00463F51">
      <w:pPr>
        <w:spacing w:line="240" w:lineRule="auto"/>
        <w:jc w:val="both"/>
      </w:pPr>
      <w:r>
        <w:t>Joël Guilbaud s’engage à proposer des prix compétitifs.</w:t>
      </w:r>
      <w:r w:rsidR="00D942EB">
        <w:t xml:space="preserve"> Le volume de stockage de l’entrepôt permet d’acquérir </w:t>
      </w:r>
      <w:r w:rsidR="00251BED">
        <w:t>des lots de pièce</w:t>
      </w:r>
      <w:r w:rsidR="00FA3D1A">
        <w:t>s</w:t>
      </w:r>
      <w:r w:rsidR="00251BED">
        <w:t xml:space="preserve"> à coût faible et permet donc de rivaliser avec les grandes entreprises présentes sur le marché.</w:t>
      </w:r>
      <w:r>
        <w:t xml:space="preserve"> Les prix proposés en magasin sont identiques à ceux pratiqués sur le site en ligne.</w:t>
      </w:r>
      <w:r w:rsidR="003A6EF1">
        <w:t xml:space="preserve"> </w:t>
      </w:r>
    </w:p>
    <w:p w14:paraId="0950EA30" w14:textId="77777777" w:rsidR="004C369A" w:rsidRDefault="004C369A" w:rsidP="00463F51">
      <w:pPr>
        <w:spacing w:line="240" w:lineRule="auto"/>
        <w:jc w:val="both"/>
      </w:pPr>
      <w:r>
        <w:t>En magasin, les six vendeurs sont spéci</w:t>
      </w:r>
      <w:r w:rsidR="003A6EF1">
        <w:t xml:space="preserve">alisés dans un domaine musical. </w:t>
      </w:r>
      <w:r>
        <w:t xml:space="preserve">Cette équipe de spécialistes se rend disponible pour orienter le public vers le meilleur choix. Une écoute et une attention personnalisée </w:t>
      </w:r>
      <w:r w:rsidR="003A6EF1">
        <w:t xml:space="preserve">et chaleureuse </w:t>
      </w:r>
      <w:r>
        <w:t xml:space="preserve">sont proposées à chaque client. </w:t>
      </w:r>
    </w:p>
    <w:p w14:paraId="0034F36E" w14:textId="77777777" w:rsidR="004C369A" w:rsidRDefault="004C369A" w:rsidP="00463F51">
      <w:pPr>
        <w:spacing w:line="240" w:lineRule="auto"/>
        <w:jc w:val="both"/>
      </w:pPr>
      <w:r>
        <w:t>Les clients peuvent tester et essayer tous les instruments avant d</w:t>
      </w:r>
      <w:r w:rsidR="003A6EF1">
        <w:t xml:space="preserve">e les </w:t>
      </w:r>
      <w:r>
        <w:t>acheter.</w:t>
      </w:r>
    </w:p>
    <w:p w14:paraId="0A6B7B16" w14:textId="2F36A62A" w:rsidR="004C369A" w:rsidRDefault="004C369A" w:rsidP="00463F51">
      <w:pPr>
        <w:spacing w:line="240" w:lineRule="auto"/>
        <w:jc w:val="both"/>
      </w:pPr>
      <w:r>
        <w:t xml:space="preserve">Sur le site </w:t>
      </w:r>
      <w:r w:rsidR="001F6243">
        <w:t>d’e-commerce</w:t>
      </w:r>
      <w:r>
        <w:t xml:space="preserve">, on trouve un catalogue proposant </w:t>
      </w:r>
      <w:r w:rsidR="00CE7ACA">
        <w:t>13784</w:t>
      </w:r>
      <w:r>
        <w:t xml:space="preserve"> références de produit.</w:t>
      </w:r>
    </w:p>
    <w:p w14:paraId="585DB057" w14:textId="77777777" w:rsidR="004C369A" w:rsidRDefault="004C369A" w:rsidP="00463F51">
      <w:pPr>
        <w:spacing w:line="240" w:lineRule="auto"/>
        <w:jc w:val="both"/>
      </w:pPr>
      <w:r>
        <w:t>Une hotline disponible 6 jours sur 7 répond aux besoins des internautes. Michenaud and Co s’engage pour l’ensemble des produits vendus à une livraison rapide et de qualité.</w:t>
      </w:r>
      <w:r w:rsidR="00CE7ACA">
        <w:t xml:space="preserve"> L</w:t>
      </w:r>
      <w:r w:rsidR="005E4899">
        <w:t xml:space="preserve">a capacité de stockage dans l’entrepôt permet </w:t>
      </w:r>
      <w:r w:rsidR="00CE7ACA">
        <w:t>une réactivité quant aux demandes des clients</w:t>
      </w:r>
      <w:r w:rsidR="005E4899">
        <w:t>.</w:t>
      </w:r>
    </w:p>
    <w:p w14:paraId="1D42EE69" w14:textId="77777777" w:rsidR="004C369A" w:rsidRDefault="004C369A" w:rsidP="00463F51">
      <w:pPr>
        <w:spacing w:line="240" w:lineRule="auto"/>
        <w:jc w:val="both"/>
      </w:pPr>
      <w:r>
        <w:lastRenderedPageBreak/>
        <w:t>L’entreprise propose également des facilités de paiement pour les clients avec la possibilité de payer 3 fois sans frais (FacilyPay).</w:t>
      </w:r>
    </w:p>
    <w:p w14:paraId="2BC10385" w14:textId="77777777" w:rsidR="004C369A" w:rsidRDefault="004C369A" w:rsidP="00463F51">
      <w:pPr>
        <w:spacing w:after="0" w:line="240" w:lineRule="auto"/>
        <w:jc w:val="both"/>
      </w:pPr>
      <w:r>
        <w:t>L’entreprise propose un service de location pour l’organisation de concerts, de fêtes ou d’événements :</w:t>
      </w:r>
    </w:p>
    <w:p w14:paraId="26B0C2D6" w14:textId="77777777" w:rsidR="004C369A" w:rsidRDefault="004C369A" w:rsidP="00463F51">
      <w:pPr>
        <w:pStyle w:val="Paragraphedeliste"/>
        <w:numPr>
          <w:ilvl w:val="0"/>
          <w:numId w:val="2"/>
        </w:numPr>
        <w:spacing w:line="240" w:lineRule="auto"/>
        <w:jc w:val="both"/>
      </w:pPr>
      <w:r>
        <w:t>De la sonorisation</w:t>
      </w:r>
    </w:p>
    <w:p w14:paraId="662F4416" w14:textId="77777777" w:rsidR="004C369A" w:rsidRDefault="004C369A" w:rsidP="00463F51">
      <w:pPr>
        <w:pStyle w:val="Paragraphedeliste"/>
        <w:numPr>
          <w:ilvl w:val="0"/>
          <w:numId w:val="2"/>
        </w:numPr>
        <w:spacing w:line="240" w:lineRule="auto"/>
        <w:jc w:val="both"/>
      </w:pPr>
      <w:r>
        <w:t>Des consoles de mixages</w:t>
      </w:r>
    </w:p>
    <w:p w14:paraId="3E53F09C" w14:textId="77777777" w:rsidR="004C369A" w:rsidRDefault="004C369A" w:rsidP="00463F51">
      <w:pPr>
        <w:pStyle w:val="Paragraphedeliste"/>
        <w:numPr>
          <w:ilvl w:val="0"/>
          <w:numId w:val="2"/>
        </w:numPr>
        <w:spacing w:line="240" w:lineRule="auto"/>
        <w:jc w:val="both"/>
      </w:pPr>
      <w:r>
        <w:t>Du matériel DJ</w:t>
      </w:r>
    </w:p>
    <w:p w14:paraId="35426ABD" w14:textId="77777777" w:rsidR="004C369A" w:rsidRPr="004C369A" w:rsidRDefault="004C369A" w:rsidP="00463F51">
      <w:pPr>
        <w:pStyle w:val="Paragraphedeliste"/>
        <w:numPr>
          <w:ilvl w:val="0"/>
          <w:numId w:val="2"/>
        </w:numPr>
        <w:spacing w:line="240" w:lineRule="auto"/>
        <w:jc w:val="both"/>
      </w:pPr>
      <w:r>
        <w:t>Des micros.</w:t>
      </w:r>
    </w:p>
    <w:p w14:paraId="500594E0" w14:textId="77777777" w:rsidR="00C000A5" w:rsidRDefault="00C000A5" w:rsidP="00463F51">
      <w:pPr>
        <w:spacing w:line="240" w:lineRule="auto"/>
        <w:jc w:val="both"/>
        <w:rPr>
          <w:b/>
        </w:rPr>
      </w:pPr>
      <w:r w:rsidRPr="00300047">
        <w:rPr>
          <w:b/>
        </w:rPr>
        <w:t xml:space="preserve">Positionnement et </w:t>
      </w:r>
      <w:r w:rsidR="00FF0765">
        <w:rPr>
          <w:b/>
        </w:rPr>
        <w:t>Communication</w:t>
      </w:r>
    </w:p>
    <w:p w14:paraId="012D2268" w14:textId="77777777" w:rsidR="005E4899" w:rsidRDefault="00CE7ACA" w:rsidP="00463F51">
      <w:pPr>
        <w:spacing w:line="240" w:lineRule="auto"/>
        <w:jc w:val="both"/>
      </w:pPr>
      <w:r>
        <w:t xml:space="preserve">Joel Guilbaud a choisi de se positionner comme un </w:t>
      </w:r>
      <w:r w:rsidR="004C369A">
        <w:t xml:space="preserve">acteur incontournable sur Nantes lors de l’achat d’un instrument ou accessoire de musique. Avec </w:t>
      </w:r>
      <w:r>
        <w:t>l</w:t>
      </w:r>
      <w:r w:rsidR="004C369A">
        <w:t>es 1000m</w:t>
      </w:r>
      <w:r w:rsidR="004C369A" w:rsidRPr="00CE7ACA">
        <w:rPr>
          <w:vertAlign w:val="superscript"/>
        </w:rPr>
        <w:t>2</w:t>
      </w:r>
      <w:r w:rsidR="004C369A">
        <w:t xml:space="preserve"> de surface dans le centre-ville de Nantes, </w:t>
      </w:r>
      <w:r>
        <w:t>Michenaud and Co</w:t>
      </w:r>
      <w:r w:rsidR="004C369A">
        <w:t xml:space="preserve"> </w:t>
      </w:r>
      <w:r w:rsidR="003A6EF1">
        <w:t>fait partie des</w:t>
      </w:r>
      <w:r w:rsidR="004C369A">
        <w:t xml:space="preserve"> plus grand</w:t>
      </w:r>
      <w:r w:rsidR="003A6EF1">
        <w:t>s</w:t>
      </w:r>
      <w:r w:rsidR="004C369A">
        <w:t xml:space="preserve"> magasin</w:t>
      </w:r>
      <w:r w:rsidR="003A6EF1">
        <w:t>s</w:t>
      </w:r>
      <w:r w:rsidR="004C369A">
        <w:t xml:space="preserve"> de musique de l’ouest de la France. </w:t>
      </w:r>
    </w:p>
    <w:p w14:paraId="3B8D98C5" w14:textId="77777777" w:rsidR="004C369A" w:rsidRDefault="004C369A" w:rsidP="00463F51">
      <w:pPr>
        <w:spacing w:line="240" w:lineRule="auto"/>
        <w:jc w:val="both"/>
      </w:pPr>
      <w:r>
        <w:t>Environ 100 à 250 personnes se déplacent dans le magasin chaque jour et plus de 300 internautes s</w:t>
      </w:r>
      <w:r w:rsidR="00CE7ACA">
        <w:t>urfent chaque jour sur le site web</w:t>
      </w:r>
      <w:r>
        <w:t>.</w:t>
      </w:r>
    </w:p>
    <w:p w14:paraId="422A7EC1" w14:textId="77777777" w:rsidR="00BB79CD" w:rsidRDefault="00BB79CD" w:rsidP="00463F51">
      <w:pPr>
        <w:spacing w:line="240" w:lineRule="auto"/>
        <w:jc w:val="both"/>
      </w:pPr>
      <w:r>
        <w:t xml:space="preserve">En 2018, on dénombre 10500 clients pour le magasin et </w:t>
      </w:r>
      <w:r w:rsidR="000A0ABF">
        <w:t>11900 pour le web store.</w:t>
      </w:r>
      <w:r w:rsidR="00950973">
        <w:t xml:space="preserve"> 10% des clients </w:t>
      </w:r>
      <w:r w:rsidR="00CE7ACA">
        <w:t>web</w:t>
      </w:r>
      <w:r w:rsidR="00950973">
        <w:t xml:space="preserve"> sont étrangers (ils viennent de toute l’Europe, les 2/3 sont anglais)</w:t>
      </w:r>
    </w:p>
    <w:p w14:paraId="734D9876" w14:textId="77777777" w:rsidR="004C369A" w:rsidRDefault="004C369A" w:rsidP="00463F51">
      <w:pPr>
        <w:spacing w:line="240" w:lineRule="auto"/>
        <w:jc w:val="both"/>
      </w:pPr>
      <w:r>
        <w:t xml:space="preserve">Le profil des clients est très varié : du simple amateur de musique au </w:t>
      </w:r>
      <w:r w:rsidR="003A6EF1">
        <w:t>professionnel</w:t>
      </w:r>
      <w:r>
        <w:t xml:space="preserve">. </w:t>
      </w:r>
    </w:p>
    <w:p w14:paraId="02DEEBB8" w14:textId="77777777" w:rsidR="003A6EF1" w:rsidRDefault="003A6EF1" w:rsidP="00463F51">
      <w:pPr>
        <w:spacing w:line="240" w:lineRule="auto"/>
        <w:jc w:val="both"/>
      </w:pPr>
      <w:r>
        <w:t>Pour s’assurer de sa notoriété, l’entreprise est présente sur plusieurs réseaux sociaux : Facebook, Twitter et Instagram.</w:t>
      </w:r>
    </w:p>
    <w:p w14:paraId="3D05A745" w14:textId="77777777" w:rsidR="003A6EF1" w:rsidRDefault="003A6EF1" w:rsidP="00463F51">
      <w:pPr>
        <w:spacing w:after="0" w:line="240" w:lineRule="auto"/>
        <w:jc w:val="both"/>
      </w:pPr>
      <w:r>
        <w:t>Elle organise également des journées événementielles :</w:t>
      </w:r>
    </w:p>
    <w:p w14:paraId="1CEEC91A" w14:textId="77777777" w:rsidR="003A6EF1" w:rsidRDefault="003A6EF1" w:rsidP="00463F51">
      <w:pPr>
        <w:pStyle w:val="Paragraphedeliste"/>
        <w:numPr>
          <w:ilvl w:val="0"/>
          <w:numId w:val="2"/>
        </w:numPr>
        <w:spacing w:line="240" w:lineRule="auto"/>
        <w:jc w:val="both"/>
      </w:pPr>
      <w:r>
        <w:t>Emission de radio en direct du magasin</w:t>
      </w:r>
    </w:p>
    <w:p w14:paraId="0FA5BC6C" w14:textId="77777777" w:rsidR="003A6EF1" w:rsidRDefault="003A6EF1" w:rsidP="00463F51">
      <w:pPr>
        <w:pStyle w:val="Paragraphedeliste"/>
        <w:numPr>
          <w:ilvl w:val="0"/>
          <w:numId w:val="2"/>
        </w:numPr>
        <w:spacing w:line="240" w:lineRule="auto"/>
        <w:jc w:val="both"/>
      </w:pPr>
      <w:r>
        <w:t>Séance de dédicace de musiciens connus</w:t>
      </w:r>
    </w:p>
    <w:p w14:paraId="643A23C5" w14:textId="77777777" w:rsidR="003A6EF1" w:rsidRDefault="003A6EF1" w:rsidP="00463F51">
      <w:pPr>
        <w:pStyle w:val="Paragraphedeliste"/>
        <w:numPr>
          <w:ilvl w:val="0"/>
          <w:numId w:val="2"/>
        </w:numPr>
        <w:spacing w:line="240" w:lineRule="auto"/>
        <w:jc w:val="both"/>
      </w:pPr>
      <w:r>
        <w:t>Démonstration et conseil de DJ</w:t>
      </w:r>
    </w:p>
    <w:p w14:paraId="257B20AC" w14:textId="34639B50" w:rsidR="003A6EF1" w:rsidRPr="008D3377" w:rsidRDefault="00027EFD" w:rsidP="00463F51">
      <w:pPr>
        <w:spacing w:line="240" w:lineRule="auto"/>
        <w:jc w:val="both"/>
        <w:rPr>
          <w:b/>
        </w:rPr>
      </w:pPr>
      <w:r w:rsidRPr="008D3377">
        <w:rPr>
          <w:b/>
        </w:rPr>
        <w:t>Votre Mission</w:t>
      </w:r>
    </w:p>
    <w:p w14:paraId="7FA133BB" w14:textId="77777777" w:rsidR="00027EFD" w:rsidRDefault="00027EFD" w:rsidP="00463F51">
      <w:pPr>
        <w:spacing w:line="240" w:lineRule="auto"/>
        <w:jc w:val="both"/>
      </w:pPr>
      <w:r>
        <w:t>Michenaud and Co évolue dans un environnement</w:t>
      </w:r>
      <w:r w:rsidR="005E4899">
        <w:t xml:space="preserve"> complexe et</w:t>
      </w:r>
      <w:r>
        <w:t xml:space="preserve"> très concurrentiel. Elle doit faire face depuis </w:t>
      </w:r>
      <w:r w:rsidR="00CE7ACA">
        <w:t>2015</w:t>
      </w:r>
      <w:r>
        <w:t xml:space="preserve"> à l’arrivée d’un nouveau concurrent Hurricane Music qui s’est implanté dans la périphérie de Nantes. Son chiffre d’affaires en a été impacté. De plus</w:t>
      </w:r>
      <w:r w:rsidR="005E4899">
        <w:t>,</w:t>
      </w:r>
      <w:r>
        <w:t xml:space="preserve"> le nombre de startups intervenant dans le domaine</w:t>
      </w:r>
      <w:r w:rsidR="005E4899">
        <w:t xml:space="preserve"> de la musique</w:t>
      </w:r>
      <w:r>
        <w:t xml:space="preserve"> ne cesse d’augmenter (+30% par an), même si leur CA reste souvent inférieur à 300 000€</w:t>
      </w:r>
      <w:r w:rsidR="005E4899">
        <w:t>.</w:t>
      </w:r>
    </w:p>
    <w:p w14:paraId="664A978D" w14:textId="366CBBBF" w:rsidR="00027EFD" w:rsidRDefault="00CE7ACA" w:rsidP="00463F51">
      <w:pPr>
        <w:spacing w:line="240" w:lineRule="auto"/>
        <w:jc w:val="both"/>
      </w:pPr>
      <w:r>
        <w:t>Joël Guilbaud a décidé de miser sur la réactivité et la créativité</w:t>
      </w:r>
      <w:r w:rsidR="008D3377">
        <w:t> :</w:t>
      </w:r>
    </w:p>
    <w:p w14:paraId="046B6682" w14:textId="47213B5C" w:rsidR="003317F4" w:rsidRDefault="003317F4" w:rsidP="00BE6964">
      <w:pPr>
        <w:pStyle w:val="Paragraphedeliste"/>
        <w:numPr>
          <w:ilvl w:val="0"/>
          <w:numId w:val="2"/>
        </w:numPr>
        <w:spacing w:line="240" w:lineRule="auto"/>
        <w:jc w:val="both"/>
      </w:pPr>
      <w:r>
        <w:t>En découvrant le marché sur lequel intervient Michenaud</w:t>
      </w:r>
      <w:r w:rsidR="005D78DE">
        <w:t xml:space="preserve"> and Co</w:t>
      </w:r>
      <w:r>
        <w:t xml:space="preserve"> (Situation 1)</w:t>
      </w:r>
    </w:p>
    <w:p w14:paraId="56A4D78F" w14:textId="5E916A8E" w:rsidR="008D3377" w:rsidRDefault="008D3377" w:rsidP="00463F51">
      <w:pPr>
        <w:pStyle w:val="Paragraphedeliste"/>
        <w:numPr>
          <w:ilvl w:val="0"/>
          <w:numId w:val="2"/>
        </w:numPr>
        <w:spacing w:line="240" w:lineRule="auto"/>
        <w:jc w:val="both"/>
      </w:pPr>
      <w:r>
        <w:t>En mettant en place des outils de veille commerciale (</w:t>
      </w:r>
      <w:r w:rsidR="00F15EC3">
        <w:t>Situation</w:t>
      </w:r>
      <w:r>
        <w:t xml:space="preserve"> </w:t>
      </w:r>
      <w:r w:rsidR="003317F4">
        <w:t>2</w:t>
      </w:r>
      <w:r>
        <w:t>)</w:t>
      </w:r>
    </w:p>
    <w:p w14:paraId="0CEE72E7" w14:textId="0BB1A680" w:rsidR="008D3377" w:rsidRDefault="008D3377" w:rsidP="00463F51">
      <w:pPr>
        <w:pStyle w:val="Paragraphedeliste"/>
        <w:numPr>
          <w:ilvl w:val="0"/>
          <w:numId w:val="2"/>
        </w:numPr>
        <w:spacing w:line="240" w:lineRule="auto"/>
        <w:jc w:val="both"/>
      </w:pPr>
      <w:r>
        <w:t>En continuant à développer son activité (</w:t>
      </w:r>
      <w:r w:rsidR="00F15EC3">
        <w:t>Situation</w:t>
      </w:r>
      <w:r>
        <w:t xml:space="preserve"> </w:t>
      </w:r>
      <w:r w:rsidR="003317F4">
        <w:t>3</w:t>
      </w:r>
      <w:r>
        <w:t>)</w:t>
      </w:r>
    </w:p>
    <w:p w14:paraId="32BAB540" w14:textId="394D38F8" w:rsidR="008D3377" w:rsidRDefault="008D3377" w:rsidP="00463F51">
      <w:pPr>
        <w:pStyle w:val="Paragraphedeliste"/>
        <w:numPr>
          <w:ilvl w:val="0"/>
          <w:numId w:val="2"/>
        </w:numPr>
        <w:spacing w:line="240" w:lineRule="auto"/>
        <w:jc w:val="both"/>
      </w:pPr>
      <w:r>
        <w:t>En fidélisant ses clients (</w:t>
      </w:r>
      <w:r w:rsidR="00F15EC3">
        <w:t>Situation</w:t>
      </w:r>
      <w:r>
        <w:t xml:space="preserve"> </w:t>
      </w:r>
      <w:r w:rsidR="003317F4">
        <w:t>4</w:t>
      </w:r>
      <w:r>
        <w:t>)</w:t>
      </w:r>
    </w:p>
    <w:p w14:paraId="7D985523" w14:textId="1EE8543A" w:rsidR="009B59A2" w:rsidRDefault="00BB79CD" w:rsidP="00463F51">
      <w:pPr>
        <w:spacing w:line="240" w:lineRule="auto"/>
        <w:jc w:val="both"/>
      </w:pPr>
      <w:r>
        <w:t>Vous effectuez votre stage de 1</w:t>
      </w:r>
      <w:r w:rsidRPr="00BB79CD">
        <w:rPr>
          <w:vertAlign w:val="superscript"/>
        </w:rPr>
        <w:t>ère</w:t>
      </w:r>
      <w:r>
        <w:t xml:space="preserve"> année de BTS gestion de la PME auprès </w:t>
      </w:r>
      <w:r w:rsidR="000B0B92">
        <w:t xml:space="preserve">des deux assistantes clientèle et également auprès de Séverine, la responsable achats.  Outre les missions relevant de la gestion relevant de la relation avec les clients et les fournisseurs, Joël Guilbaud a trouvé intéressant que vous abordiez d’autres domaines qui prolonge la GRCF. Il souhaite que vous </w:t>
      </w:r>
      <w:r>
        <w:t xml:space="preserve">  particip</w:t>
      </w:r>
      <w:r w:rsidR="0020632B">
        <w:t>iez</w:t>
      </w:r>
      <w:r>
        <w:t xml:space="preserve"> au développement commercial de la PME Michen</w:t>
      </w:r>
      <w:r w:rsidR="00950973">
        <w:t xml:space="preserve">aud and </w:t>
      </w:r>
      <w:r w:rsidR="00B84C81">
        <w:t>Co</w:t>
      </w:r>
      <w:r w:rsidR="00950973">
        <w:t xml:space="preserve"> sur le plan national et </w:t>
      </w:r>
      <w:r w:rsidR="001B03C8">
        <w:t xml:space="preserve">ainsi </w:t>
      </w:r>
      <w:r w:rsidR="00950973">
        <w:t>accompagner Constant dans ses différentes missions.</w:t>
      </w:r>
      <w:r w:rsidR="0020632B">
        <w:t xml:space="preserve"> Il pense que cette mission supplémentaire est un atout pour mener l’analyse commerciale de la PME, document constitutif de votre dossier d’examen pour l’épreuve E4 « Gérer la relation avec les clients et les fournisseurs ».</w:t>
      </w:r>
      <w:r w:rsidR="009B59A2">
        <w:br w:type="page"/>
      </w:r>
    </w:p>
    <w:p w14:paraId="58071BF2" w14:textId="77777777" w:rsidR="00CE7ACA" w:rsidRPr="00CE7ACA" w:rsidRDefault="00E91F2D" w:rsidP="00463F51">
      <w:pPr>
        <w:pBdr>
          <w:bottom w:val="single" w:sz="4" w:space="1" w:color="auto"/>
        </w:pBdr>
        <w:spacing w:line="240" w:lineRule="auto"/>
        <w:jc w:val="center"/>
        <w:rPr>
          <w:b/>
        </w:rPr>
      </w:pPr>
      <w:r w:rsidRPr="00CE7ACA">
        <w:rPr>
          <w:b/>
        </w:rPr>
        <w:lastRenderedPageBreak/>
        <w:t>SITUATION 1 : DECOUVERTE DU MARCHE DES INSTRUMENTS DE MUSIQUE</w:t>
      </w:r>
    </w:p>
    <w:p w14:paraId="23C7F30D" w14:textId="77777777" w:rsidR="00CF2F36" w:rsidRDefault="000A0ABF" w:rsidP="00463F51">
      <w:pPr>
        <w:spacing w:line="240" w:lineRule="auto"/>
        <w:jc w:val="both"/>
      </w:pPr>
      <w:r>
        <w:t>Dans un premier temps, vous devez appréhender la structure du marché de la musique et les différents termes mercatiques liés au développement commercial.</w:t>
      </w:r>
    </w:p>
    <w:p w14:paraId="48C3EEEC" w14:textId="77777777" w:rsidR="00950973" w:rsidRDefault="00950973" w:rsidP="00463F51">
      <w:pPr>
        <w:spacing w:line="240" w:lineRule="auto"/>
        <w:jc w:val="both"/>
      </w:pPr>
      <w:r>
        <w:t>Ressources : Contexte + Savoirs Associés SA1</w:t>
      </w:r>
    </w:p>
    <w:p w14:paraId="1FB1AC3A" w14:textId="51F3EA58" w:rsidR="000A0ABF" w:rsidRPr="000A0ABF" w:rsidRDefault="000A0ABF" w:rsidP="00463F51">
      <w:pPr>
        <w:spacing w:line="240" w:lineRule="auto"/>
        <w:jc w:val="both"/>
        <w:rPr>
          <w:b/>
        </w:rPr>
      </w:pPr>
      <w:bookmarkStart w:id="1" w:name="_Hlk536536762"/>
      <w:r w:rsidRPr="000A0ABF">
        <w:rPr>
          <w:b/>
        </w:rPr>
        <w:t>Typologie des marchés</w:t>
      </w:r>
    </w:p>
    <w:p w14:paraId="7E28F466" w14:textId="77777777" w:rsidR="00AB6266" w:rsidRPr="000061F9" w:rsidRDefault="006F021A" w:rsidP="00463F51">
      <w:pPr>
        <w:pStyle w:val="Paragraphedeliste"/>
        <w:numPr>
          <w:ilvl w:val="0"/>
          <w:numId w:val="10"/>
        </w:numPr>
        <w:spacing w:after="120" w:line="240" w:lineRule="auto"/>
        <w:ind w:left="714" w:hanging="357"/>
        <w:contextualSpacing w:val="0"/>
        <w:jc w:val="both"/>
        <w:rPr>
          <w:b/>
        </w:rPr>
      </w:pPr>
      <w:r w:rsidRPr="000061F9">
        <w:rPr>
          <w:b/>
        </w:rPr>
        <w:t>Quel est le marché principal sur lequel évolue Michenaud and Co ?</w:t>
      </w:r>
    </w:p>
    <w:p w14:paraId="0434EA44" w14:textId="77777777" w:rsidR="00AB6266" w:rsidRPr="000061F9" w:rsidRDefault="006F021A" w:rsidP="00463F51">
      <w:pPr>
        <w:pStyle w:val="Paragraphedeliste"/>
        <w:numPr>
          <w:ilvl w:val="0"/>
          <w:numId w:val="10"/>
        </w:numPr>
        <w:spacing w:after="120" w:line="240" w:lineRule="auto"/>
        <w:ind w:left="714" w:hanging="357"/>
        <w:contextualSpacing w:val="0"/>
        <w:jc w:val="both"/>
        <w:rPr>
          <w:b/>
        </w:rPr>
      </w:pPr>
      <w:r w:rsidRPr="000061F9">
        <w:rPr>
          <w:b/>
        </w:rPr>
        <w:t>Quel est le marché générique dans lequel s’inscrit ce marché principal ?</w:t>
      </w:r>
    </w:p>
    <w:p w14:paraId="7D0BD3E5" w14:textId="5BE98AE2" w:rsidR="000A0ABF" w:rsidRPr="000061F9" w:rsidRDefault="001B03C8" w:rsidP="00463F51">
      <w:pPr>
        <w:pStyle w:val="Paragraphedeliste"/>
        <w:numPr>
          <w:ilvl w:val="0"/>
          <w:numId w:val="10"/>
        </w:numPr>
        <w:spacing w:after="120" w:line="240" w:lineRule="auto"/>
        <w:ind w:left="714" w:hanging="357"/>
        <w:contextualSpacing w:val="0"/>
        <w:jc w:val="both"/>
        <w:rPr>
          <w:b/>
        </w:rPr>
      </w:pPr>
      <w:bookmarkStart w:id="2" w:name="_Hlk536537927"/>
      <w:r w:rsidRPr="000061F9">
        <w:rPr>
          <w:b/>
        </w:rPr>
        <w:t xml:space="preserve">Indiquer un </w:t>
      </w:r>
      <w:r w:rsidR="008433B2" w:rsidRPr="000061F9">
        <w:rPr>
          <w:b/>
        </w:rPr>
        <w:t xml:space="preserve">marché support </w:t>
      </w:r>
      <w:r w:rsidRPr="000061F9">
        <w:rPr>
          <w:b/>
        </w:rPr>
        <w:t>du marché de</w:t>
      </w:r>
      <w:r w:rsidR="008433B2" w:rsidRPr="000061F9">
        <w:rPr>
          <w:b/>
        </w:rPr>
        <w:t xml:space="preserve"> Michenaud and Co ?</w:t>
      </w:r>
    </w:p>
    <w:p w14:paraId="5E7D84D9" w14:textId="4199ADDA" w:rsidR="008433B2" w:rsidRPr="000061F9" w:rsidRDefault="008433B2" w:rsidP="00463F51">
      <w:pPr>
        <w:pStyle w:val="Paragraphedeliste"/>
        <w:numPr>
          <w:ilvl w:val="0"/>
          <w:numId w:val="10"/>
        </w:numPr>
        <w:spacing w:after="120" w:line="240" w:lineRule="auto"/>
        <w:ind w:left="714" w:hanging="357"/>
        <w:contextualSpacing w:val="0"/>
        <w:jc w:val="both"/>
        <w:rPr>
          <w:b/>
        </w:rPr>
      </w:pPr>
      <w:r w:rsidRPr="000061F9">
        <w:rPr>
          <w:b/>
        </w:rPr>
        <w:t>Cite</w:t>
      </w:r>
      <w:r w:rsidR="005D78DE" w:rsidRPr="000061F9">
        <w:rPr>
          <w:b/>
        </w:rPr>
        <w:t>z</w:t>
      </w:r>
      <w:r w:rsidRPr="000061F9">
        <w:rPr>
          <w:b/>
        </w:rPr>
        <w:t xml:space="preserve"> des marchés de biens complémentaires.</w:t>
      </w:r>
    </w:p>
    <w:bookmarkEnd w:id="2"/>
    <w:p w14:paraId="54514FD1" w14:textId="5B9F310D" w:rsidR="000A0ABF" w:rsidRDefault="000A0ABF" w:rsidP="00463F51">
      <w:pPr>
        <w:pStyle w:val="Paragraphedeliste"/>
        <w:numPr>
          <w:ilvl w:val="0"/>
          <w:numId w:val="10"/>
        </w:numPr>
        <w:spacing w:after="120" w:line="240" w:lineRule="auto"/>
        <w:ind w:left="714" w:hanging="357"/>
        <w:contextualSpacing w:val="0"/>
        <w:jc w:val="both"/>
        <w:rPr>
          <w:b/>
        </w:rPr>
      </w:pPr>
      <w:r w:rsidRPr="000061F9">
        <w:rPr>
          <w:b/>
        </w:rPr>
        <w:t xml:space="preserve">Existe-t-il </w:t>
      </w:r>
      <w:r w:rsidR="008433B2" w:rsidRPr="000061F9">
        <w:rPr>
          <w:b/>
        </w:rPr>
        <w:t>des</w:t>
      </w:r>
      <w:r w:rsidRPr="000061F9">
        <w:rPr>
          <w:b/>
        </w:rPr>
        <w:t xml:space="preserve"> marché</w:t>
      </w:r>
      <w:r w:rsidR="008433B2" w:rsidRPr="000061F9">
        <w:rPr>
          <w:b/>
        </w:rPr>
        <w:t>s</w:t>
      </w:r>
      <w:r w:rsidRPr="000061F9">
        <w:rPr>
          <w:b/>
        </w:rPr>
        <w:t xml:space="preserve"> de bien de substitution ? Si oui, le</w:t>
      </w:r>
      <w:r w:rsidR="008433B2" w:rsidRPr="000061F9">
        <w:rPr>
          <w:b/>
        </w:rPr>
        <w:t>s</w:t>
      </w:r>
      <w:r w:rsidRPr="000061F9">
        <w:rPr>
          <w:b/>
        </w:rPr>
        <w:t>quel</w:t>
      </w:r>
      <w:r w:rsidR="008433B2" w:rsidRPr="000061F9">
        <w:rPr>
          <w:b/>
        </w:rPr>
        <w:t>s</w:t>
      </w:r>
      <w:r w:rsidRPr="000061F9">
        <w:rPr>
          <w:b/>
        </w:rPr>
        <w:t> ?</w:t>
      </w:r>
    </w:p>
    <w:p w14:paraId="0529B105" w14:textId="77777777" w:rsidR="00B30B21" w:rsidRPr="000061F9" w:rsidRDefault="00B30B21" w:rsidP="00B30B21">
      <w:pPr>
        <w:pStyle w:val="Paragraphedeliste"/>
        <w:spacing w:after="120" w:line="240" w:lineRule="auto"/>
        <w:ind w:left="714"/>
        <w:contextualSpacing w:val="0"/>
        <w:jc w:val="both"/>
        <w:rPr>
          <w:b/>
        </w:rPr>
      </w:pPr>
    </w:p>
    <w:p w14:paraId="4E6FF8C4" w14:textId="77777777" w:rsidR="000A0ABF" w:rsidRPr="000A0ABF" w:rsidRDefault="000A0ABF" w:rsidP="00463F51">
      <w:pPr>
        <w:spacing w:line="240" w:lineRule="auto"/>
        <w:jc w:val="both"/>
        <w:rPr>
          <w:b/>
        </w:rPr>
      </w:pPr>
      <w:r w:rsidRPr="000A0ABF">
        <w:rPr>
          <w:b/>
        </w:rPr>
        <w:t>La structure concurrentielle du marché</w:t>
      </w:r>
    </w:p>
    <w:p w14:paraId="38A74A00" w14:textId="3FAF545E" w:rsidR="000A0ABF" w:rsidRPr="000061F9" w:rsidRDefault="000A0ABF" w:rsidP="00463F51">
      <w:pPr>
        <w:pStyle w:val="Paragraphedeliste"/>
        <w:numPr>
          <w:ilvl w:val="0"/>
          <w:numId w:val="10"/>
        </w:numPr>
        <w:spacing w:after="120" w:line="240" w:lineRule="auto"/>
        <w:ind w:left="714" w:hanging="357"/>
        <w:contextualSpacing w:val="0"/>
        <w:jc w:val="both"/>
        <w:rPr>
          <w:b/>
        </w:rPr>
      </w:pPr>
      <w:r w:rsidRPr="000061F9">
        <w:rPr>
          <w:b/>
        </w:rPr>
        <w:t xml:space="preserve">Quelle est </w:t>
      </w:r>
      <w:r w:rsidR="00E3669F" w:rsidRPr="000061F9">
        <w:rPr>
          <w:b/>
        </w:rPr>
        <w:t xml:space="preserve">la </w:t>
      </w:r>
      <w:r w:rsidR="001F0D08" w:rsidRPr="000061F9">
        <w:rPr>
          <w:b/>
          <w:color w:val="000000" w:themeColor="text1"/>
        </w:rPr>
        <w:t xml:space="preserve">structure de la concurrence </w:t>
      </w:r>
      <w:r w:rsidRPr="000061F9">
        <w:rPr>
          <w:b/>
        </w:rPr>
        <w:t xml:space="preserve">sur son marché ? </w:t>
      </w:r>
      <w:r w:rsidR="005D78DE" w:rsidRPr="000061F9">
        <w:rPr>
          <w:b/>
        </w:rPr>
        <w:t xml:space="preserve"> Justifiez votre réponse.</w:t>
      </w:r>
    </w:p>
    <w:p w14:paraId="2A6E2BBC" w14:textId="1D4D6C84" w:rsidR="00FA0EF5" w:rsidRPr="000061F9" w:rsidRDefault="00FA0EF5" w:rsidP="00463F51">
      <w:pPr>
        <w:pStyle w:val="Paragraphedeliste"/>
        <w:numPr>
          <w:ilvl w:val="0"/>
          <w:numId w:val="10"/>
        </w:numPr>
        <w:spacing w:after="120" w:line="240" w:lineRule="auto"/>
        <w:ind w:left="714" w:hanging="357"/>
        <w:contextualSpacing w:val="0"/>
        <w:jc w:val="both"/>
        <w:rPr>
          <w:b/>
          <w:color w:val="000000" w:themeColor="text1"/>
        </w:rPr>
      </w:pPr>
      <w:bookmarkStart w:id="3" w:name="_Hlk536623800"/>
      <w:r w:rsidRPr="000061F9">
        <w:rPr>
          <w:b/>
          <w:color w:val="000000" w:themeColor="text1"/>
        </w:rPr>
        <w:t>Quelle est la part de marché de Michenaud.com sur le marché français ?</w:t>
      </w:r>
    </w:p>
    <w:bookmarkEnd w:id="3"/>
    <w:p w14:paraId="04CEB0D4" w14:textId="77777777" w:rsidR="00494985" w:rsidRPr="000061F9" w:rsidRDefault="001327D8" w:rsidP="00463F51">
      <w:pPr>
        <w:pStyle w:val="Paragraphedeliste"/>
        <w:numPr>
          <w:ilvl w:val="0"/>
          <w:numId w:val="10"/>
        </w:numPr>
        <w:spacing w:after="120" w:line="240" w:lineRule="auto"/>
        <w:ind w:left="714" w:hanging="357"/>
        <w:contextualSpacing w:val="0"/>
        <w:jc w:val="both"/>
        <w:rPr>
          <w:b/>
        </w:rPr>
      </w:pPr>
      <w:r w:rsidRPr="000061F9">
        <w:rPr>
          <w:b/>
        </w:rPr>
        <w:t>Quelle est l’étendue du marché</w:t>
      </w:r>
      <w:r w:rsidR="00A63385" w:rsidRPr="000061F9">
        <w:rPr>
          <w:b/>
        </w:rPr>
        <w:t xml:space="preserve"> de la PME ? </w:t>
      </w:r>
      <w:r w:rsidR="00494985" w:rsidRPr="000061F9">
        <w:rPr>
          <w:b/>
        </w:rPr>
        <w:t>Quelle est sa zone de chalandise primaire pour le magasin ?</w:t>
      </w:r>
    </w:p>
    <w:p w14:paraId="710533B6" w14:textId="77777777" w:rsidR="00B30B21" w:rsidRDefault="00A63385" w:rsidP="008317B0">
      <w:pPr>
        <w:pStyle w:val="Paragraphedeliste"/>
        <w:numPr>
          <w:ilvl w:val="0"/>
          <w:numId w:val="10"/>
        </w:numPr>
        <w:spacing w:after="120" w:line="240" w:lineRule="auto"/>
        <w:ind w:left="714" w:hanging="357"/>
        <w:contextualSpacing w:val="0"/>
        <w:jc w:val="both"/>
        <w:rPr>
          <w:b/>
        </w:rPr>
      </w:pPr>
      <w:r w:rsidRPr="00B30B21">
        <w:rPr>
          <w:b/>
        </w:rPr>
        <w:t xml:space="preserve">Quelle place </w:t>
      </w:r>
      <w:r w:rsidR="00810EAF" w:rsidRPr="00B30B21">
        <w:rPr>
          <w:b/>
        </w:rPr>
        <w:t>occupe-t-</w:t>
      </w:r>
      <w:r w:rsidRPr="00B30B21">
        <w:rPr>
          <w:b/>
        </w:rPr>
        <w:t xml:space="preserve">elle sur </w:t>
      </w:r>
      <w:r w:rsidR="001B03C8" w:rsidRPr="00B30B21">
        <w:rPr>
          <w:b/>
        </w:rPr>
        <w:t>la zone de chalandise du magasin</w:t>
      </w:r>
      <w:r w:rsidRPr="00B30B21">
        <w:rPr>
          <w:b/>
        </w:rPr>
        <w:t> ?</w:t>
      </w:r>
      <w:r w:rsidR="00494985" w:rsidRPr="00B30B21">
        <w:rPr>
          <w:b/>
        </w:rPr>
        <w:t xml:space="preserve"> Quel est son principal concurrent ? Quelle place </w:t>
      </w:r>
      <w:r w:rsidR="00810EAF" w:rsidRPr="00B30B21">
        <w:rPr>
          <w:b/>
        </w:rPr>
        <w:t>occupe-t-</w:t>
      </w:r>
      <w:r w:rsidR="00494985" w:rsidRPr="00B30B21">
        <w:rPr>
          <w:b/>
        </w:rPr>
        <w:t xml:space="preserve">il sur </w:t>
      </w:r>
      <w:r w:rsidR="001B03C8" w:rsidRPr="00B30B21">
        <w:rPr>
          <w:b/>
        </w:rPr>
        <w:t>cette zone</w:t>
      </w:r>
      <w:r w:rsidR="00494985" w:rsidRPr="00B30B21">
        <w:rPr>
          <w:b/>
        </w:rPr>
        <w:t> ?</w:t>
      </w:r>
    </w:p>
    <w:p w14:paraId="7B2FF94F" w14:textId="77777777" w:rsidR="00B30B21" w:rsidRDefault="00B30B21" w:rsidP="00B30B21">
      <w:pPr>
        <w:spacing w:after="120" w:line="240" w:lineRule="auto"/>
        <w:jc w:val="both"/>
        <w:rPr>
          <w:b/>
        </w:rPr>
      </w:pPr>
    </w:p>
    <w:p w14:paraId="42CDF5C1" w14:textId="2A1ED076" w:rsidR="00494985" w:rsidRPr="00B30B21" w:rsidRDefault="00494985" w:rsidP="00B30B21">
      <w:pPr>
        <w:spacing w:after="120" w:line="240" w:lineRule="auto"/>
        <w:jc w:val="both"/>
        <w:rPr>
          <w:b/>
        </w:rPr>
      </w:pPr>
      <w:r w:rsidRPr="00B30B21">
        <w:rPr>
          <w:b/>
        </w:rPr>
        <w:t>Les produits</w:t>
      </w:r>
    </w:p>
    <w:p w14:paraId="7259D0FD" w14:textId="77777777" w:rsidR="00494985" w:rsidRPr="000061F9" w:rsidRDefault="00494985" w:rsidP="00BE6964">
      <w:pPr>
        <w:pStyle w:val="Paragraphedeliste"/>
        <w:numPr>
          <w:ilvl w:val="0"/>
          <w:numId w:val="10"/>
        </w:numPr>
        <w:tabs>
          <w:tab w:val="left" w:pos="709"/>
          <w:tab w:val="left" w:pos="851"/>
          <w:tab w:val="left" w:pos="993"/>
        </w:tabs>
        <w:spacing w:after="120" w:line="240" w:lineRule="auto"/>
        <w:ind w:left="714" w:hanging="357"/>
        <w:contextualSpacing w:val="0"/>
        <w:jc w:val="both"/>
        <w:rPr>
          <w:b/>
        </w:rPr>
      </w:pPr>
      <w:r w:rsidRPr="000061F9">
        <w:rPr>
          <w:b/>
        </w:rPr>
        <w:t>Quel</w:t>
      </w:r>
      <w:r w:rsidR="004A4ED6" w:rsidRPr="000061F9">
        <w:rPr>
          <w:b/>
        </w:rPr>
        <w:t>le</w:t>
      </w:r>
      <w:r w:rsidRPr="000061F9">
        <w:rPr>
          <w:b/>
        </w:rPr>
        <w:t>s sont les gammes de produit</w:t>
      </w:r>
      <w:r w:rsidR="004A4ED6" w:rsidRPr="000061F9">
        <w:rPr>
          <w:b/>
        </w:rPr>
        <w:t>s</w:t>
      </w:r>
      <w:r w:rsidRPr="000061F9">
        <w:rPr>
          <w:b/>
        </w:rPr>
        <w:t xml:space="preserve"> proposées</w:t>
      </w:r>
      <w:r w:rsidR="00224F6E" w:rsidRPr="000061F9">
        <w:rPr>
          <w:b/>
        </w:rPr>
        <w:t xml:space="preserve"> à la vente ?</w:t>
      </w:r>
    </w:p>
    <w:p w14:paraId="7AB37EFB" w14:textId="6192B346" w:rsidR="00224F6E" w:rsidRPr="000061F9" w:rsidRDefault="00171DE8" w:rsidP="00BE6964">
      <w:pPr>
        <w:pStyle w:val="Paragraphedeliste"/>
        <w:numPr>
          <w:ilvl w:val="0"/>
          <w:numId w:val="10"/>
        </w:numPr>
        <w:tabs>
          <w:tab w:val="left" w:pos="709"/>
          <w:tab w:val="left" w:pos="851"/>
          <w:tab w:val="left" w:pos="993"/>
        </w:tabs>
        <w:spacing w:after="120" w:line="240" w:lineRule="auto"/>
        <w:ind w:left="714" w:hanging="357"/>
        <w:contextualSpacing w:val="0"/>
        <w:jc w:val="both"/>
        <w:rPr>
          <w:b/>
        </w:rPr>
      </w:pPr>
      <w:r w:rsidRPr="000061F9">
        <w:rPr>
          <w:b/>
        </w:rPr>
        <w:t>Identifier la</w:t>
      </w:r>
      <w:r w:rsidR="00224F6E" w:rsidRPr="000061F9">
        <w:rPr>
          <w:b/>
        </w:rPr>
        <w:t xml:space="preserve"> largeur </w:t>
      </w:r>
      <w:r w:rsidRPr="000061F9">
        <w:rPr>
          <w:b/>
        </w:rPr>
        <w:t>des différentes gammes. Précisez par gamme les lignes de produits.</w:t>
      </w:r>
    </w:p>
    <w:p w14:paraId="7A680A6F" w14:textId="787D3297" w:rsidR="00171DE8" w:rsidRPr="000061F9" w:rsidRDefault="00171DE8" w:rsidP="00BE6964">
      <w:pPr>
        <w:pStyle w:val="Paragraphedeliste"/>
        <w:numPr>
          <w:ilvl w:val="0"/>
          <w:numId w:val="10"/>
        </w:numPr>
        <w:tabs>
          <w:tab w:val="left" w:pos="709"/>
          <w:tab w:val="left" w:pos="851"/>
          <w:tab w:val="left" w:pos="993"/>
        </w:tabs>
        <w:spacing w:after="120" w:line="240" w:lineRule="auto"/>
        <w:ind w:left="714" w:hanging="357"/>
        <w:contextualSpacing w:val="0"/>
        <w:jc w:val="both"/>
        <w:rPr>
          <w:b/>
        </w:rPr>
      </w:pPr>
      <w:r w:rsidRPr="000061F9">
        <w:rPr>
          <w:b/>
        </w:rPr>
        <w:t xml:space="preserve">Quelle est </w:t>
      </w:r>
      <w:r w:rsidR="001B03C8" w:rsidRPr="000061F9">
        <w:rPr>
          <w:b/>
        </w:rPr>
        <w:t xml:space="preserve">la </w:t>
      </w:r>
      <w:r w:rsidRPr="000061F9">
        <w:rPr>
          <w:b/>
        </w:rPr>
        <w:t xml:space="preserve">profondeur de la ligne des </w:t>
      </w:r>
      <w:r w:rsidR="0068689C">
        <w:rPr>
          <w:b/>
        </w:rPr>
        <w:t>claviers</w:t>
      </w:r>
      <w:r w:rsidRPr="000061F9">
        <w:rPr>
          <w:b/>
        </w:rPr>
        <w:t> ? Indiquez les principales familles de cette ligne.</w:t>
      </w:r>
    </w:p>
    <w:p w14:paraId="7BEC651A" w14:textId="77777777" w:rsidR="00BE6964" w:rsidRDefault="00BE6964" w:rsidP="00463F51">
      <w:pPr>
        <w:spacing w:line="240" w:lineRule="auto"/>
        <w:jc w:val="both"/>
        <w:rPr>
          <w:b/>
        </w:rPr>
      </w:pPr>
    </w:p>
    <w:p w14:paraId="5A6AB99C" w14:textId="6A41DDF1" w:rsidR="00224F6E" w:rsidRPr="00224F6E" w:rsidRDefault="00224F6E" w:rsidP="00463F51">
      <w:pPr>
        <w:spacing w:line="240" w:lineRule="auto"/>
        <w:jc w:val="both"/>
        <w:rPr>
          <w:b/>
        </w:rPr>
      </w:pPr>
      <w:r w:rsidRPr="00224F6E">
        <w:rPr>
          <w:b/>
        </w:rPr>
        <w:t>Les acteurs de l’offre</w:t>
      </w:r>
    </w:p>
    <w:p w14:paraId="4B5F8337" w14:textId="77777777" w:rsidR="00224F6E" w:rsidRPr="000061F9" w:rsidRDefault="00224F6E" w:rsidP="00BE6964">
      <w:pPr>
        <w:pStyle w:val="Paragraphedeliste"/>
        <w:numPr>
          <w:ilvl w:val="0"/>
          <w:numId w:val="10"/>
        </w:numPr>
        <w:tabs>
          <w:tab w:val="left" w:pos="851"/>
        </w:tabs>
        <w:spacing w:line="240" w:lineRule="auto"/>
        <w:jc w:val="both"/>
        <w:rPr>
          <w:b/>
        </w:rPr>
      </w:pPr>
      <w:r w:rsidRPr="000061F9">
        <w:rPr>
          <w:b/>
        </w:rPr>
        <w:t>Qui sont les acteurs du marché en amont ?</w:t>
      </w:r>
    </w:p>
    <w:p w14:paraId="0BA143E1" w14:textId="77777777" w:rsidR="00B30B21" w:rsidRDefault="00B30B21" w:rsidP="00463F51">
      <w:pPr>
        <w:spacing w:line="240" w:lineRule="auto"/>
        <w:jc w:val="both"/>
        <w:rPr>
          <w:b/>
        </w:rPr>
      </w:pPr>
    </w:p>
    <w:p w14:paraId="2A39C440" w14:textId="7A7C3F9C" w:rsidR="00224F6E" w:rsidRPr="00224F6E" w:rsidRDefault="00224F6E" w:rsidP="00463F51">
      <w:pPr>
        <w:spacing w:line="240" w:lineRule="auto"/>
        <w:jc w:val="both"/>
        <w:rPr>
          <w:b/>
        </w:rPr>
      </w:pPr>
      <w:r w:rsidRPr="00224F6E">
        <w:rPr>
          <w:b/>
        </w:rPr>
        <w:t>Les acteurs de la demande</w:t>
      </w:r>
    </w:p>
    <w:p w14:paraId="052A9AFA" w14:textId="77777777" w:rsidR="00224F6E" w:rsidRPr="000061F9" w:rsidRDefault="00224F6E" w:rsidP="00BE6964">
      <w:pPr>
        <w:pStyle w:val="Paragraphedeliste"/>
        <w:numPr>
          <w:ilvl w:val="0"/>
          <w:numId w:val="10"/>
        </w:numPr>
        <w:spacing w:after="120" w:line="240" w:lineRule="auto"/>
        <w:ind w:left="851" w:hanging="494"/>
        <w:contextualSpacing w:val="0"/>
        <w:jc w:val="both"/>
        <w:rPr>
          <w:b/>
        </w:rPr>
      </w:pPr>
      <w:r w:rsidRPr="000061F9">
        <w:rPr>
          <w:b/>
        </w:rPr>
        <w:t>Qui sont les non consommateurs relatifs ? Existe-t-il sur ce marché des non consommateurs absolus ?</w:t>
      </w:r>
    </w:p>
    <w:p w14:paraId="4E88267C" w14:textId="77777777" w:rsidR="00224F6E" w:rsidRPr="000061F9" w:rsidRDefault="00224F6E" w:rsidP="00BE6964">
      <w:pPr>
        <w:pStyle w:val="Paragraphedeliste"/>
        <w:numPr>
          <w:ilvl w:val="0"/>
          <w:numId w:val="10"/>
        </w:numPr>
        <w:spacing w:after="120" w:line="240" w:lineRule="auto"/>
        <w:ind w:left="851" w:hanging="494"/>
        <w:contextualSpacing w:val="0"/>
        <w:jc w:val="both"/>
        <w:rPr>
          <w:b/>
        </w:rPr>
      </w:pPr>
      <w:r w:rsidRPr="000061F9">
        <w:rPr>
          <w:b/>
        </w:rPr>
        <w:t xml:space="preserve">Qui sont les acheteurs ? </w:t>
      </w:r>
    </w:p>
    <w:p w14:paraId="58394FB1" w14:textId="77777777" w:rsidR="00224F6E" w:rsidRPr="000061F9" w:rsidRDefault="00224F6E" w:rsidP="00BE6964">
      <w:pPr>
        <w:pStyle w:val="Paragraphedeliste"/>
        <w:numPr>
          <w:ilvl w:val="0"/>
          <w:numId w:val="10"/>
        </w:numPr>
        <w:spacing w:after="120" w:line="240" w:lineRule="auto"/>
        <w:ind w:left="851" w:hanging="494"/>
        <w:contextualSpacing w:val="0"/>
        <w:jc w:val="both"/>
        <w:rPr>
          <w:b/>
        </w:rPr>
      </w:pPr>
      <w:r w:rsidRPr="000061F9">
        <w:rPr>
          <w:b/>
        </w:rPr>
        <w:t>Existe-t-il des prescripteurs sur ce marché ?</w:t>
      </w:r>
      <w:r w:rsidR="003B1204" w:rsidRPr="000061F9">
        <w:rPr>
          <w:b/>
        </w:rPr>
        <w:t xml:space="preserve"> Des influenceurs</w:t>
      </w:r>
      <w:r w:rsidRPr="000061F9">
        <w:rPr>
          <w:b/>
        </w:rPr>
        <w:t> ?</w:t>
      </w:r>
    </w:p>
    <w:p w14:paraId="29B321AD" w14:textId="77777777" w:rsidR="003B1204" w:rsidRPr="000061F9" w:rsidRDefault="0021627F" w:rsidP="00BE6964">
      <w:pPr>
        <w:pStyle w:val="Paragraphedeliste"/>
        <w:numPr>
          <w:ilvl w:val="0"/>
          <w:numId w:val="10"/>
        </w:numPr>
        <w:spacing w:after="120" w:line="240" w:lineRule="auto"/>
        <w:ind w:left="851" w:hanging="494"/>
        <w:contextualSpacing w:val="0"/>
        <w:jc w:val="both"/>
        <w:rPr>
          <w:b/>
        </w:rPr>
      </w:pPr>
      <w:r w:rsidRPr="000061F9">
        <w:rPr>
          <w:b/>
        </w:rPr>
        <w:t>Quels sont les couples produit/marché de la PME ?</w:t>
      </w:r>
    </w:p>
    <w:bookmarkEnd w:id="1"/>
    <w:p w14:paraId="581FC4A9" w14:textId="77777777" w:rsidR="0042214D" w:rsidRDefault="0042214D" w:rsidP="00463F51">
      <w:pPr>
        <w:spacing w:line="240" w:lineRule="auto"/>
      </w:pPr>
    </w:p>
    <w:p w14:paraId="55C866ED" w14:textId="77777777" w:rsidR="0042214D" w:rsidRDefault="0042214D" w:rsidP="00463F51">
      <w:pPr>
        <w:spacing w:line="240" w:lineRule="auto"/>
      </w:pPr>
    </w:p>
    <w:p w14:paraId="042182A5" w14:textId="77777777" w:rsidR="0042214D" w:rsidRDefault="0042214D" w:rsidP="00463F51">
      <w:pPr>
        <w:spacing w:line="240" w:lineRule="auto"/>
      </w:pPr>
    </w:p>
    <w:p w14:paraId="149DA0AD" w14:textId="77777777" w:rsidR="0042214D" w:rsidRDefault="0042214D" w:rsidP="00463F51">
      <w:pPr>
        <w:spacing w:line="240" w:lineRule="auto"/>
      </w:pPr>
    </w:p>
    <w:p w14:paraId="254AC4BA" w14:textId="57D54873" w:rsidR="006C426E" w:rsidRDefault="00806BE5" w:rsidP="00806BE5">
      <w:pPr>
        <w:tabs>
          <w:tab w:val="left" w:pos="5800"/>
        </w:tabs>
        <w:spacing w:line="240" w:lineRule="auto"/>
      </w:pPr>
      <w:r>
        <w:tab/>
      </w:r>
    </w:p>
    <w:p w14:paraId="4069E684" w14:textId="61820BDB" w:rsidR="0042214D" w:rsidRPr="006F232E" w:rsidRDefault="0042214D" w:rsidP="00463F51">
      <w:pPr>
        <w:pStyle w:val="Titre1"/>
        <w:pBdr>
          <w:top w:val="single" w:sz="4" w:space="1" w:color="auto"/>
          <w:left w:val="single" w:sz="4" w:space="4" w:color="auto"/>
          <w:bottom w:val="single" w:sz="4" w:space="1" w:color="auto"/>
          <w:right w:val="single" w:sz="4" w:space="4" w:color="auto"/>
        </w:pBdr>
        <w:spacing w:before="120"/>
        <w:rPr>
          <w:sz w:val="24"/>
          <w:szCs w:val="24"/>
        </w:rPr>
      </w:pPr>
      <w:r>
        <w:rPr>
          <w:sz w:val="24"/>
          <w:szCs w:val="24"/>
        </w:rPr>
        <w:lastRenderedPageBreak/>
        <w:t>Savoirs associés</w:t>
      </w:r>
    </w:p>
    <w:p w14:paraId="39BD32B7" w14:textId="77777777" w:rsidR="0042214D" w:rsidRDefault="0042214D" w:rsidP="00463F51">
      <w:pPr>
        <w:spacing w:after="0" w:line="240" w:lineRule="auto"/>
        <w:jc w:val="both"/>
      </w:pPr>
    </w:p>
    <w:tbl>
      <w:tblPr>
        <w:tblStyle w:val="Grilledutableau"/>
        <w:tblW w:w="0" w:type="auto"/>
        <w:tblLook w:val="04A0" w:firstRow="1" w:lastRow="0" w:firstColumn="1" w:lastColumn="0" w:noHBand="0" w:noVBand="1"/>
      </w:tblPr>
      <w:tblGrid>
        <w:gridCol w:w="9062"/>
      </w:tblGrid>
      <w:tr w:rsidR="0042214D" w14:paraId="4F28794A" w14:textId="77777777" w:rsidTr="0042214D">
        <w:tc>
          <w:tcPr>
            <w:tcW w:w="9062" w:type="dxa"/>
            <w:shd w:val="clear" w:color="auto" w:fill="B4C6E7" w:themeFill="accent1" w:themeFillTint="66"/>
          </w:tcPr>
          <w:p w14:paraId="2A4F6B60" w14:textId="77777777" w:rsidR="0042214D" w:rsidRDefault="0042214D" w:rsidP="00463F51">
            <w:pPr>
              <w:jc w:val="both"/>
            </w:pPr>
            <w:r>
              <w:t>S 4.3.1 le marché de l’entreprise</w:t>
            </w:r>
          </w:p>
          <w:p w14:paraId="43D713FF" w14:textId="77777777" w:rsidR="0042214D" w:rsidRDefault="0042214D" w:rsidP="00463F51">
            <w:pPr>
              <w:pStyle w:val="Paragraphedeliste"/>
              <w:numPr>
                <w:ilvl w:val="0"/>
                <w:numId w:val="2"/>
              </w:numPr>
              <w:jc w:val="both"/>
            </w:pPr>
            <w:r>
              <w:t>Structure et composantes du marché</w:t>
            </w:r>
          </w:p>
          <w:p w14:paraId="4B63CFD2" w14:textId="73154211" w:rsidR="0042214D" w:rsidRDefault="0042214D" w:rsidP="0047713A">
            <w:pPr>
              <w:pStyle w:val="Paragraphedeliste"/>
              <w:numPr>
                <w:ilvl w:val="0"/>
                <w:numId w:val="2"/>
              </w:numPr>
              <w:jc w:val="both"/>
            </w:pPr>
            <w:r>
              <w:t>Veille technologique, juridique et commerciale</w:t>
            </w:r>
          </w:p>
        </w:tc>
      </w:tr>
    </w:tbl>
    <w:p w14:paraId="5EC1E918" w14:textId="77777777" w:rsidR="008C0490" w:rsidRPr="0047713A" w:rsidRDefault="008C0490" w:rsidP="00A77EA4">
      <w:pPr>
        <w:spacing w:after="0" w:line="240" w:lineRule="auto"/>
        <w:jc w:val="both"/>
        <w:rPr>
          <w:b/>
          <w:sz w:val="12"/>
          <w:u w:val="single"/>
        </w:rPr>
      </w:pPr>
    </w:p>
    <w:p w14:paraId="5018160F" w14:textId="77777777" w:rsidR="0042214D" w:rsidRPr="006478F3" w:rsidRDefault="008C0490" w:rsidP="00463F51">
      <w:pPr>
        <w:spacing w:line="240" w:lineRule="auto"/>
        <w:jc w:val="both"/>
        <w:rPr>
          <w:b/>
          <w:sz w:val="24"/>
          <w:u w:val="single"/>
        </w:rPr>
      </w:pPr>
      <w:r w:rsidRPr="006478F3">
        <w:rPr>
          <w:b/>
          <w:sz w:val="24"/>
          <w:u w:val="single"/>
        </w:rPr>
        <w:t xml:space="preserve">SA 1 : </w:t>
      </w:r>
      <w:r>
        <w:rPr>
          <w:b/>
          <w:sz w:val="24"/>
          <w:u w:val="single"/>
        </w:rPr>
        <w:t>LA STRUCTURE ET LES COMPOSANTES DU MARCHE</w:t>
      </w:r>
      <w:r w:rsidRPr="006478F3">
        <w:rPr>
          <w:b/>
          <w:sz w:val="24"/>
          <w:u w:val="single"/>
        </w:rPr>
        <w:t xml:space="preserve"> </w:t>
      </w:r>
    </w:p>
    <w:p w14:paraId="43545957" w14:textId="16190A8F" w:rsidR="00AD5FD9" w:rsidRDefault="00AD5FD9" w:rsidP="0047713A">
      <w:pPr>
        <w:spacing w:after="0" w:line="240" w:lineRule="auto"/>
        <w:jc w:val="both"/>
      </w:pPr>
      <w:r>
        <w:t>La mercatique (traduction de marketing : market = marché, suffixe « ing » introduit une dynamique) est l’ensemble des moyens dont disposent les entreprises en vue de créer, de conserver et de développer leurs marchés ou leurs clientèles.</w:t>
      </w:r>
      <w:r w:rsidR="005B5AD7">
        <w:t xml:space="preserve"> </w:t>
      </w:r>
      <w:r>
        <w:t xml:space="preserve">La démarche mercatique s’attache désormais </w:t>
      </w:r>
      <w:r w:rsidR="008C35B2">
        <w:t>à conquérir le client et le fidéliser et finalement de développer le « capital client ».</w:t>
      </w:r>
    </w:p>
    <w:p w14:paraId="15F42557" w14:textId="77777777" w:rsidR="00380ED1" w:rsidRDefault="00380ED1" w:rsidP="00463F51">
      <w:pPr>
        <w:spacing w:line="240" w:lineRule="auto"/>
      </w:pPr>
      <w:r>
        <w:t>Elle repose principalement sur une connaissance du marché par une analyse de l’Offre et de la Demande.</w:t>
      </w:r>
    </w:p>
    <w:p w14:paraId="52494010" w14:textId="77777777" w:rsidR="00380ED1" w:rsidRPr="00380ED1" w:rsidRDefault="00380ED1" w:rsidP="00463F51">
      <w:pPr>
        <w:pStyle w:val="Paragraphedeliste"/>
        <w:numPr>
          <w:ilvl w:val="0"/>
          <w:numId w:val="4"/>
        </w:numPr>
        <w:pBdr>
          <w:bottom w:val="single" w:sz="4" w:space="1" w:color="auto"/>
        </w:pBdr>
        <w:spacing w:line="240" w:lineRule="auto"/>
        <w:rPr>
          <w:b/>
        </w:rPr>
      </w:pPr>
      <w:r w:rsidRPr="00380ED1">
        <w:rPr>
          <w:b/>
        </w:rPr>
        <w:t>L’approche du marché par l’offre</w:t>
      </w:r>
    </w:p>
    <w:p w14:paraId="5F2B8E43" w14:textId="77777777" w:rsidR="00380ED1" w:rsidRPr="00380ED1" w:rsidRDefault="00380ED1" w:rsidP="00463F51">
      <w:pPr>
        <w:spacing w:line="240" w:lineRule="auto"/>
      </w:pPr>
      <w:r>
        <w:rPr>
          <w:b/>
        </w:rPr>
        <w:t xml:space="preserve">L’offre </w:t>
      </w:r>
      <w:r>
        <w:t>peut concerner des produits ou des services dans le cadre d’une activité de production ou de négoce.</w:t>
      </w:r>
    </w:p>
    <w:p w14:paraId="24FD8220" w14:textId="77777777" w:rsidR="00380ED1" w:rsidRDefault="00380ED1" w:rsidP="00A77EA4">
      <w:pPr>
        <w:spacing w:after="0" w:line="240" w:lineRule="auto"/>
        <w:rPr>
          <w:b/>
        </w:rPr>
      </w:pPr>
      <w:r>
        <w:rPr>
          <w:b/>
        </w:rPr>
        <w:t>Les types de marché</w:t>
      </w:r>
    </w:p>
    <w:tbl>
      <w:tblPr>
        <w:tblStyle w:val="Grilledutableau"/>
        <w:tblW w:w="0" w:type="auto"/>
        <w:tblLook w:val="04A0" w:firstRow="1" w:lastRow="0" w:firstColumn="1" w:lastColumn="0" w:noHBand="0" w:noVBand="1"/>
      </w:tblPr>
      <w:tblGrid>
        <w:gridCol w:w="2405"/>
        <w:gridCol w:w="3829"/>
        <w:gridCol w:w="1558"/>
        <w:gridCol w:w="1836"/>
      </w:tblGrid>
      <w:tr w:rsidR="0047713A" w14:paraId="1A827F04" w14:textId="77777777" w:rsidTr="00B71362">
        <w:tc>
          <w:tcPr>
            <w:tcW w:w="2405" w:type="dxa"/>
          </w:tcPr>
          <w:p w14:paraId="562A5B4A" w14:textId="77777777" w:rsidR="0047713A" w:rsidRDefault="0047713A" w:rsidP="00B71362">
            <w:pPr>
              <w:spacing w:line="245" w:lineRule="auto"/>
            </w:pPr>
            <w:r>
              <w:t>Types</w:t>
            </w:r>
          </w:p>
        </w:tc>
        <w:tc>
          <w:tcPr>
            <w:tcW w:w="3829" w:type="dxa"/>
          </w:tcPr>
          <w:p w14:paraId="31FD124E" w14:textId="77777777" w:rsidR="0047713A" w:rsidRPr="00B5488C" w:rsidRDefault="0047713A" w:rsidP="00B71362">
            <w:pPr>
              <w:pStyle w:val="Commentaire"/>
              <w:spacing w:line="245" w:lineRule="auto"/>
              <w:jc w:val="both"/>
              <w:rPr>
                <w:sz w:val="22"/>
                <w:szCs w:val="22"/>
              </w:rPr>
            </w:pPr>
            <w:r>
              <w:rPr>
                <w:sz w:val="22"/>
                <w:szCs w:val="22"/>
              </w:rPr>
              <w:t>Définition</w:t>
            </w:r>
          </w:p>
        </w:tc>
        <w:tc>
          <w:tcPr>
            <w:tcW w:w="3394" w:type="dxa"/>
            <w:gridSpan w:val="2"/>
            <w:vAlign w:val="center"/>
          </w:tcPr>
          <w:p w14:paraId="54B40DCE" w14:textId="77777777" w:rsidR="0047713A" w:rsidRPr="00B5488C" w:rsidRDefault="0047713A" w:rsidP="00B71362">
            <w:pPr>
              <w:pStyle w:val="Commentaire"/>
              <w:spacing w:line="245" w:lineRule="auto"/>
              <w:jc w:val="center"/>
              <w:rPr>
                <w:sz w:val="22"/>
                <w:szCs w:val="22"/>
              </w:rPr>
            </w:pPr>
            <w:r>
              <w:rPr>
                <w:sz w:val="22"/>
                <w:szCs w:val="22"/>
              </w:rPr>
              <w:t>Exemples</w:t>
            </w:r>
          </w:p>
        </w:tc>
      </w:tr>
      <w:tr w:rsidR="0047713A" w14:paraId="3B4AC383" w14:textId="77777777" w:rsidTr="00B71362">
        <w:tc>
          <w:tcPr>
            <w:tcW w:w="2405" w:type="dxa"/>
            <w:vAlign w:val="center"/>
          </w:tcPr>
          <w:p w14:paraId="1B4F7481" w14:textId="77777777" w:rsidR="0047713A" w:rsidRDefault="0047713A" w:rsidP="00B71362">
            <w:pPr>
              <w:spacing w:line="245" w:lineRule="auto"/>
            </w:pPr>
            <w:r>
              <w:t>Marché générique</w:t>
            </w:r>
          </w:p>
        </w:tc>
        <w:tc>
          <w:tcPr>
            <w:tcW w:w="3829" w:type="dxa"/>
          </w:tcPr>
          <w:p w14:paraId="5235273E" w14:textId="77777777" w:rsidR="0047713A" w:rsidRPr="00B5488C" w:rsidRDefault="0047713A" w:rsidP="00B71362">
            <w:pPr>
              <w:pStyle w:val="Commentaire"/>
              <w:spacing w:line="245" w:lineRule="auto"/>
              <w:jc w:val="both"/>
              <w:rPr>
                <w:sz w:val="22"/>
                <w:szCs w:val="22"/>
              </w:rPr>
            </w:pPr>
            <w:r w:rsidRPr="00B5488C">
              <w:rPr>
                <w:sz w:val="22"/>
                <w:szCs w:val="22"/>
              </w:rPr>
              <w:t xml:space="preserve">Ensemble des produits répondant au même genre de besoin </w:t>
            </w:r>
          </w:p>
        </w:tc>
        <w:tc>
          <w:tcPr>
            <w:tcW w:w="1558" w:type="dxa"/>
            <w:vAlign w:val="center"/>
          </w:tcPr>
          <w:p w14:paraId="5C2F6012" w14:textId="77777777" w:rsidR="0047713A" w:rsidRPr="00B5488C" w:rsidRDefault="0047713A" w:rsidP="00B71362">
            <w:pPr>
              <w:pStyle w:val="Commentaire"/>
              <w:spacing w:line="245" w:lineRule="auto"/>
              <w:jc w:val="center"/>
              <w:rPr>
                <w:sz w:val="22"/>
                <w:szCs w:val="22"/>
              </w:rPr>
            </w:pPr>
            <w:r>
              <w:rPr>
                <w:sz w:val="22"/>
                <w:szCs w:val="22"/>
              </w:rPr>
              <w:t>Marché du transport</w:t>
            </w:r>
          </w:p>
        </w:tc>
        <w:tc>
          <w:tcPr>
            <w:tcW w:w="1836" w:type="dxa"/>
            <w:vAlign w:val="center"/>
          </w:tcPr>
          <w:p w14:paraId="2085779F" w14:textId="77777777" w:rsidR="0047713A" w:rsidRPr="00B5488C" w:rsidRDefault="0047713A" w:rsidP="00B71362">
            <w:pPr>
              <w:pStyle w:val="Commentaire"/>
              <w:spacing w:line="245" w:lineRule="auto"/>
              <w:jc w:val="center"/>
              <w:rPr>
                <w:sz w:val="22"/>
                <w:szCs w:val="22"/>
              </w:rPr>
            </w:pPr>
            <w:r>
              <w:rPr>
                <w:sz w:val="22"/>
                <w:szCs w:val="22"/>
              </w:rPr>
              <w:t>Marché de l’alimentaire</w:t>
            </w:r>
          </w:p>
        </w:tc>
      </w:tr>
      <w:tr w:rsidR="0047713A" w14:paraId="797704E2" w14:textId="77777777" w:rsidTr="00B71362">
        <w:tc>
          <w:tcPr>
            <w:tcW w:w="2405" w:type="dxa"/>
            <w:vAlign w:val="center"/>
          </w:tcPr>
          <w:p w14:paraId="3E3B4DA2" w14:textId="77777777" w:rsidR="0047713A" w:rsidRDefault="0047713A" w:rsidP="00B71362">
            <w:pPr>
              <w:spacing w:line="245" w:lineRule="auto"/>
            </w:pPr>
            <w:r>
              <w:t>Marché principal</w:t>
            </w:r>
          </w:p>
        </w:tc>
        <w:tc>
          <w:tcPr>
            <w:tcW w:w="3829" w:type="dxa"/>
          </w:tcPr>
          <w:p w14:paraId="041E1FEA" w14:textId="77777777" w:rsidR="0047713A" w:rsidRDefault="0047713A" w:rsidP="00B71362">
            <w:pPr>
              <w:spacing w:line="245" w:lineRule="auto"/>
              <w:jc w:val="both"/>
            </w:pPr>
            <w:r>
              <w:t>E</w:t>
            </w:r>
            <w:r w:rsidRPr="00EC1DF6">
              <w:t xml:space="preserve">nsemble </w:t>
            </w:r>
            <w:r>
              <w:t xml:space="preserve">du produit étudié et </w:t>
            </w:r>
            <w:r w:rsidRPr="00EC1DF6">
              <w:t>de</w:t>
            </w:r>
            <w:r>
              <w:t>s</w:t>
            </w:r>
            <w:r w:rsidRPr="00EC1DF6">
              <w:t xml:space="preserve"> produits directement concurrents </w:t>
            </w:r>
          </w:p>
        </w:tc>
        <w:tc>
          <w:tcPr>
            <w:tcW w:w="1558" w:type="dxa"/>
            <w:vAlign w:val="center"/>
          </w:tcPr>
          <w:p w14:paraId="12BB023E" w14:textId="77777777" w:rsidR="0047713A" w:rsidRDefault="0047713A" w:rsidP="00B71362">
            <w:pPr>
              <w:spacing w:line="245" w:lineRule="auto"/>
              <w:jc w:val="center"/>
            </w:pPr>
            <w:r>
              <w:t>M</w:t>
            </w:r>
            <w:r w:rsidRPr="00EC1DF6">
              <w:t xml:space="preserve">arché de la </w:t>
            </w:r>
            <w:r w:rsidRPr="00596FF2">
              <w:rPr>
                <w:b/>
              </w:rPr>
              <w:t>voiture</w:t>
            </w:r>
          </w:p>
        </w:tc>
        <w:tc>
          <w:tcPr>
            <w:tcW w:w="1836" w:type="dxa"/>
            <w:vAlign w:val="center"/>
          </w:tcPr>
          <w:p w14:paraId="2B51BAC6" w14:textId="77777777" w:rsidR="0047713A" w:rsidRDefault="0047713A" w:rsidP="00B71362">
            <w:pPr>
              <w:spacing w:line="245" w:lineRule="auto"/>
              <w:jc w:val="center"/>
            </w:pPr>
            <w:r w:rsidRPr="00EC1DF6">
              <w:t xml:space="preserve">Marché des </w:t>
            </w:r>
            <w:r w:rsidRPr="00596FF2">
              <w:rPr>
                <w:b/>
              </w:rPr>
              <w:t>plats préparés</w:t>
            </w:r>
          </w:p>
        </w:tc>
      </w:tr>
      <w:tr w:rsidR="0047713A" w14:paraId="34E6665E" w14:textId="77777777" w:rsidTr="00B71362">
        <w:tc>
          <w:tcPr>
            <w:tcW w:w="2405" w:type="dxa"/>
            <w:vAlign w:val="center"/>
          </w:tcPr>
          <w:p w14:paraId="660352D4" w14:textId="77777777" w:rsidR="0047713A" w:rsidRDefault="0047713A" w:rsidP="00B71362">
            <w:pPr>
              <w:spacing w:line="245" w:lineRule="auto"/>
            </w:pPr>
            <w:r>
              <w:t>Marché support</w:t>
            </w:r>
          </w:p>
        </w:tc>
        <w:tc>
          <w:tcPr>
            <w:tcW w:w="3829" w:type="dxa"/>
          </w:tcPr>
          <w:p w14:paraId="288D6B41" w14:textId="77777777" w:rsidR="0047713A" w:rsidRPr="00B5488C" w:rsidRDefault="0047713A" w:rsidP="00B71362">
            <w:pPr>
              <w:pStyle w:val="Commentaire"/>
              <w:spacing w:line="245" w:lineRule="auto"/>
              <w:jc w:val="both"/>
              <w:rPr>
                <w:sz w:val="22"/>
                <w:szCs w:val="22"/>
              </w:rPr>
            </w:pPr>
            <w:r>
              <w:rPr>
                <w:sz w:val="22"/>
                <w:szCs w:val="22"/>
              </w:rPr>
              <w:t>Ensemble des produits nécessaires au produit principal</w:t>
            </w:r>
          </w:p>
        </w:tc>
        <w:tc>
          <w:tcPr>
            <w:tcW w:w="1558" w:type="dxa"/>
            <w:vAlign w:val="center"/>
          </w:tcPr>
          <w:p w14:paraId="54586717" w14:textId="77777777" w:rsidR="0047713A" w:rsidRDefault="0047713A" w:rsidP="00B71362">
            <w:pPr>
              <w:pStyle w:val="Commentaire"/>
              <w:spacing w:line="245" w:lineRule="auto"/>
              <w:jc w:val="center"/>
              <w:rPr>
                <w:sz w:val="22"/>
                <w:szCs w:val="22"/>
              </w:rPr>
            </w:pPr>
            <w:r>
              <w:rPr>
                <w:sz w:val="22"/>
                <w:szCs w:val="22"/>
              </w:rPr>
              <w:t>Marché des pneus</w:t>
            </w:r>
          </w:p>
        </w:tc>
        <w:tc>
          <w:tcPr>
            <w:tcW w:w="1836" w:type="dxa"/>
            <w:vAlign w:val="center"/>
          </w:tcPr>
          <w:p w14:paraId="5E77CC53" w14:textId="77777777" w:rsidR="0047713A" w:rsidRDefault="0047713A" w:rsidP="00B71362">
            <w:pPr>
              <w:pStyle w:val="Commentaire"/>
              <w:spacing w:line="245" w:lineRule="auto"/>
              <w:jc w:val="center"/>
              <w:rPr>
                <w:sz w:val="22"/>
                <w:szCs w:val="22"/>
              </w:rPr>
            </w:pPr>
            <w:r>
              <w:rPr>
                <w:sz w:val="22"/>
                <w:szCs w:val="22"/>
              </w:rPr>
              <w:t>Marché de l’emballage</w:t>
            </w:r>
          </w:p>
        </w:tc>
      </w:tr>
      <w:tr w:rsidR="0047713A" w14:paraId="443237AF" w14:textId="77777777" w:rsidTr="00B71362">
        <w:tc>
          <w:tcPr>
            <w:tcW w:w="2405" w:type="dxa"/>
            <w:vAlign w:val="center"/>
          </w:tcPr>
          <w:p w14:paraId="05F1F24D" w14:textId="77777777" w:rsidR="0047713A" w:rsidRDefault="0047713A" w:rsidP="00B71362">
            <w:pPr>
              <w:spacing w:line="245" w:lineRule="auto"/>
            </w:pPr>
            <w:r>
              <w:t>Marché des biens complémentaires</w:t>
            </w:r>
          </w:p>
        </w:tc>
        <w:tc>
          <w:tcPr>
            <w:tcW w:w="3829" w:type="dxa"/>
          </w:tcPr>
          <w:p w14:paraId="2DE938C2" w14:textId="77777777" w:rsidR="0047713A" w:rsidRDefault="0047713A" w:rsidP="00B71362">
            <w:pPr>
              <w:pStyle w:val="Commentaire"/>
              <w:spacing w:line="245" w:lineRule="auto"/>
              <w:jc w:val="both"/>
            </w:pPr>
            <w:r w:rsidRPr="00B5488C">
              <w:rPr>
                <w:sz w:val="22"/>
                <w:szCs w:val="22"/>
              </w:rPr>
              <w:t xml:space="preserve">Ensemble des produits </w:t>
            </w:r>
            <w:r>
              <w:rPr>
                <w:sz w:val="22"/>
                <w:szCs w:val="22"/>
              </w:rPr>
              <w:t>qui sont demandés grâce au produit principal</w:t>
            </w:r>
            <w:r w:rsidRPr="00B5488C">
              <w:rPr>
                <w:sz w:val="22"/>
                <w:szCs w:val="22"/>
              </w:rPr>
              <w:t xml:space="preserve"> </w:t>
            </w:r>
          </w:p>
        </w:tc>
        <w:tc>
          <w:tcPr>
            <w:tcW w:w="1558" w:type="dxa"/>
            <w:vAlign w:val="center"/>
          </w:tcPr>
          <w:p w14:paraId="67333A93" w14:textId="77777777" w:rsidR="0047713A" w:rsidRPr="00B5488C" w:rsidRDefault="0047713A" w:rsidP="00B71362">
            <w:pPr>
              <w:pStyle w:val="Commentaire"/>
              <w:spacing w:line="245" w:lineRule="auto"/>
              <w:jc w:val="center"/>
              <w:rPr>
                <w:sz w:val="22"/>
                <w:szCs w:val="22"/>
              </w:rPr>
            </w:pPr>
            <w:r>
              <w:rPr>
                <w:sz w:val="22"/>
                <w:szCs w:val="22"/>
              </w:rPr>
              <w:t>M</w:t>
            </w:r>
            <w:r w:rsidRPr="00B5488C">
              <w:rPr>
                <w:sz w:val="22"/>
                <w:szCs w:val="22"/>
              </w:rPr>
              <w:t>arché du tuning</w:t>
            </w:r>
          </w:p>
        </w:tc>
        <w:tc>
          <w:tcPr>
            <w:tcW w:w="1836" w:type="dxa"/>
            <w:vAlign w:val="center"/>
          </w:tcPr>
          <w:p w14:paraId="335AF9E9" w14:textId="77777777" w:rsidR="0047713A" w:rsidRPr="00B5488C" w:rsidRDefault="0047713A" w:rsidP="00B71362">
            <w:pPr>
              <w:pStyle w:val="Commentaire"/>
              <w:spacing w:line="245" w:lineRule="auto"/>
              <w:jc w:val="center"/>
              <w:rPr>
                <w:sz w:val="22"/>
                <w:szCs w:val="22"/>
              </w:rPr>
            </w:pPr>
            <w:r>
              <w:rPr>
                <w:sz w:val="22"/>
                <w:szCs w:val="22"/>
              </w:rPr>
              <w:t>M</w:t>
            </w:r>
            <w:r w:rsidRPr="00B5488C">
              <w:rPr>
                <w:sz w:val="22"/>
                <w:szCs w:val="22"/>
              </w:rPr>
              <w:t>arché de la vaisselle jetable</w:t>
            </w:r>
          </w:p>
        </w:tc>
      </w:tr>
      <w:tr w:rsidR="0047713A" w14:paraId="46E961CC" w14:textId="77777777" w:rsidTr="00B71362">
        <w:tc>
          <w:tcPr>
            <w:tcW w:w="2405" w:type="dxa"/>
            <w:vAlign w:val="center"/>
          </w:tcPr>
          <w:p w14:paraId="558F1ED2" w14:textId="77777777" w:rsidR="0047713A" w:rsidRDefault="0047713A" w:rsidP="00B71362">
            <w:pPr>
              <w:spacing w:line="245" w:lineRule="auto"/>
            </w:pPr>
            <w:r>
              <w:t xml:space="preserve">Marché de substitution </w:t>
            </w:r>
          </w:p>
          <w:p w14:paraId="6E9E4DDB" w14:textId="77777777" w:rsidR="0047713A" w:rsidRPr="00B5488C" w:rsidRDefault="0047713A" w:rsidP="00B71362">
            <w:pPr>
              <w:spacing w:line="245" w:lineRule="auto"/>
              <w:rPr>
                <w:i/>
              </w:rPr>
            </w:pPr>
            <w:r w:rsidRPr="00B5488C">
              <w:rPr>
                <w:i/>
              </w:rPr>
              <w:t>Ou marché environnant</w:t>
            </w:r>
          </w:p>
        </w:tc>
        <w:tc>
          <w:tcPr>
            <w:tcW w:w="3829" w:type="dxa"/>
          </w:tcPr>
          <w:p w14:paraId="4A1DB628" w14:textId="77777777" w:rsidR="0047713A" w:rsidRDefault="0047713A" w:rsidP="00B71362">
            <w:pPr>
              <w:spacing w:line="245" w:lineRule="auto"/>
            </w:pPr>
            <w:r>
              <w:t xml:space="preserve">Produits de remplacement répondant au même besoin </w:t>
            </w:r>
          </w:p>
        </w:tc>
        <w:tc>
          <w:tcPr>
            <w:tcW w:w="1558" w:type="dxa"/>
            <w:vAlign w:val="center"/>
          </w:tcPr>
          <w:p w14:paraId="70E1F013" w14:textId="77777777" w:rsidR="0047713A" w:rsidRDefault="0047713A" w:rsidP="00B71362">
            <w:pPr>
              <w:spacing w:line="245" w:lineRule="auto"/>
              <w:jc w:val="center"/>
            </w:pPr>
            <w:r>
              <w:t>Train</w:t>
            </w:r>
          </w:p>
        </w:tc>
        <w:tc>
          <w:tcPr>
            <w:tcW w:w="1836" w:type="dxa"/>
            <w:vAlign w:val="center"/>
          </w:tcPr>
          <w:p w14:paraId="26C3F70C" w14:textId="2A01F129" w:rsidR="0047713A" w:rsidRDefault="0047713A" w:rsidP="00B71362">
            <w:pPr>
              <w:spacing w:line="245" w:lineRule="auto"/>
              <w:jc w:val="center"/>
            </w:pPr>
            <w:r>
              <w:t>Marché des conserves alimentaires</w:t>
            </w:r>
          </w:p>
        </w:tc>
      </w:tr>
    </w:tbl>
    <w:p w14:paraId="68E4DA4D" w14:textId="77777777" w:rsidR="00380ED1" w:rsidRDefault="00380ED1" w:rsidP="00463F51">
      <w:pPr>
        <w:spacing w:after="0" w:line="240" w:lineRule="auto"/>
        <w:rPr>
          <w:b/>
        </w:rPr>
      </w:pPr>
    </w:p>
    <w:p w14:paraId="2E9799EF" w14:textId="77777777" w:rsidR="008C35B2" w:rsidRPr="008C35B2" w:rsidRDefault="008C35B2" w:rsidP="00463F51">
      <w:pPr>
        <w:spacing w:after="0" w:line="240" w:lineRule="auto"/>
        <w:rPr>
          <w:b/>
        </w:rPr>
      </w:pPr>
      <w:r w:rsidRPr="008C35B2">
        <w:rPr>
          <w:b/>
        </w:rPr>
        <w:t>La structure concurrentielle d’un marché</w:t>
      </w:r>
    </w:p>
    <w:tbl>
      <w:tblPr>
        <w:tblStyle w:val="Grilledutableau"/>
        <w:tblW w:w="9634" w:type="dxa"/>
        <w:tblLook w:val="04A0" w:firstRow="1" w:lastRow="0" w:firstColumn="1" w:lastColumn="0" w:noHBand="0" w:noVBand="1"/>
      </w:tblPr>
      <w:tblGrid>
        <w:gridCol w:w="2547"/>
        <w:gridCol w:w="7087"/>
      </w:tblGrid>
      <w:tr w:rsidR="008C35B2" w14:paraId="1C02E3D1" w14:textId="77777777" w:rsidTr="00E855A9">
        <w:tc>
          <w:tcPr>
            <w:tcW w:w="2547" w:type="dxa"/>
          </w:tcPr>
          <w:p w14:paraId="08F93720" w14:textId="77777777" w:rsidR="008C35B2" w:rsidRDefault="008C35B2" w:rsidP="00463F51">
            <w:r>
              <w:t>Marché non concentré</w:t>
            </w:r>
          </w:p>
        </w:tc>
        <w:tc>
          <w:tcPr>
            <w:tcW w:w="7087" w:type="dxa"/>
          </w:tcPr>
          <w:p w14:paraId="5BC47D2C" w14:textId="77777777" w:rsidR="008C35B2" w:rsidRDefault="008C35B2" w:rsidP="00463F51">
            <w:r>
              <w:t>Concurrence : il existe de très nombreuses entreprises proposant le même produit ou service.</w:t>
            </w:r>
          </w:p>
        </w:tc>
      </w:tr>
      <w:tr w:rsidR="008C35B2" w14:paraId="68DEF20D" w14:textId="77777777" w:rsidTr="00E855A9">
        <w:tc>
          <w:tcPr>
            <w:tcW w:w="2547" w:type="dxa"/>
          </w:tcPr>
          <w:p w14:paraId="35EA92CE" w14:textId="77777777" w:rsidR="008C35B2" w:rsidRDefault="008C35B2" w:rsidP="00463F51">
            <w:r>
              <w:t>Marché concentré</w:t>
            </w:r>
          </w:p>
        </w:tc>
        <w:tc>
          <w:tcPr>
            <w:tcW w:w="7087" w:type="dxa"/>
          </w:tcPr>
          <w:p w14:paraId="030EC66D" w14:textId="77777777" w:rsidR="008C35B2" w:rsidRDefault="008C35B2" w:rsidP="00463F51">
            <w:r>
              <w:t>Oligopole : Il existe quelques entreprises proposant le même produit ou service.</w:t>
            </w:r>
          </w:p>
        </w:tc>
      </w:tr>
      <w:tr w:rsidR="008C35B2" w14:paraId="42B161AF" w14:textId="77777777" w:rsidTr="00E855A9">
        <w:tc>
          <w:tcPr>
            <w:tcW w:w="2547" w:type="dxa"/>
          </w:tcPr>
          <w:p w14:paraId="4BF8CE3E" w14:textId="77777777" w:rsidR="008C35B2" w:rsidRDefault="008C35B2" w:rsidP="00463F51">
            <w:r>
              <w:t>Marché très concentré</w:t>
            </w:r>
          </w:p>
        </w:tc>
        <w:tc>
          <w:tcPr>
            <w:tcW w:w="7087" w:type="dxa"/>
          </w:tcPr>
          <w:p w14:paraId="230CF21F" w14:textId="77777777" w:rsidR="008C35B2" w:rsidRDefault="008C35B2" w:rsidP="00463F51">
            <w:r>
              <w:t>Monopole : Il n’existe qu’une entreprise proposant un produit ou un service.</w:t>
            </w:r>
          </w:p>
        </w:tc>
      </w:tr>
    </w:tbl>
    <w:p w14:paraId="4FAB9509" w14:textId="78E6773C" w:rsidR="008C35B2" w:rsidRPr="008433B2" w:rsidRDefault="008C35B2" w:rsidP="00463F51">
      <w:pPr>
        <w:spacing w:line="240" w:lineRule="auto"/>
        <w:jc w:val="both"/>
        <w:rPr>
          <w:color w:val="FF0000"/>
        </w:rPr>
      </w:pPr>
      <w:r>
        <w:t xml:space="preserve">Sur un marché concurrentiel où une grande entreprise est leader, les PME ont souvent une position de </w:t>
      </w:r>
      <w:r w:rsidRPr="008433B2">
        <w:rPr>
          <w:color w:val="000000" w:themeColor="text1"/>
        </w:rPr>
        <w:t xml:space="preserve">challenger </w:t>
      </w:r>
      <w:r w:rsidR="001F0D08" w:rsidRPr="008433B2">
        <w:rPr>
          <w:color w:val="000000" w:themeColor="text1"/>
        </w:rPr>
        <w:t xml:space="preserve">(entreprise qui se situe juste derrière le leader, qui est son rival immédiat) </w:t>
      </w:r>
      <w:r w:rsidRPr="008433B2">
        <w:rPr>
          <w:color w:val="000000" w:themeColor="text1"/>
        </w:rPr>
        <w:t>ou de suiveur</w:t>
      </w:r>
      <w:r w:rsidR="001F0D08" w:rsidRPr="008433B2">
        <w:rPr>
          <w:color w:val="000000" w:themeColor="text1"/>
        </w:rPr>
        <w:t xml:space="preserve"> (entreprise qui détient seulement </w:t>
      </w:r>
      <w:r w:rsidR="00B1323B" w:rsidRPr="008433B2">
        <w:rPr>
          <w:color w:val="000000" w:themeColor="text1"/>
        </w:rPr>
        <w:t>une petite part</w:t>
      </w:r>
      <w:r w:rsidR="001F0D08" w:rsidRPr="008433B2">
        <w:rPr>
          <w:color w:val="000000" w:themeColor="text1"/>
        </w:rPr>
        <w:t xml:space="preserve"> du marché et qui ne peut pas l’influencer, le suiveur adapte ses choix en fonction des décisions prises par les leader</w:t>
      </w:r>
      <w:r w:rsidR="008433B2" w:rsidRPr="008433B2">
        <w:rPr>
          <w:color w:val="000000" w:themeColor="text1"/>
        </w:rPr>
        <w:t>s</w:t>
      </w:r>
      <w:r w:rsidR="00A10CE8" w:rsidRPr="008433B2">
        <w:rPr>
          <w:color w:val="000000" w:themeColor="text1"/>
        </w:rPr>
        <w:t xml:space="preserve"> et challengers)</w:t>
      </w:r>
      <w:r w:rsidRPr="008433B2">
        <w:rPr>
          <w:color w:val="000000" w:themeColor="text1"/>
        </w:rPr>
        <w:t>.</w:t>
      </w:r>
      <w:r w:rsidR="00300C48" w:rsidRPr="008433B2">
        <w:rPr>
          <w:color w:val="000000" w:themeColor="text1"/>
        </w:rPr>
        <w:t xml:space="preserve"> </w:t>
      </w:r>
    </w:p>
    <w:p w14:paraId="04814979" w14:textId="77777777" w:rsidR="00AD07A9" w:rsidRPr="00AD07A9" w:rsidRDefault="00AD07A9" w:rsidP="00463F51">
      <w:pPr>
        <w:spacing w:after="0" w:line="240" w:lineRule="auto"/>
        <w:rPr>
          <w:b/>
        </w:rPr>
      </w:pPr>
      <w:r w:rsidRPr="00AD07A9">
        <w:rPr>
          <w:b/>
        </w:rPr>
        <w:t>La gamme de produit</w:t>
      </w:r>
    </w:p>
    <w:p w14:paraId="6EEC5A35" w14:textId="77777777" w:rsidR="00CB1EBC" w:rsidRDefault="00AD07A9" w:rsidP="00A77EA4">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 xml:space="preserve">Selon Philip Kotler, une gamme est « un ensemble de produits liés entre eux du fait qu’ils fonctionnent de la même manière, s’adressent aux mêmes clients, ou sont vendus dans les mêmes types de points de vente ou zones de prix ». </w:t>
      </w:r>
    </w:p>
    <w:p w14:paraId="7C4D8661" w14:textId="77777777" w:rsidR="00CB1EBC" w:rsidRDefault="00800372" w:rsidP="00E855A9">
      <w:pPr>
        <w:pStyle w:val="NormalWeb"/>
        <w:spacing w:before="0" w:beforeAutospacing="0" w:after="0" w:afterAutospacing="0"/>
        <w:jc w:val="both"/>
        <w:rPr>
          <w:rFonts w:asciiTheme="minorHAnsi" w:hAnsiTheme="minorHAnsi"/>
          <w:color w:val="000000" w:themeColor="text1"/>
          <w:sz w:val="22"/>
          <w:szCs w:val="22"/>
        </w:rPr>
      </w:pPr>
      <w:r>
        <w:rPr>
          <w:rFonts w:asciiTheme="minorHAnsi" w:hAnsiTheme="minorHAnsi"/>
          <w:color w:val="000000" w:themeColor="text1"/>
          <w:sz w:val="22"/>
          <w:szCs w:val="22"/>
        </w:rPr>
        <w:t>Une</w:t>
      </w:r>
      <w:r w:rsidR="00AD07A9" w:rsidRPr="00AD07A9">
        <w:rPr>
          <w:rFonts w:asciiTheme="minorHAnsi" w:hAnsiTheme="minorHAnsi"/>
          <w:color w:val="000000" w:themeColor="text1"/>
          <w:sz w:val="22"/>
          <w:szCs w:val="22"/>
        </w:rPr>
        <w:t xml:space="preserve"> gamme constitue ainsi l’ensemble des produits </w:t>
      </w:r>
      <w:r w:rsidR="00DC4275">
        <w:rPr>
          <w:rFonts w:asciiTheme="minorHAnsi" w:hAnsiTheme="minorHAnsi"/>
          <w:color w:val="000000" w:themeColor="text1"/>
          <w:sz w:val="22"/>
          <w:szCs w:val="22"/>
        </w:rPr>
        <w:t>que</w:t>
      </w:r>
      <w:r w:rsidR="00AD07A9" w:rsidRPr="00AD07A9">
        <w:rPr>
          <w:rFonts w:asciiTheme="minorHAnsi" w:hAnsiTheme="minorHAnsi"/>
          <w:color w:val="000000" w:themeColor="text1"/>
          <w:sz w:val="22"/>
          <w:szCs w:val="22"/>
        </w:rPr>
        <w:t xml:space="preserve"> l’entreprise </w:t>
      </w:r>
      <w:r w:rsidR="00DC4275">
        <w:rPr>
          <w:rFonts w:asciiTheme="minorHAnsi" w:hAnsiTheme="minorHAnsi"/>
          <w:color w:val="000000" w:themeColor="text1"/>
          <w:sz w:val="22"/>
          <w:szCs w:val="22"/>
        </w:rPr>
        <w:t xml:space="preserve">offre </w:t>
      </w:r>
      <w:r w:rsidR="00CB1EBC">
        <w:rPr>
          <w:rFonts w:asciiTheme="minorHAnsi" w:hAnsiTheme="minorHAnsi"/>
          <w:color w:val="000000" w:themeColor="text1"/>
          <w:sz w:val="22"/>
          <w:szCs w:val="22"/>
        </w:rPr>
        <w:t>à ses clients pour répondre à un même besoin.</w:t>
      </w:r>
    </w:p>
    <w:p w14:paraId="4529436E" w14:textId="77777777" w:rsidR="00DC4275" w:rsidRDefault="00CB1EBC" w:rsidP="00E855A9">
      <w:pPr>
        <w:pStyle w:val="NormalWeb"/>
        <w:spacing w:before="0" w:beforeAutospacing="0" w:after="0" w:afterAutospacing="0"/>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L’ensemble des </w:t>
      </w:r>
      <w:r w:rsidR="00800372">
        <w:rPr>
          <w:rFonts w:asciiTheme="minorHAnsi" w:hAnsiTheme="minorHAnsi"/>
          <w:color w:val="000000" w:themeColor="text1"/>
          <w:sz w:val="22"/>
          <w:szCs w:val="22"/>
        </w:rPr>
        <w:t>gammes</w:t>
      </w:r>
      <w:r>
        <w:rPr>
          <w:rFonts w:asciiTheme="minorHAnsi" w:hAnsiTheme="minorHAnsi"/>
          <w:color w:val="000000" w:themeColor="text1"/>
          <w:sz w:val="22"/>
          <w:szCs w:val="22"/>
        </w:rPr>
        <w:t xml:space="preserve"> proposées par l’entreprise</w:t>
      </w:r>
      <w:r w:rsidR="00AD07A9" w:rsidRPr="00AD07A9">
        <w:rPr>
          <w:rFonts w:asciiTheme="minorHAnsi" w:hAnsiTheme="minorHAnsi"/>
          <w:color w:val="000000" w:themeColor="text1"/>
          <w:sz w:val="22"/>
          <w:szCs w:val="22"/>
        </w:rPr>
        <w:t xml:space="preserve"> constitue</w:t>
      </w:r>
      <w:r w:rsidR="00DC4275">
        <w:rPr>
          <w:rFonts w:asciiTheme="minorHAnsi" w:hAnsiTheme="minorHAnsi"/>
          <w:color w:val="000000" w:themeColor="text1"/>
          <w:sz w:val="22"/>
          <w:szCs w:val="22"/>
        </w:rPr>
        <w:t xml:space="preserve"> </w:t>
      </w:r>
      <w:r w:rsidR="00DC4275" w:rsidRPr="00AD07A9">
        <w:rPr>
          <w:rFonts w:asciiTheme="minorHAnsi" w:hAnsiTheme="minorHAnsi"/>
          <w:color w:val="000000" w:themeColor="text1"/>
          <w:sz w:val="22"/>
          <w:szCs w:val="22"/>
        </w:rPr>
        <w:t>son portefeuille produit</w:t>
      </w:r>
      <w:r w:rsidR="00AD07A9" w:rsidRPr="00AD07A9">
        <w:rPr>
          <w:rFonts w:asciiTheme="minorHAnsi" w:hAnsiTheme="minorHAnsi"/>
          <w:color w:val="000000" w:themeColor="text1"/>
          <w:sz w:val="22"/>
          <w:szCs w:val="22"/>
        </w:rPr>
        <w:t xml:space="preserve">. </w:t>
      </w:r>
    </w:p>
    <w:p w14:paraId="5B0CA71B" w14:textId="431EF622" w:rsidR="00CB6C53" w:rsidRDefault="00AD07A9" w:rsidP="00463F51">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La gamme doit refléter</w:t>
      </w:r>
      <w:r w:rsidR="008433B2">
        <w:rPr>
          <w:rFonts w:asciiTheme="minorHAnsi" w:hAnsiTheme="minorHAnsi"/>
          <w:color w:val="000000" w:themeColor="text1"/>
          <w:sz w:val="22"/>
          <w:szCs w:val="22"/>
        </w:rPr>
        <w:t> :</w:t>
      </w:r>
    </w:p>
    <w:p w14:paraId="0F738FFA" w14:textId="77777777" w:rsidR="00CB6C53" w:rsidRDefault="00A63D39" w:rsidP="00463F51">
      <w:pPr>
        <w:pStyle w:val="NormalWeb"/>
        <w:numPr>
          <w:ilvl w:val="0"/>
          <w:numId w:val="2"/>
        </w:numPr>
        <w:spacing w:before="0" w:beforeAutospacing="0"/>
        <w:ind w:left="714" w:hanging="357"/>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Le</w:t>
      </w:r>
      <w:r w:rsidR="00AD07A9" w:rsidRPr="00AD07A9">
        <w:rPr>
          <w:rFonts w:asciiTheme="minorHAnsi" w:hAnsiTheme="minorHAnsi"/>
          <w:color w:val="000000" w:themeColor="text1"/>
          <w:sz w:val="22"/>
          <w:szCs w:val="22"/>
        </w:rPr>
        <w:t xml:space="preserve"> positionnement de </w:t>
      </w:r>
      <w:r w:rsidR="00CB6C53">
        <w:rPr>
          <w:rFonts w:asciiTheme="minorHAnsi" w:hAnsiTheme="minorHAnsi"/>
          <w:color w:val="000000" w:themeColor="text1"/>
          <w:sz w:val="22"/>
          <w:szCs w:val="22"/>
        </w:rPr>
        <w:t>l’entreprise</w:t>
      </w:r>
      <w:r w:rsidR="00A02F09">
        <w:rPr>
          <w:rFonts w:asciiTheme="minorHAnsi" w:hAnsiTheme="minorHAnsi"/>
          <w:color w:val="000000" w:themeColor="text1"/>
          <w:sz w:val="22"/>
          <w:szCs w:val="22"/>
        </w:rPr>
        <w:t xml:space="preserve"> (ou de la marque)</w:t>
      </w:r>
      <w:r w:rsidR="00CB6C53">
        <w:rPr>
          <w:rFonts w:asciiTheme="minorHAnsi" w:hAnsiTheme="minorHAnsi"/>
          <w:color w:val="000000" w:themeColor="text1"/>
          <w:sz w:val="22"/>
          <w:szCs w:val="22"/>
        </w:rPr>
        <w:t>, c’est-à-dire l’ensemble des</w:t>
      </w:r>
      <w:r w:rsidR="00CB6C53" w:rsidRPr="00CB6C53">
        <w:rPr>
          <w:rFonts w:asciiTheme="minorHAnsi" w:hAnsiTheme="minorHAnsi"/>
          <w:color w:val="000000" w:themeColor="text1"/>
          <w:sz w:val="22"/>
          <w:szCs w:val="22"/>
        </w:rPr>
        <w:t xml:space="preserve"> éléments</w:t>
      </w:r>
      <w:r w:rsidR="00CB6C53">
        <w:rPr>
          <w:rFonts w:asciiTheme="minorHAnsi" w:hAnsiTheme="minorHAnsi"/>
          <w:color w:val="000000" w:themeColor="text1"/>
          <w:sz w:val="22"/>
          <w:szCs w:val="22"/>
        </w:rPr>
        <w:t xml:space="preserve"> qui permettent à l’entreprise </w:t>
      </w:r>
      <w:r w:rsidR="00A02F09">
        <w:rPr>
          <w:rFonts w:asciiTheme="minorHAnsi" w:hAnsiTheme="minorHAnsi"/>
          <w:color w:val="000000" w:themeColor="text1"/>
          <w:sz w:val="22"/>
          <w:szCs w:val="22"/>
        </w:rPr>
        <w:t xml:space="preserve">(ou de la marque) </w:t>
      </w:r>
      <w:r w:rsidR="00CB6C53" w:rsidRPr="00CB6C53">
        <w:rPr>
          <w:rFonts w:asciiTheme="minorHAnsi" w:hAnsiTheme="minorHAnsi"/>
          <w:color w:val="000000" w:themeColor="text1"/>
          <w:sz w:val="22"/>
          <w:szCs w:val="22"/>
        </w:rPr>
        <w:t>de se différencier de ses concurrents dans l'esprit des consommateurs</w:t>
      </w:r>
      <w:r w:rsidR="00CB6C53">
        <w:rPr>
          <w:rFonts w:asciiTheme="minorHAnsi" w:hAnsiTheme="minorHAnsi"/>
          <w:color w:val="000000" w:themeColor="text1"/>
          <w:sz w:val="22"/>
          <w:szCs w:val="22"/>
        </w:rPr>
        <w:t>,</w:t>
      </w:r>
    </w:p>
    <w:p w14:paraId="5F672324" w14:textId="1F3F9DD1" w:rsidR="00AD07A9" w:rsidRPr="00AD07A9" w:rsidRDefault="00A77EA4" w:rsidP="00A77EA4">
      <w:pPr>
        <w:pStyle w:val="NormalWeb"/>
        <w:numPr>
          <w:ilvl w:val="0"/>
          <w:numId w:val="2"/>
        </w:numPr>
        <w:spacing w:before="0" w:beforeAutospacing="0" w:after="0" w:afterAutospacing="0"/>
        <w:ind w:left="714" w:hanging="357"/>
        <w:jc w:val="both"/>
        <w:rPr>
          <w:rFonts w:asciiTheme="minorHAnsi" w:hAnsiTheme="minorHAnsi"/>
          <w:color w:val="000000" w:themeColor="text1"/>
          <w:sz w:val="22"/>
          <w:szCs w:val="22"/>
        </w:rPr>
      </w:pPr>
      <w:r>
        <w:rPr>
          <w:rFonts w:asciiTheme="minorHAnsi" w:hAnsiTheme="minorHAnsi"/>
          <w:color w:val="000000" w:themeColor="text1"/>
          <w:sz w:val="22"/>
          <w:szCs w:val="22"/>
        </w:rPr>
        <w:t>S</w:t>
      </w:r>
      <w:r w:rsidR="00AD07A9" w:rsidRPr="00AD07A9">
        <w:rPr>
          <w:rFonts w:asciiTheme="minorHAnsi" w:hAnsiTheme="minorHAnsi"/>
          <w:color w:val="000000" w:themeColor="text1"/>
          <w:sz w:val="22"/>
          <w:szCs w:val="22"/>
        </w:rPr>
        <w:t>on adéquation avec</w:t>
      </w:r>
      <w:r w:rsidR="00CB6C53">
        <w:rPr>
          <w:rFonts w:asciiTheme="minorHAnsi" w:hAnsiTheme="minorHAnsi"/>
          <w:color w:val="000000" w:themeColor="text1"/>
          <w:sz w:val="22"/>
          <w:szCs w:val="22"/>
        </w:rPr>
        <w:t xml:space="preserve"> les attentes de</w:t>
      </w:r>
      <w:r w:rsidR="00AD07A9" w:rsidRPr="00AD07A9">
        <w:rPr>
          <w:rFonts w:asciiTheme="minorHAnsi" w:hAnsiTheme="minorHAnsi"/>
          <w:color w:val="000000" w:themeColor="text1"/>
          <w:sz w:val="22"/>
          <w:szCs w:val="22"/>
        </w:rPr>
        <w:t xml:space="preserve"> la cible choisie. </w:t>
      </w:r>
    </w:p>
    <w:p w14:paraId="12BBF432" w14:textId="40FD492D" w:rsidR="00AD07A9" w:rsidRPr="00A77EA4" w:rsidRDefault="00AD07A9" w:rsidP="00A77EA4">
      <w:pPr>
        <w:pStyle w:val="NormalWeb"/>
        <w:spacing w:before="0" w:beforeAutospacing="0" w:after="0" w:afterAutospacing="0"/>
        <w:jc w:val="both"/>
        <w:rPr>
          <w:rFonts w:asciiTheme="minorHAnsi" w:hAnsiTheme="minorHAnsi"/>
          <w:i/>
          <w:color w:val="000000" w:themeColor="text1"/>
          <w:sz w:val="22"/>
          <w:szCs w:val="22"/>
        </w:rPr>
      </w:pPr>
      <w:r w:rsidRPr="00A77EA4">
        <w:rPr>
          <w:rFonts w:asciiTheme="minorHAnsi" w:hAnsiTheme="minorHAnsi"/>
          <w:b/>
          <w:bCs/>
          <w:i/>
          <w:color w:val="000000" w:themeColor="text1"/>
          <w:sz w:val="22"/>
          <w:szCs w:val="22"/>
        </w:rPr>
        <w:lastRenderedPageBreak/>
        <w:t xml:space="preserve">Les dimensions de la gamme </w:t>
      </w:r>
    </w:p>
    <w:p w14:paraId="4F93ED04" w14:textId="77777777" w:rsidR="00AD07A9" w:rsidRPr="00AD07A9" w:rsidRDefault="00AD07A9" w:rsidP="00463F51">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 xml:space="preserve">La gamme se caractérise par 3 éléments essentiels : </w:t>
      </w:r>
    </w:p>
    <w:p w14:paraId="78F89DE6" w14:textId="77777777" w:rsidR="00AD07A9" w:rsidRPr="00AD07A9" w:rsidRDefault="00AD07A9" w:rsidP="00463F51">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 xml:space="preserve">-  La largeur : c’est le nombre de ligne ou de famille </w:t>
      </w:r>
      <w:r>
        <w:rPr>
          <w:rFonts w:asciiTheme="minorHAnsi" w:hAnsiTheme="minorHAnsi"/>
          <w:color w:val="000000" w:themeColor="text1"/>
          <w:sz w:val="22"/>
          <w:szCs w:val="22"/>
        </w:rPr>
        <w:t>de produits</w:t>
      </w:r>
      <w:r w:rsidRPr="00AD07A9">
        <w:rPr>
          <w:rFonts w:asciiTheme="minorHAnsi" w:hAnsiTheme="minorHAnsi"/>
          <w:color w:val="000000" w:themeColor="text1"/>
          <w:sz w:val="22"/>
          <w:szCs w:val="22"/>
        </w:rPr>
        <w:t xml:space="preserve"> ; </w:t>
      </w:r>
    </w:p>
    <w:p w14:paraId="74CE6C86" w14:textId="77777777" w:rsidR="00AD07A9" w:rsidRDefault="00AD07A9" w:rsidP="00463F51">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  La longueur ou l’étendue : c’est la somme des produits de toutes les lignes ou familles</w:t>
      </w:r>
      <w:r>
        <w:rPr>
          <w:rFonts w:asciiTheme="minorHAnsi" w:hAnsiTheme="minorHAnsi"/>
          <w:color w:val="000000" w:themeColor="text1"/>
          <w:sz w:val="22"/>
          <w:szCs w:val="22"/>
        </w:rPr>
        <w:t xml:space="preserve"> </w:t>
      </w:r>
    </w:p>
    <w:p w14:paraId="2E264725" w14:textId="77777777" w:rsidR="00AD07A9" w:rsidRPr="00AD07A9" w:rsidRDefault="00AD07A9" w:rsidP="00463F51">
      <w:pPr>
        <w:pStyle w:val="NormalWeb"/>
        <w:spacing w:before="0" w:beforeAutospacing="0" w:after="0" w:afterAutospacing="0"/>
        <w:jc w:val="both"/>
        <w:rPr>
          <w:rFonts w:asciiTheme="minorHAnsi" w:hAnsiTheme="minorHAnsi"/>
          <w:color w:val="000000" w:themeColor="text1"/>
          <w:sz w:val="22"/>
          <w:szCs w:val="22"/>
        </w:rPr>
      </w:pPr>
      <w:r w:rsidRPr="00AD07A9">
        <w:rPr>
          <w:rFonts w:asciiTheme="minorHAnsi" w:hAnsiTheme="minorHAnsi"/>
          <w:color w:val="000000" w:themeColor="text1"/>
          <w:sz w:val="22"/>
          <w:szCs w:val="22"/>
        </w:rPr>
        <w:t>-  La profondeur : il indique le nombre de produits ou modèles différents dans une ligne</w:t>
      </w:r>
      <w:r>
        <w:rPr>
          <w:rFonts w:asciiTheme="minorHAnsi" w:hAnsiTheme="minorHAnsi"/>
          <w:color w:val="000000" w:themeColor="text1"/>
          <w:sz w:val="22"/>
          <w:szCs w:val="22"/>
        </w:rPr>
        <w:t xml:space="preserve"> </w:t>
      </w:r>
      <w:r w:rsidRPr="00AD07A9">
        <w:rPr>
          <w:rFonts w:asciiTheme="minorHAnsi" w:hAnsiTheme="minorHAnsi"/>
          <w:color w:val="000000" w:themeColor="text1"/>
          <w:sz w:val="22"/>
          <w:szCs w:val="22"/>
        </w:rPr>
        <w:t xml:space="preserve">de produits. </w:t>
      </w:r>
    </w:p>
    <w:p w14:paraId="534F395B" w14:textId="77777777" w:rsidR="00A77EA4" w:rsidRDefault="00A77EA4" w:rsidP="00A77EA4">
      <w:pPr>
        <w:spacing w:after="0" w:line="240" w:lineRule="auto"/>
        <w:rPr>
          <w:b/>
        </w:rPr>
      </w:pPr>
    </w:p>
    <w:p w14:paraId="1E800268" w14:textId="77DF79C4" w:rsidR="007E46CB" w:rsidRPr="00A719FC" w:rsidRDefault="007E46CB" w:rsidP="00A77EA4">
      <w:pPr>
        <w:spacing w:after="0" w:line="240" w:lineRule="auto"/>
        <w:rPr>
          <w:b/>
        </w:rPr>
      </w:pPr>
      <w:r w:rsidRPr="00A719FC">
        <w:rPr>
          <w:b/>
        </w:rPr>
        <w:t>L</w:t>
      </w:r>
      <w:r w:rsidR="00AD07A9">
        <w:rPr>
          <w:b/>
        </w:rPr>
        <w:t>e</w:t>
      </w:r>
      <w:r w:rsidRPr="00A719FC">
        <w:rPr>
          <w:b/>
        </w:rPr>
        <w:t>s acteurs de l’offre</w:t>
      </w:r>
    </w:p>
    <w:p w14:paraId="2FE90F8C" w14:textId="669620E8" w:rsidR="007E46CB" w:rsidRDefault="007E46CB" w:rsidP="00463F51">
      <w:pPr>
        <w:pStyle w:val="Paragraphedeliste"/>
        <w:numPr>
          <w:ilvl w:val="0"/>
          <w:numId w:val="2"/>
        </w:numPr>
        <w:spacing w:line="240" w:lineRule="auto"/>
      </w:pPr>
      <w:r>
        <w:t xml:space="preserve">Sur le marché amont : les </w:t>
      </w:r>
      <w:r w:rsidR="003317F4">
        <w:t xml:space="preserve">fabricants, les grossistes, les intermédiaires </w:t>
      </w:r>
    </w:p>
    <w:p w14:paraId="1B063771" w14:textId="521111BD" w:rsidR="007E46CB" w:rsidRDefault="007E46CB" w:rsidP="00463F51">
      <w:pPr>
        <w:pStyle w:val="Paragraphedeliste"/>
        <w:numPr>
          <w:ilvl w:val="0"/>
          <w:numId w:val="2"/>
        </w:numPr>
        <w:spacing w:line="240" w:lineRule="auto"/>
      </w:pPr>
      <w:r>
        <w:t xml:space="preserve">Sur le marché aval : </w:t>
      </w:r>
      <w:r w:rsidR="00A719FC">
        <w:t>distributeurs, revendeurs, concurrents</w:t>
      </w:r>
    </w:p>
    <w:p w14:paraId="5889ABC3" w14:textId="77777777" w:rsidR="008C35B2" w:rsidRDefault="007E46CB" w:rsidP="00A77EA4">
      <w:pPr>
        <w:spacing w:after="0" w:line="240" w:lineRule="auto"/>
        <w:rPr>
          <w:b/>
        </w:rPr>
      </w:pPr>
      <w:r w:rsidRPr="007E46CB">
        <w:rPr>
          <w:b/>
        </w:rPr>
        <w:t>L’analyse quantitative de l’offre</w:t>
      </w:r>
    </w:p>
    <w:p w14:paraId="348F3D25" w14:textId="77777777" w:rsidR="007E46CB" w:rsidRPr="007E46CB" w:rsidRDefault="007E46CB" w:rsidP="00D21E9D">
      <w:pPr>
        <w:spacing w:after="0" w:line="240" w:lineRule="auto"/>
      </w:pPr>
      <w:r w:rsidRPr="007E46CB">
        <w:t>La performance et la position concurrentielle de la PME peuvent être mesurées à l’aide des indicateurs suivants :</w:t>
      </w:r>
    </w:p>
    <w:tbl>
      <w:tblPr>
        <w:tblStyle w:val="Grilledutableau"/>
        <w:tblW w:w="9634" w:type="dxa"/>
        <w:tblLook w:val="04A0" w:firstRow="1" w:lastRow="0" w:firstColumn="1" w:lastColumn="0" w:noHBand="0" w:noVBand="1"/>
      </w:tblPr>
      <w:tblGrid>
        <w:gridCol w:w="3397"/>
        <w:gridCol w:w="6237"/>
      </w:tblGrid>
      <w:tr w:rsidR="007E46CB" w14:paraId="4ECF132C" w14:textId="77777777" w:rsidTr="00E855A9">
        <w:tc>
          <w:tcPr>
            <w:tcW w:w="3397" w:type="dxa"/>
          </w:tcPr>
          <w:p w14:paraId="76297E18" w14:textId="77777777" w:rsidR="007E46CB" w:rsidRDefault="007E46CB" w:rsidP="00463F51">
            <w:pPr>
              <w:rPr>
                <w:b/>
              </w:rPr>
            </w:pPr>
            <w:r>
              <w:rPr>
                <w:b/>
              </w:rPr>
              <w:t>Part de marché en valeur</w:t>
            </w:r>
          </w:p>
        </w:tc>
        <w:tc>
          <w:tcPr>
            <w:tcW w:w="6237" w:type="dxa"/>
          </w:tcPr>
          <w:p w14:paraId="30D74DC4" w14:textId="1E548155" w:rsidR="007E46CB" w:rsidRPr="007E46CB" w:rsidRDefault="007E46CB" w:rsidP="00463F51">
            <w:r>
              <w:t xml:space="preserve">CA </w:t>
            </w:r>
            <w:r w:rsidR="00E855A9">
              <w:t>A</w:t>
            </w:r>
            <w:r w:rsidR="005C7EC8">
              <w:t xml:space="preserve">nnée N </w:t>
            </w:r>
            <w:r>
              <w:t xml:space="preserve">de la PME/CA </w:t>
            </w:r>
            <w:r w:rsidR="005C7EC8">
              <w:t xml:space="preserve">Année N </w:t>
            </w:r>
            <w:r>
              <w:t>de la profession x100</w:t>
            </w:r>
          </w:p>
        </w:tc>
      </w:tr>
      <w:tr w:rsidR="007E46CB" w14:paraId="3391BA5A" w14:textId="77777777" w:rsidTr="00E855A9">
        <w:tc>
          <w:tcPr>
            <w:tcW w:w="3397" w:type="dxa"/>
          </w:tcPr>
          <w:p w14:paraId="791F56F2" w14:textId="77777777" w:rsidR="007E46CB" w:rsidRDefault="007E46CB" w:rsidP="00463F51">
            <w:pPr>
              <w:rPr>
                <w:b/>
              </w:rPr>
            </w:pPr>
            <w:r>
              <w:rPr>
                <w:b/>
              </w:rPr>
              <w:t>Part de marché en volume</w:t>
            </w:r>
          </w:p>
        </w:tc>
        <w:tc>
          <w:tcPr>
            <w:tcW w:w="6237" w:type="dxa"/>
          </w:tcPr>
          <w:p w14:paraId="42578B8F" w14:textId="650EEE45" w:rsidR="007E46CB" w:rsidRPr="007E46CB" w:rsidRDefault="005C7EC8" w:rsidP="00B30B21">
            <w:pPr>
              <w:jc w:val="both"/>
            </w:pPr>
            <w:r>
              <w:t>(</w:t>
            </w:r>
            <w:r w:rsidR="007E46CB">
              <w:t>Quantités vendues par la PME</w:t>
            </w:r>
            <w:r>
              <w:t xml:space="preserve"> année N</w:t>
            </w:r>
            <w:r w:rsidR="007E46CB">
              <w:t xml:space="preserve">/ quantité vendue sur le marché </w:t>
            </w:r>
            <w:r>
              <w:t xml:space="preserve">Année </w:t>
            </w:r>
            <w:proofErr w:type="gramStart"/>
            <w:r>
              <w:t>N)</w:t>
            </w:r>
            <w:r w:rsidR="007E46CB">
              <w:t>x</w:t>
            </w:r>
            <w:proofErr w:type="gramEnd"/>
            <w:r w:rsidR="007E46CB">
              <w:t>100</w:t>
            </w:r>
          </w:p>
        </w:tc>
      </w:tr>
      <w:tr w:rsidR="007E46CB" w14:paraId="6855EBF6" w14:textId="77777777" w:rsidTr="00E855A9">
        <w:tc>
          <w:tcPr>
            <w:tcW w:w="3397" w:type="dxa"/>
          </w:tcPr>
          <w:p w14:paraId="78A6DA85" w14:textId="77777777" w:rsidR="007E46CB" w:rsidRDefault="007E46CB" w:rsidP="00463F51">
            <w:pPr>
              <w:rPr>
                <w:b/>
              </w:rPr>
            </w:pPr>
            <w:r>
              <w:rPr>
                <w:b/>
              </w:rPr>
              <w:t>Part de marché relative</w:t>
            </w:r>
          </w:p>
        </w:tc>
        <w:tc>
          <w:tcPr>
            <w:tcW w:w="6237" w:type="dxa"/>
          </w:tcPr>
          <w:p w14:paraId="341A19A0" w14:textId="703675A2" w:rsidR="007E46CB" w:rsidRPr="007E46CB" w:rsidRDefault="005C7EC8" w:rsidP="00B30B21">
            <w:pPr>
              <w:jc w:val="both"/>
            </w:pPr>
            <w:r>
              <w:t>(</w:t>
            </w:r>
            <w:r w:rsidR="007E46CB">
              <w:t>Part de marché de la PME</w:t>
            </w:r>
            <w:r>
              <w:t xml:space="preserve"> année N</w:t>
            </w:r>
            <w:r w:rsidR="007E46CB">
              <w:t>/Part de marché du principal concurrent</w:t>
            </w:r>
            <w:r>
              <w:t xml:space="preserve"> Année N)</w:t>
            </w:r>
            <w:r w:rsidR="007E46CB">
              <w:t xml:space="preserve"> x100</w:t>
            </w:r>
          </w:p>
        </w:tc>
      </w:tr>
      <w:tr w:rsidR="007E46CB" w:rsidRPr="008433B2" w14:paraId="195D488A" w14:textId="77777777" w:rsidTr="00E855A9">
        <w:tc>
          <w:tcPr>
            <w:tcW w:w="3397" w:type="dxa"/>
          </w:tcPr>
          <w:p w14:paraId="434A183B" w14:textId="77777777" w:rsidR="007E46CB" w:rsidRDefault="007E46CB" w:rsidP="00463F51">
            <w:pPr>
              <w:rPr>
                <w:b/>
              </w:rPr>
            </w:pPr>
            <w:r>
              <w:rPr>
                <w:b/>
              </w:rPr>
              <w:t>Taux de croissance du CA</w:t>
            </w:r>
          </w:p>
        </w:tc>
        <w:tc>
          <w:tcPr>
            <w:tcW w:w="6237" w:type="dxa"/>
          </w:tcPr>
          <w:p w14:paraId="0C905D70" w14:textId="158B8588" w:rsidR="007E46CB" w:rsidRPr="00BE6964" w:rsidRDefault="007E46CB" w:rsidP="00B30B21">
            <w:pPr>
              <w:jc w:val="both"/>
            </w:pPr>
            <w:r w:rsidRPr="00BE6964">
              <w:t xml:space="preserve">(CA </w:t>
            </w:r>
            <w:r w:rsidR="00E855A9" w:rsidRPr="00BE6964">
              <w:t>A</w:t>
            </w:r>
            <w:r w:rsidR="00E97F6E" w:rsidRPr="00BE6964">
              <w:t xml:space="preserve">nnée </w:t>
            </w:r>
            <w:r w:rsidRPr="00BE6964">
              <w:t>N+1 – CA</w:t>
            </w:r>
            <w:r w:rsidR="00E97F6E" w:rsidRPr="00BE6964">
              <w:t xml:space="preserve"> </w:t>
            </w:r>
            <w:r w:rsidR="00E855A9" w:rsidRPr="00BE6964">
              <w:t>A</w:t>
            </w:r>
            <w:r w:rsidR="00E97F6E" w:rsidRPr="00BE6964">
              <w:t>nnée</w:t>
            </w:r>
            <w:r w:rsidRPr="00BE6964">
              <w:t xml:space="preserve"> </w:t>
            </w:r>
            <w:proofErr w:type="gramStart"/>
            <w:r w:rsidRPr="00BE6964">
              <w:t>N)/</w:t>
            </w:r>
            <w:proofErr w:type="gramEnd"/>
            <w:r w:rsidRPr="00BE6964">
              <w:t xml:space="preserve">CA </w:t>
            </w:r>
            <w:r w:rsidR="00E855A9" w:rsidRPr="00BE6964">
              <w:t>A</w:t>
            </w:r>
            <w:r w:rsidR="00E97F6E" w:rsidRPr="00BE6964">
              <w:t xml:space="preserve">nnée </w:t>
            </w:r>
            <w:r w:rsidRPr="00BE6964">
              <w:t>N x100</w:t>
            </w:r>
          </w:p>
        </w:tc>
      </w:tr>
      <w:tr w:rsidR="007E46CB" w14:paraId="41107E8C" w14:textId="77777777" w:rsidTr="00E855A9">
        <w:tc>
          <w:tcPr>
            <w:tcW w:w="3397" w:type="dxa"/>
          </w:tcPr>
          <w:p w14:paraId="2AB4881D" w14:textId="77777777" w:rsidR="007E46CB" w:rsidRDefault="007E46CB" w:rsidP="00463F51">
            <w:pPr>
              <w:rPr>
                <w:b/>
              </w:rPr>
            </w:pPr>
            <w:r>
              <w:rPr>
                <w:b/>
              </w:rPr>
              <w:t>Taux de profitabilité</w:t>
            </w:r>
          </w:p>
        </w:tc>
        <w:tc>
          <w:tcPr>
            <w:tcW w:w="6237" w:type="dxa"/>
          </w:tcPr>
          <w:p w14:paraId="6AD679EE" w14:textId="77777777" w:rsidR="007E46CB" w:rsidRPr="007E46CB" w:rsidRDefault="007E46CB" w:rsidP="00B30B21">
            <w:pPr>
              <w:jc w:val="both"/>
            </w:pPr>
            <w:r>
              <w:t>Résultat de l’année / CA de l’année x100</w:t>
            </w:r>
          </w:p>
        </w:tc>
      </w:tr>
      <w:tr w:rsidR="007E46CB" w14:paraId="65DF1A30" w14:textId="77777777" w:rsidTr="00E855A9">
        <w:tc>
          <w:tcPr>
            <w:tcW w:w="3397" w:type="dxa"/>
          </w:tcPr>
          <w:p w14:paraId="30D387AB" w14:textId="77777777" w:rsidR="007E46CB" w:rsidRDefault="007E46CB" w:rsidP="00463F51">
            <w:pPr>
              <w:rPr>
                <w:b/>
              </w:rPr>
            </w:pPr>
            <w:r>
              <w:rPr>
                <w:b/>
              </w:rPr>
              <w:t>Taux de pénétration d’un produit</w:t>
            </w:r>
          </w:p>
        </w:tc>
        <w:tc>
          <w:tcPr>
            <w:tcW w:w="6237" w:type="dxa"/>
          </w:tcPr>
          <w:p w14:paraId="3E08778C" w14:textId="5F83B8B6" w:rsidR="007E46CB" w:rsidRPr="007E46CB" w:rsidRDefault="005C7EC8" w:rsidP="00B30B21">
            <w:pPr>
              <w:jc w:val="both"/>
            </w:pPr>
            <w:r>
              <w:t>(</w:t>
            </w:r>
            <w:r w:rsidR="007E46CB">
              <w:t xml:space="preserve">Nbre de consommateurs du pdt/Nbre </w:t>
            </w:r>
            <w:r w:rsidR="003317F4">
              <w:t xml:space="preserve">de </w:t>
            </w:r>
            <w:r w:rsidR="007E46CB">
              <w:t>cons</w:t>
            </w:r>
            <w:r w:rsidR="003317F4">
              <w:t>ommateurs</w:t>
            </w:r>
            <w:r w:rsidR="007E46CB">
              <w:t xml:space="preserve"> potentiels</w:t>
            </w:r>
            <w:r>
              <w:t>)</w:t>
            </w:r>
            <w:r w:rsidR="007E46CB">
              <w:t xml:space="preserve"> x100</w:t>
            </w:r>
          </w:p>
        </w:tc>
      </w:tr>
      <w:tr w:rsidR="007E46CB" w14:paraId="3A113E7C" w14:textId="77777777" w:rsidTr="00E855A9">
        <w:tc>
          <w:tcPr>
            <w:tcW w:w="3397" w:type="dxa"/>
          </w:tcPr>
          <w:p w14:paraId="3AFC8598" w14:textId="77777777" w:rsidR="007E46CB" w:rsidRDefault="007E46CB" w:rsidP="00463F51">
            <w:pPr>
              <w:rPr>
                <w:b/>
              </w:rPr>
            </w:pPr>
            <w:r>
              <w:rPr>
                <w:b/>
              </w:rPr>
              <w:t>Taux de pénétration du marché pour la PME</w:t>
            </w:r>
          </w:p>
        </w:tc>
        <w:tc>
          <w:tcPr>
            <w:tcW w:w="6237" w:type="dxa"/>
          </w:tcPr>
          <w:p w14:paraId="049DF01D" w14:textId="603C5725" w:rsidR="007E46CB" w:rsidRPr="007E46CB" w:rsidRDefault="005C7EC8" w:rsidP="00B30B21">
            <w:pPr>
              <w:jc w:val="both"/>
            </w:pPr>
            <w:r>
              <w:t>(</w:t>
            </w:r>
            <w:r w:rsidR="007E46CB">
              <w:t>Nbre de clients actuels/Nombre de clients potentiels</w:t>
            </w:r>
            <w:r>
              <w:t>)</w:t>
            </w:r>
            <w:r w:rsidR="007E46CB">
              <w:t xml:space="preserve"> x100</w:t>
            </w:r>
          </w:p>
        </w:tc>
      </w:tr>
    </w:tbl>
    <w:p w14:paraId="4296EC7E" w14:textId="77777777" w:rsidR="007E46CB" w:rsidRDefault="007E46CB" w:rsidP="00E855A9">
      <w:pPr>
        <w:spacing w:after="0" w:line="240" w:lineRule="auto"/>
        <w:rPr>
          <w:b/>
        </w:rPr>
      </w:pPr>
    </w:p>
    <w:p w14:paraId="32FB889F" w14:textId="77777777" w:rsidR="00A719FC" w:rsidRDefault="00A719FC" w:rsidP="00E855A9">
      <w:pPr>
        <w:spacing w:after="0" w:line="240" w:lineRule="auto"/>
        <w:rPr>
          <w:b/>
        </w:rPr>
      </w:pPr>
      <w:r>
        <w:rPr>
          <w:b/>
        </w:rPr>
        <w:t>L’analyse qualitative de l’offre</w:t>
      </w:r>
    </w:p>
    <w:p w14:paraId="76B51659" w14:textId="40F03E9F" w:rsidR="00A719FC" w:rsidRDefault="00A719FC" w:rsidP="00463F51">
      <w:pPr>
        <w:spacing w:line="240" w:lineRule="auto"/>
        <w:jc w:val="both"/>
      </w:pPr>
      <w:r w:rsidRPr="00A719FC">
        <w:t>Elle passe</w:t>
      </w:r>
      <w:r>
        <w:t xml:space="preserve"> par l’observation des concurrents : leur stratégie (orientations, objectifs, axes de développement), leur plan de marchéage et leur organisation (structure, technologie, compétences)</w:t>
      </w:r>
      <w:r w:rsidR="00B30B21">
        <w:t>.</w:t>
      </w:r>
    </w:p>
    <w:p w14:paraId="1C274554" w14:textId="77777777" w:rsidR="00A719FC" w:rsidRPr="00A719FC" w:rsidRDefault="00A719FC" w:rsidP="00BE6964">
      <w:pPr>
        <w:pStyle w:val="Paragraphedeliste"/>
        <w:numPr>
          <w:ilvl w:val="0"/>
          <w:numId w:val="4"/>
        </w:numPr>
        <w:pBdr>
          <w:bottom w:val="single" w:sz="4" w:space="1" w:color="auto"/>
        </w:pBdr>
        <w:spacing w:line="240" w:lineRule="auto"/>
        <w:rPr>
          <w:b/>
        </w:rPr>
      </w:pPr>
      <w:r w:rsidRPr="00A719FC">
        <w:rPr>
          <w:b/>
        </w:rPr>
        <w:t>L’approche par la demande</w:t>
      </w:r>
    </w:p>
    <w:p w14:paraId="299B57B2" w14:textId="54877C66" w:rsidR="00A719FC" w:rsidRPr="00BE6964" w:rsidRDefault="00A719FC" w:rsidP="00463F51">
      <w:pPr>
        <w:spacing w:line="240" w:lineRule="auto"/>
      </w:pPr>
      <w:r w:rsidRPr="00BE6964">
        <w:t>Le</w:t>
      </w:r>
      <w:r w:rsidR="005C7EC8" w:rsidRPr="00BE6964">
        <w:t>s ventes sont en</w:t>
      </w:r>
      <w:r w:rsidRPr="00BE6964">
        <w:t xml:space="preserve"> B to C : Business to Consumer</w:t>
      </w:r>
      <w:r w:rsidR="005C7EC8" w:rsidRPr="00BE6964">
        <w:t xml:space="preserve"> (relations directes entre entreprises et consommateurs finals)</w:t>
      </w:r>
      <w:r w:rsidRPr="00BE6964">
        <w:t xml:space="preserve"> ou</w:t>
      </w:r>
      <w:r w:rsidR="009B45D6" w:rsidRPr="00BE6964">
        <w:t>/et</w:t>
      </w:r>
      <w:r w:rsidRPr="00BE6964">
        <w:t xml:space="preserve"> B to B : Business to Business</w:t>
      </w:r>
      <w:r w:rsidR="005C7EC8" w:rsidRPr="00BE6964">
        <w:t xml:space="preserve"> (commerce inter-entreprises)</w:t>
      </w:r>
    </w:p>
    <w:tbl>
      <w:tblPr>
        <w:tblStyle w:val="Grilledutableau"/>
        <w:tblW w:w="0" w:type="auto"/>
        <w:tblLook w:val="04A0" w:firstRow="1" w:lastRow="0" w:firstColumn="1" w:lastColumn="0" w:noHBand="0" w:noVBand="1"/>
      </w:tblPr>
      <w:tblGrid>
        <w:gridCol w:w="1129"/>
        <w:gridCol w:w="2495"/>
        <w:gridCol w:w="1474"/>
        <w:gridCol w:w="2151"/>
        <w:gridCol w:w="1813"/>
      </w:tblGrid>
      <w:tr w:rsidR="00A719FC" w14:paraId="7C524440" w14:textId="77777777" w:rsidTr="00A719FC">
        <w:tc>
          <w:tcPr>
            <w:tcW w:w="1129" w:type="dxa"/>
            <w:vMerge w:val="restart"/>
            <w:vAlign w:val="center"/>
          </w:tcPr>
          <w:p w14:paraId="478019A3" w14:textId="77777777" w:rsidR="00A719FC" w:rsidRDefault="00A719FC" w:rsidP="00463F51">
            <w:pPr>
              <w:jc w:val="center"/>
            </w:pPr>
            <w:r>
              <w:t>Demande globale</w:t>
            </w:r>
          </w:p>
        </w:tc>
        <w:tc>
          <w:tcPr>
            <w:tcW w:w="2495" w:type="dxa"/>
          </w:tcPr>
          <w:p w14:paraId="1864511E" w14:textId="77777777" w:rsidR="00A719FC" w:rsidRDefault="00A719FC" w:rsidP="00463F51">
            <w:r>
              <w:t>Clients de la pme</w:t>
            </w:r>
          </w:p>
        </w:tc>
        <w:tc>
          <w:tcPr>
            <w:tcW w:w="1474" w:type="dxa"/>
            <w:vMerge w:val="restart"/>
            <w:vAlign w:val="center"/>
          </w:tcPr>
          <w:p w14:paraId="5B88A9A3" w14:textId="77777777" w:rsidR="00A719FC" w:rsidRDefault="00A719FC" w:rsidP="00463F51">
            <w:pPr>
              <w:jc w:val="center"/>
            </w:pPr>
            <w:r>
              <w:t>Demande potentielle</w:t>
            </w:r>
          </w:p>
        </w:tc>
        <w:tc>
          <w:tcPr>
            <w:tcW w:w="2151" w:type="dxa"/>
          </w:tcPr>
          <w:p w14:paraId="24E0C5D5" w14:textId="77777777" w:rsidR="00A719FC" w:rsidRDefault="00A719FC" w:rsidP="00463F51">
            <w:r>
              <w:t>Clients de la pme</w:t>
            </w:r>
          </w:p>
        </w:tc>
        <w:tc>
          <w:tcPr>
            <w:tcW w:w="1813" w:type="dxa"/>
            <w:vMerge w:val="restart"/>
            <w:vAlign w:val="center"/>
          </w:tcPr>
          <w:p w14:paraId="5E123A45" w14:textId="77777777" w:rsidR="00A719FC" w:rsidRDefault="00F43335" w:rsidP="00463F51">
            <w:pPr>
              <w:jc w:val="center"/>
            </w:pPr>
            <w:r>
              <w:t>Demande actuelle</w:t>
            </w:r>
          </w:p>
        </w:tc>
      </w:tr>
      <w:tr w:rsidR="00A719FC" w14:paraId="7381E3E2" w14:textId="77777777" w:rsidTr="00A719FC">
        <w:tc>
          <w:tcPr>
            <w:tcW w:w="1129" w:type="dxa"/>
            <w:vMerge/>
          </w:tcPr>
          <w:p w14:paraId="7B114D9F" w14:textId="77777777" w:rsidR="00A719FC" w:rsidRDefault="00A719FC" w:rsidP="00463F51"/>
        </w:tc>
        <w:tc>
          <w:tcPr>
            <w:tcW w:w="2495" w:type="dxa"/>
          </w:tcPr>
          <w:p w14:paraId="61DBCF0F" w14:textId="77777777" w:rsidR="00A719FC" w:rsidRDefault="00A719FC" w:rsidP="00463F51">
            <w:r>
              <w:t>Clients de la concurrence</w:t>
            </w:r>
          </w:p>
        </w:tc>
        <w:tc>
          <w:tcPr>
            <w:tcW w:w="1474" w:type="dxa"/>
            <w:vMerge/>
          </w:tcPr>
          <w:p w14:paraId="48A36DDB" w14:textId="77777777" w:rsidR="00A719FC" w:rsidRDefault="00A719FC" w:rsidP="00463F51"/>
        </w:tc>
        <w:tc>
          <w:tcPr>
            <w:tcW w:w="2151" w:type="dxa"/>
          </w:tcPr>
          <w:p w14:paraId="40BA4A9E" w14:textId="77777777" w:rsidR="00A719FC" w:rsidRDefault="00A719FC" w:rsidP="00463F51">
            <w:r>
              <w:t>Clients de la conc</w:t>
            </w:r>
          </w:p>
        </w:tc>
        <w:tc>
          <w:tcPr>
            <w:tcW w:w="1813" w:type="dxa"/>
            <w:vMerge/>
            <w:tcBorders>
              <w:bottom w:val="single" w:sz="4" w:space="0" w:color="auto"/>
            </w:tcBorders>
          </w:tcPr>
          <w:p w14:paraId="45CD63FE" w14:textId="77777777" w:rsidR="00A719FC" w:rsidRDefault="00A719FC" w:rsidP="00463F51"/>
        </w:tc>
      </w:tr>
      <w:tr w:rsidR="00A719FC" w14:paraId="5B1E111B" w14:textId="77777777" w:rsidTr="00A719FC">
        <w:tc>
          <w:tcPr>
            <w:tcW w:w="1129" w:type="dxa"/>
            <w:vMerge/>
          </w:tcPr>
          <w:p w14:paraId="5910426C" w14:textId="77777777" w:rsidR="00A719FC" w:rsidRDefault="00A719FC" w:rsidP="00463F51"/>
        </w:tc>
        <w:tc>
          <w:tcPr>
            <w:tcW w:w="2495" w:type="dxa"/>
          </w:tcPr>
          <w:p w14:paraId="5FD103AC" w14:textId="77777777" w:rsidR="00A719FC" w:rsidRDefault="00A719FC" w:rsidP="00463F51">
            <w:r>
              <w:t>Non consom relatifs</w:t>
            </w:r>
          </w:p>
        </w:tc>
        <w:tc>
          <w:tcPr>
            <w:tcW w:w="1474" w:type="dxa"/>
            <w:vMerge/>
            <w:tcBorders>
              <w:bottom w:val="single" w:sz="4" w:space="0" w:color="auto"/>
            </w:tcBorders>
          </w:tcPr>
          <w:p w14:paraId="7086C089" w14:textId="77777777" w:rsidR="00A719FC" w:rsidRDefault="00A719FC" w:rsidP="00463F51"/>
        </w:tc>
        <w:tc>
          <w:tcPr>
            <w:tcW w:w="2151" w:type="dxa"/>
            <w:tcBorders>
              <w:bottom w:val="single" w:sz="4" w:space="0" w:color="auto"/>
            </w:tcBorders>
          </w:tcPr>
          <w:p w14:paraId="7C954CEA" w14:textId="77777777" w:rsidR="00A719FC" w:rsidRDefault="00A719FC" w:rsidP="00463F51">
            <w:r>
              <w:t>Non consom relatifs</w:t>
            </w:r>
          </w:p>
        </w:tc>
        <w:tc>
          <w:tcPr>
            <w:tcW w:w="1813" w:type="dxa"/>
            <w:tcBorders>
              <w:bottom w:val="nil"/>
              <w:right w:val="nil"/>
            </w:tcBorders>
          </w:tcPr>
          <w:p w14:paraId="06B4A4AC" w14:textId="77777777" w:rsidR="00A719FC" w:rsidRDefault="00A719FC" w:rsidP="00463F51"/>
        </w:tc>
      </w:tr>
      <w:tr w:rsidR="00A719FC" w14:paraId="774FCBC1" w14:textId="77777777" w:rsidTr="00A719FC">
        <w:tc>
          <w:tcPr>
            <w:tcW w:w="1129" w:type="dxa"/>
            <w:vMerge/>
          </w:tcPr>
          <w:p w14:paraId="2B83229C" w14:textId="77777777" w:rsidR="00A719FC" w:rsidRDefault="00A719FC" w:rsidP="00463F51"/>
        </w:tc>
        <w:tc>
          <w:tcPr>
            <w:tcW w:w="2495" w:type="dxa"/>
          </w:tcPr>
          <w:p w14:paraId="60D3806E" w14:textId="77777777" w:rsidR="00A719FC" w:rsidRDefault="00A719FC" w:rsidP="00463F51">
            <w:r>
              <w:t>Non consom absolus</w:t>
            </w:r>
          </w:p>
        </w:tc>
        <w:tc>
          <w:tcPr>
            <w:tcW w:w="1474" w:type="dxa"/>
            <w:tcBorders>
              <w:bottom w:val="nil"/>
              <w:right w:val="nil"/>
            </w:tcBorders>
          </w:tcPr>
          <w:p w14:paraId="2CF2D9EC" w14:textId="77777777" w:rsidR="00A719FC" w:rsidRDefault="00A719FC" w:rsidP="00463F51"/>
        </w:tc>
        <w:tc>
          <w:tcPr>
            <w:tcW w:w="2151" w:type="dxa"/>
            <w:tcBorders>
              <w:left w:val="nil"/>
              <w:bottom w:val="nil"/>
              <w:right w:val="nil"/>
            </w:tcBorders>
          </w:tcPr>
          <w:p w14:paraId="7B9F0407" w14:textId="77777777" w:rsidR="00A719FC" w:rsidRDefault="00A719FC" w:rsidP="00463F51"/>
        </w:tc>
        <w:tc>
          <w:tcPr>
            <w:tcW w:w="1813" w:type="dxa"/>
            <w:tcBorders>
              <w:top w:val="nil"/>
              <w:left w:val="nil"/>
              <w:bottom w:val="nil"/>
              <w:right w:val="nil"/>
            </w:tcBorders>
          </w:tcPr>
          <w:p w14:paraId="1E6A83D2" w14:textId="77777777" w:rsidR="00A719FC" w:rsidRDefault="00A719FC" w:rsidP="00463F51"/>
        </w:tc>
      </w:tr>
    </w:tbl>
    <w:p w14:paraId="4B489B5B" w14:textId="77777777" w:rsidR="00A719FC" w:rsidRDefault="00A719FC" w:rsidP="00D21E9D">
      <w:pPr>
        <w:spacing w:after="0" w:line="240" w:lineRule="auto"/>
      </w:pPr>
    </w:p>
    <w:p w14:paraId="3B7CCFCB" w14:textId="77777777" w:rsidR="00F43335" w:rsidRPr="00F43335" w:rsidRDefault="00F43335" w:rsidP="00D21E9D">
      <w:pPr>
        <w:spacing w:after="0" w:line="240" w:lineRule="auto"/>
        <w:rPr>
          <w:b/>
        </w:rPr>
      </w:pPr>
      <w:r w:rsidRPr="00F43335">
        <w:rPr>
          <w:b/>
        </w:rPr>
        <w:t>Les acteurs de la demande</w:t>
      </w:r>
    </w:p>
    <w:p w14:paraId="3E3C8181" w14:textId="3B75AE0A" w:rsidR="007E0864" w:rsidRPr="00F21CE8" w:rsidRDefault="007E0864" w:rsidP="00463F51">
      <w:pPr>
        <w:spacing w:after="0" w:line="240" w:lineRule="auto"/>
        <w:rPr>
          <w:color w:val="000000" w:themeColor="text1"/>
        </w:rPr>
      </w:pPr>
      <w:r w:rsidRPr="00F21CE8">
        <w:rPr>
          <w:color w:val="000000" w:themeColor="text1"/>
        </w:rPr>
        <w:t>Les consommateurs sont ceux qui utilisent le produit.</w:t>
      </w:r>
    </w:p>
    <w:p w14:paraId="3240F4C7" w14:textId="77777777" w:rsidR="00F43335" w:rsidRDefault="00F43335" w:rsidP="00463F51">
      <w:pPr>
        <w:spacing w:after="0" w:line="240" w:lineRule="auto"/>
      </w:pPr>
      <w:r>
        <w:t>Les non consommateurs absolus ne consommeront jamais le produit.</w:t>
      </w:r>
    </w:p>
    <w:p w14:paraId="00FB31A4" w14:textId="77777777" w:rsidR="00F43335" w:rsidRPr="00F21CE8" w:rsidRDefault="00F43335" w:rsidP="00463F51">
      <w:pPr>
        <w:spacing w:after="0" w:line="240" w:lineRule="auto"/>
        <w:jc w:val="both"/>
        <w:rPr>
          <w:color w:val="000000" w:themeColor="text1"/>
        </w:rPr>
      </w:pPr>
      <w:r>
        <w:t xml:space="preserve">Les non consommateurs relatifs sont les consommateurs, utilisateurs </w:t>
      </w:r>
      <w:r w:rsidRPr="00F21CE8">
        <w:rPr>
          <w:color w:val="000000" w:themeColor="text1"/>
        </w:rPr>
        <w:t>ou clients potentiels.</w:t>
      </w:r>
    </w:p>
    <w:p w14:paraId="3FAC0EA9" w14:textId="77777777" w:rsidR="00F43335" w:rsidRPr="00F21CE8" w:rsidRDefault="00F43335" w:rsidP="00463F51">
      <w:pPr>
        <w:spacing w:after="0" w:line="240" w:lineRule="auto"/>
        <w:jc w:val="both"/>
        <w:rPr>
          <w:color w:val="000000" w:themeColor="text1"/>
        </w:rPr>
      </w:pPr>
      <w:r w:rsidRPr="00F21CE8">
        <w:rPr>
          <w:color w:val="000000" w:themeColor="text1"/>
        </w:rPr>
        <w:t>Les acheteurs sont ceux qui achètent le produit mais ne l’utilisent pas</w:t>
      </w:r>
      <w:r w:rsidR="007E0864" w:rsidRPr="00F21CE8">
        <w:rPr>
          <w:color w:val="000000" w:themeColor="text1"/>
        </w:rPr>
        <w:t xml:space="preserve"> forcément eux-mêmes.</w:t>
      </w:r>
    </w:p>
    <w:p w14:paraId="46BB3812" w14:textId="2CA27E9D" w:rsidR="00F43335" w:rsidRDefault="00F43335" w:rsidP="00463F51">
      <w:pPr>
        <w:spacing w:after="0" w:line="240" w:lineRule="auto"/>
      </w:pPr>
      <w:r>
        <w:t xml:space="preserve">Les prescripteurs sont </w:t>
      </w:r>
      <w:r w:rsidR="00E644A2">
        <w:t>c</w:t>
      </w:r>
      <w:r>
        <w:t>eux qui conseillent l’achat.</w:t>
      </w:r>
    </w:p>
    <w:p w14:paraId="1762E535" w14:textId="77777777" w:rsidR="00F43335" w:rsidRDefault="00F43335" w:rsidP="00463F51">
      <w:pPr>
        <w:spacing w:after="0" w:line="240" w:lineRule="auto"/>
      </w:pPr>
      <w:r>
        <w:t>Les leaders d’opinion ou les influenceurs sont les consommateurs dont le statut, la renommée ou la réputation influence l’acte d’achat.</w:t>
      </w:r>
    </w:p>
    <w:p w14:paraId="47FFCD7D" w14:textId="77777777" w:rsidR="00F43335" w:rsidRDefault="00F43335" w:rsidP="00463F51">
      <w:pPr>
        <w:spacing w:after="0" w:line="240" w:lineRule="auto"/>
      </w:pPr>
    </w:p>
    <w:p w14:paraId="3B7B06D5" w14:textId="77777777" w:rsidR="00F43335" w:rsidRPr="00F43335" w:rsidRDefault="00F43335" w:rsidP="00463F51">
      <w:pPr>
        <w:spacing w:after="0" w:line="240" w:lineRule="auto"/>
        <w:rPr>
          <w:b/>
        </w:rPr>
      </w:pPr>
      <w:r w:rsidRPr="00F43335">
        <w:rPr>
          <w:b/>
        </w:rPr>
        <w:t>Les caractéristiques qualitatives des acteurs de la demande</w:t>
      </w:r>
    </w:p>
    <w:tbl>
      <w:tblPr>
        <w:tblStyle w:val="Grilledutableau"/>
        <w:tblW w:w="9634" w:type="dxa"/>
        <w:tblLook w:val="04A0" w:firstRow="1" w:lastRow="0" w:firstColumn="1" w:lastColumn="0" w:noHBand="0" w:noVBand="1"/>
      </w:tblPr>
      <w:tblGrid>
        <w:gridCol w:w="1590"/>
        <w:gridCol w:w="8044"/>
      </w:tblGrid>
      <w:tr w:rsidR="00F43335" w14:paraId="0A59272A" w14:textId="77777777" w:rsidTr="00D21E9D">
        <w:tc>
          <w:tcPr>
            <w:tcW w:w="1590" w:type="dxa"/>
          </w:tcPr>
          <w:p w14:paraId="1F7D09F3" w14:textId="77777777" w:rsidR="00F43335" w:rsidRDefault="0021627F" w:rsidP="00463F51">
            <w:r>
              <w:t>Qui ?</w:t>
            </w:r>
          </w:p>
        </w:tc>
        <w:tc>
          <w:tcPr>
            <w:tcW w:w="8044" w:type="dxa"/>
          </w:tcPr>
          <w:p w14:paraId="1AF37EEE" w14:textId="71106195" w:rsidR="00F43335" w:rsidRDefault="0021627F" w:rsidP="00463F51">
            <w:r>
              <w:t>Quel est le profil du consommateur ?</w:t>
            </w:r>
            <w:r w:rsidR="005D78DE">
              <w:t xml:space="preserve"> Qui achète ? Pour qui ?</w:t>
            </w:r>
          </w:p>
        </w:tc>
      </w:tr>
      <w:tr w:rsidR="00F43335" w14:paraId="1A9FE802" w14:textId="77777777" w:rsidTr="00D21E9D">
        <w:tc>
          <w:tcPr>
            <w:tcW w:w="1590" w:type="dxa"/>
          </w:tcPr>
          <w:p w14:paraId="19401A4D" w14:textId="77777777" w:rsidR="00F43335" w:rsidRDefault="0021627F" w:rsidP="00463F51">
            <w:r>
              <w:t>Quoi ?</w:t>
            </w:r>
          </w:p>
        </w:tc>
        <w:tc>
          <w:tcPr>
            <w:tcW w:w="8044" w:type="dxa"/>
          </w:tcPr>
          <w:p w14:paraId="4B3DBD9C" w14:textId="28682F14" w:rsidR="00F43335" w:rsidRDefault="0021627F" w:rsidP="00463F51">
            <w:r>
              <w:t xml:space="preserve">Quels sont les produits demandés par quel profil ? </w:t>
            </w:r>
            <w:r w:rsidR="005D78DE">
              <w:t>Q</w:t>
            </w:r>
            <w:r>
              <w:t>uels sont les besoins, les attentes ?</w:t>
            </w:r>
          </w:p>
        </w:tc>
      </w:tr>
      <w:tr w:rsidR="00F43335" w14:paraId="33E6D153" w14:textId="77777777" w:rsidTr="00D21E9D">
        <w:tc>
          <w:tcPr>
            <w:tcW w:w="1590" w:type="dxa"/>
          </w:tcPr>
          <w:p w14:paraId="03946282" w14:textId="77777777" w:rsidR="00F43335" w:rsidRDefault="0021627F" w:rsidP="00463F51">
            <w:r>
              <w:t>Où ?</w:t>
            </w:r>
          </w:p>
        </w:tc>
        <w:tc>
          <w:tcPr>
            <w:tcW w:w="8044" w:type="dxa"/>
          </w:tcPr>
          <w:p w14:paraId="6E93B72B" w14:textId="77777777" w:rsidR="00F43335" w:rsidRDefault="0021627F" w:rsidP="00463F51">
            <w:r>
              <w:t>Où sont achetés les produits ?</w:t>
            </w:r>
          </w:p>
        </w:tc>
      </w:tr>
      <w:tr w:rsidR="00F43335" w14:paraId="1E36B94F" w14:textId="77777777" w:rsidTr="00D21E9D">
        <w:tc>
          <w:tcPr>
            <w:tcW w:w="1590" w:type="dxa"/>
          </w:tcPr>
          <w:p w14:paraId="38F93BCA" w14:textId="77777777" w:rsidR="00F43335" w:rsidRDefault="0021627F" w:rsidP="00463F51">
            <w:r>
              <w:t>Quand ?</w:t>
            </w:r>
          </w:p>
        </w:tc>
        <w:tc>
          <w:tcPr>
            <w:tcW w:w="8044" w:type="dxa"/>
          </w:tcPr>
          <w:p w14:paraId="4C7777AB" w14:textId="77777777" w:rsidR="00F43335" w:rsidRDefault="0021627F" w:rsidP="00463F51">
            <w:r>
              <w:t>Quand sont achetés les produits période/occasion, fréquence saison ?</w:t>
            </w:r>
          </w:p>
        </w:tc>
      </w:tr>
      <w:tr w:rsidR="00F43335" w14:paraId="18AB202B" w14:textId="77777777" w:rsidTr="00D21E9D">
        <w:tc>
          <w:tcPr>
            <w:tcW w:w="1590" w:type="dxa"/>
          </w:tcPr>
          <w:p w14:paraId="346FCB8A" w14:textId="77777777" w:rsidR="00F43335" w:rsidRDefault="0021627F" w:rsidP="00463F51">
            <w:r>
              <w:t>Comment ?</w:t>
            </w:r>
          </w:p>
        </w:tc>
        <w:tc>
          <w:tcPr>
            <w:tcW w:w="8044" w:type="dxa"/>
          </w:tcPr>
          <w:p w14:paraId="3FE03DAE" w14:textId="7BD6E406" w:rsidR="00F43335" w:rsidRDefault="0021627F" w:rsidP="00463F51">
            <w:r>
              <w:t xml:space="preserve">Mode d’achat : </w:t>
            </w:r>
            <w:r w:rsidR="005D78DE">
              <w:t>via</w:t>
            </w:r>
            <w:r>
              <w:t xml:space="preserve"> internet, en magasin, …</w:t>
            </w:r>
          </w:p>
        </w:tc>
      </w:tr>
      <w:tr w:rsidR="00F43335" w14:paraId="00B41D3B" w14:textId="77777777" w:rsidTr="00D21E9D">
        <w:tc>
          <w:tcPr>
            <w:tcW w:w="1590" w:type="dxa"/>
          </w:tcPr>
          <w:p w14:paraId="77FDD0EF" w14:textId="77777777" w:rsidR="00F43335" w:rsidRDefault="0021627F" w:rsidP="00463F51">
            <w:r>
              <w:t>Pourquoi ?</w:t>
            </w:r>
          </w:p>
        </w:tc>
        <w:tc>
          <w:tcPr>
            <w:tcW w:w="8044" w:type="dxa"/>
          </w:tcPr>
          <w:p w14:paraId="5F454D52" w14:textId="3FE2D374" w:rsidR="00F43335" w:rsidRDefault="0021627F" w:rsidP="00463F51">
            <w:r>
              <w:t>Qu’</w:t>
            </w:r>
            <w:r w:rsidR="00D746ED">
              <w:t>est-ce</w:t>
            </w:r>
            <w:r>
              <w:t xml:space="preserve"> qui motive l’achat ? </w:t>
            </w:r>
            <w:r w:rsidR="005D78DE">
              <w:t>Q</w:t>
            </w:r>
            <w:r>
              <w:t>u’est ce qui freine l’achat ?</w:t>
            </w:r>
          </w:p>
        </w:tc>
      </w:tr>
    </w:tbl>
    <w:p w14:paraId="4FB43369" w14:textId="0B325C41" w:rsidR="00F74EB5" w:rsidRDefault="00F74EB5" w:rsidP="00463F51">
      <w:pPr>
        <w:spacing w:after="0" w:line="240" w:lineRule="auto"/>
        <w:rPr>
          <w:b/>
          <w:color w:val="000000" w:themeColor="text1"/>
        </w:rPr>
      </w:pPr>
      <w:r w:rsidRPr="00F21CE8">
        <w:rPr>
          <w:b/>
          <w:color w:val="000000" w:themeColor="text1"/>
        </w:rPr>
        <w:t>Facteurs d’influence du comportement d’achat </w:t>
      </w:r>
    </w:p>
    <w:tbl>
      <w:tblPr>
        <w:tblStyle w:val="Grilledutableau"/>
        <w:tblW w:w="0" w:type="auto"/>
        <w:tblLayout w:type="fixed"/>
        <w:tblLook w:val="04A0" w:firstRow="1" w:lastRow="0" w:firstColumn="1" w:lastColumn="0" w:noHBand="0" w:noVBand="1"/>
      </w:tblPr>
      <w:tblGrid>
        <w:gridCol w:w="1696"/>
        <w:gridCol w:w="7897"/>
      </w:tblGrid>
      <w:tr w:rsidR="000115EA" w:rsidRPr="00F91B03" w14:paraId="5BDB70FA" w14:textId="77777777" w:rsidTr="000115EA">
        <w:tc>
          <w:tcPr>
            <w:tcW w:w="1696" w:type="dxa"/>
          </w:tcPr>
          <w:p w14:paraId="6EC980BD" w14:textId="211CE351" w:rsidR="000115EA" w:rsidRPr="00F91B03" w:rsidDel="000115EA" w:rsidRDefault="000115EA" w:rsidP="00463F51">
            <w:pPr>
              <w:rPr>
                <w:rFonts w:cstheme="minorHAnsi"/>
                <w:sz w:val="20"/>
                <w:szCs w:val="20"/>
              </w:rPr>
            </w:pPr>
            <w:r w:rsidRPr="00F91B03">
              <w:rPr>
                <w:rFonts w:cstheme="minorHAnsi"/>
                <w:sz w:val="20"/>
                <w:szCs w:val="20"/>
              </w:rPr>
              <w:lastRenderedPageBreak/>
              <w:t>Facteurs culturels</w:t>
            </w:r>
          </w:p>
        </w:tc>
        <w:tc>
          <w:tcPr>
            <w:tcW w:w="7897" w:type="dxa"/>
          </w:tcPr>
          <w:p w14:paraId="0477AAD7" w14:textId="35D38408" w:rsidR="00F91B03" w:rsidRPr="00E12126" w:rsidRDefault="00F91B03" w:rsidP="00B30B21">
            <w:pPr>
              <w:pStyle w:val="Corpsdetexte"/>
              <w:jc w:val="both"/>
              <w:rPr>
                <w:rFonts w:asciiTheme="minorHAnsi" w:hAnsiTheme="minorHAnsi" w:cstheme="minorHAnsi"/>
                <w:color w:val="231F20"/>
                <w:sz w:val="20"/>
                <w:szCs w:val="20"/>
                <w:lang w:val="fr-FR"/>
              </w:rPr>
            </w:pPr>
            <w:r w:rsidRPr="00BE6964">
              <w:rPr>
                <w:rFonts w:asciiTheme="minorHAnsi" w:hAnsiTheme="minorHAnsi" w:cstheme="minorHAnsi"/>
                <w:b/>
                <w:color w:val="231F20"/>
                <w:sz w:val="20"/>
                <w:szCs w:val="20"/>
                <w:lang w:val="fr-FR"/>
              </w:rPr>
              <w:t>Culture</w:t>
            </w:r>
            <w:r w:rsidRPr="00BE6964">
              <w:rPr>
                <w:rFonts w:asciiTheme="minorHAnsi" w:hAnsiTheme="minorHAnsi" w:cstheme="minorHAnsi"/>
                <w:color w:val="231F20"/>
                <w:sz w:val="20"/>
                <w:szCs w:val="20"/>
                <w:lang w:val="fr-FR"/>
              </w:rPr>
              <w:t xml:space="preserve"> : ensemble, acquis et transmis, de manière de penser, de sentir, d’agir, partagé par les membres d’un groupe ou d’une société. La culture se retrouve au niveau de l’individu, de la famille, de la communauté et de la nation. </w:t>
            </w:r>
            <w:r w:rsidRPr="00E12126">
              <w:rPr>
                <w:rFonts w:asciiTheme="minorHAnsi" w:hAnsiTheme="minorHAnsi" w:cstheme="minorHAnsi"/>
                <w:color w:val="231F20"/>
                <w:sz w:val="20"/>
                <w:szCs w:val="20"/>
                <w:lang w:val="fr-FR"/>
              </w:rPr>
              <w:t>Elle influe sur les comportements humains.</w:t>
            </w:r>
          </w:p>
          <w:p w14:paraId="7DE1BDC3" w14:textId="77777777" w:rsidR="00F91B03" w:rsidRPr="00BE6964" w:rsidRDefault="00F91B03" w:rsidP="00B30B21">
            <w:pPr>
              <w:pStyle w:val="Corpsdetexte"/>
              <w:jc w:val="both"/>
              <w:rPr>
                <w:rFonts w:asciiTheme="minorHAnsi" w:hAnsiTheme="minorHAnsi" w:cstheme="minorHAnsi"/>
                <w:color w:val="231F20"/>
                <w:sz w:val="20"/>
                <w:szCs w:val="20"/>
                <w:lang w:val="fr-FR"/>
              </w:rPr>
            </w:pPr>
            <w:r w:rsidRPr="00BE6964">
              <w:rPr>
                <w:rFonts w:asciiTheme="minorHAnsi" w:hAnsiTheme="minorHAnsi" w:cstheme="minorHAnsi"/>
                <w:b/>
                <w:color w:val="231F20"/>
                <w:sz w:val="20"/>
                <w:szCs w:val="20"/>
                <w:lang w:val="fr-FR"/>
              </w:rPr>
              <w:t>Sous-culture</w:t>
            </w:r>
            <w:r w:rsidRPr="00BE6964">
              <w:rPr>
                <w:rFonts w:asciiTheme="minorHAnsi" w:hAnsiTheme="minorHAnsi" w:cstheme="minorHAnsi"/>
                <w:color w:val="231F20"/>
                <w:sz w:val="20"/>
                <w:szCs w:val="20"/>
                <w:lang w:val="fr-FR"/>
              </w:rPr>
              <w:t xml:space="preserve"> : sous-ensembles d’une culture définis par la génération d’appartenance, les nationalités, la religion, l’ethnie…</w:t>
            </w:r>
          </w:p>
          <w:p w14:paraId="435CD81C" w14:textId="4B9782D1" w:rsidR="000115EA" w:rsidRPr="00BE6964" w:rsidRDefault="00F91B03" w:rsidP="00B30B21">
            <w:pPr>
              <w:pStyle w:val="Corpsdetexte"/>
              <w:jc w:val="both"/>
              <w:rPr>
                <w:rFonts w:asciiTheme="minorHAnsi" w:hAnsiTheme="minorHAnsi" w:cstheme="minorHAnsi"/>
                <w:color w:val="231F20"/>
                <w:sz w:val="20"/>
                <w:szCs w:val="20"/>
                <w:lang w:val="fr-FR"/>
              </w:rPr>
            </w:pPr>
            <w:r w:rsidRPr="00BE6964">
              <w:rPr>
                <w:rFonts w:asciiTheme="minorHAnsi" w:hAnsiTheme="minorHAnsi" w:cstheme="minorHAnsi"/>
                <w:b/>
                <w:color w:val="231F20"/>
                <w:sz w:val="20"/>
                <w:szCs w:val="20"/>
                <w:lang w:val="fr-FR"/>
              </w:rPr>
              <w:t>Classes sociales</w:t>
            </w:r>
            <w:r w:rsidRPr="00BE6964">
              <w:rPr>
                <w:rFonts w:asciiTheme="minorHAnsi" w:hAnsiTheme="minorHAnsi" w:cstheme="minorHAnsi"/>
                <w:color w:val="231F20"/>
                <w:sz w:val="20"/>
                <w:szCs w:val="20"/>
                <w:lang w:val="fr-FR"/>
              </w:rPr>
              <w:t xml:space="preserve"> : elles désignent généralement la position d’un individu sur une échelle définie à partir de critères tels que la profession, le revenu ou encore le niveau d’éducation.</w:t>
            </w:r>
          </w:p>
        </w:tc>
      </w:tr>
      <w:tr w:rsidR="00F74EB5" w:rsidRPr="00F91B03" w14:paraId="01F7D798" w14:textId="77777777" w:rsidTr="000115EA">
        <w:tc>
          <w:tcPr>
            <w:tcW w:w="1696" w:type="dxa"/>
          </w:tcPr>
          <w:p w14:paraId="4F251FDE" w14:textId="7F3EDD6A" w:rsidR="00F74EB5" w:rsidRPr="00BE6964" w:rsidRDefault="000115EA" w:rsidP="00463F51">
            <w:pPr>
              <w:rPr>
                <w:rFonts w:cstheme="minorHAnsi"/>
                <w:sz w:val="20"/>
                <w:szCs w:val="20"/>
              </w:rPr>
            </w:pPr>
            <w:r w:rsidRPr="00BE6964">
              <w:rPr>
                <w:rFonts w:cstheme="minorHAnsi"/>
                <w:sz w:val="20"/>
                <w:szCs w:val="20"/>
              </w:rPr>
              <w:t xml:space="preserve">Facteurs </w:t>
            </w:r>
            <w:r w:rsidR="00F74EB5" w:rsidRPr="00BE6964">
              <w:rPr>
                <w:rFonts w:cstheme="minorHAnsi"/>
                <w:sz w:val="20"/>
                <w:szCs w:val="20"/>
              </w:rPr>
              <w:t>personnels</w:t>
            </w:r>
          </w:p>
        </w:tc>
        <w:tc>
          <w:tcPr>
            <w:tcW w:w="7897" w:type="dxa"/>
          </w:tcPr>
          <w:p w14:paraId="26EC9749" w14:textId="77777777" w:rsidR="000115EA" w:rsidRPr="00BE6964" w:rsidRDefault="000115EA"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 xml:space="preserve">L’âge : </w:t>
            </w:r>
            <w:r w:rsidRPr="00BE6964">
              <w:rPr>
                <w:rFonts w:asciiTheme="minorHAnsi" w:hAnsiTheme="minorHAnsi" w:cstheme="minorHAnsi"/>
                <w:color w:val="231F20"/>
                <w:sz w:val="20"/>
                <w:szCs w:val="20"/>
                <w:lang w:val="fr-FR"/>
              </w:rPr>
              <w:t>de nombreux achats de biens ou de services sont caractéristiques de l’âge.</w:t>
            </w:r>
          </w:p>
          <w:p w14:paraId="5D7492A0" w14:textId="77777777" w:rsidR="000115EA" w:rsidRPr="00BE6964" w:rsidRDefault="000115EA"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 xml:space="preserve">La profession </w:t>
            </w:r>
            <w:r w:rsidRPr="00BE6964">
              <w:rPr>
                <w:rFonts w:asciiTheme="minorHAnsi" w:hAnsiTheme="minorHAnsi" w:cstheme="minorHAnsi"/>
                <w:color w:val="231F20"/>
                <w:sz w:val="20"/>
                <w:szCs w:val="20"/>
                <w:lang w:val="fr-FR"/>
              </w:rPr>
              <w:t>oriente la consommation vers des catégories spécifiques de biens et services.</w:t>
            </w:r>
          </w:p>
          <w:p w14:paraId="5C29EC6C" w14:textId="76DC9578" w:rsidR="000115EA" w:rsidRPr="00BE6964" w:rsidRDefault="000115EA"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 xml:space="preserve">Le revenu et le patrimoine : </w:t>
            </w:r>
            <w:r w:rsidRPr="00BE6964">
              <w:rPr>
                <w:rFonts w:asciiTheme="minorHAnsi" w:hAnsiTheme="minorHAnsi" w:cstheme="minorHAnsi"/>
                <w:color w:val="231F20"/>
                <w:sz w:val="20"/>
                <w:szCs w:val="20"/>
                <w:lang w:val="fr-FR"/>
              </w:rPr>
              <w:t xml:space="preserve">les ressources financières d’un individu affectent la consommation. </w:t>
            </w:r>
            <w:r w:rsidRPr="00BE6964">
              <w:rPr>
                <w:rFonts w:asciiTheme="minorHAnsi" w:hAnsiTheme="minorHAnsi" w:cstheme="minorHAnsi"/>
                <w:b/>
                <w:color w:val="231F20"/>
                <w:sz w:val="20"/>
                <w:szCs w:val="20"/>
                <w:lang w:val="fr-FR"/>
              </w:rPr>
              <w:t>Style</w:t>
            </w:r>
            <w:r w:rsidRPr="00BE6964">
              <w:rPr>
                <w:rFonts w:asciiTheme="minorHAnsi" w:hAnsiTheme="minorHAnsi" w:cstheme="minorHAnsi"/>
                <w:b/>
                <w:color w:val="231F20"/>
                <w:spacing w:val="-23"/>
                <w:sz w:val="20"/>
                <w:szCs w:val="20"/>
                <w:lang w:val="fr-FR"/>
              </w:rPr>
              <w:t xml:space="preserve"> </w:t>
            </w:r>
            <w:r w:rsidRPr="00BE6964">
              <w:rPr>
                <w:rFonts w:asciiTheme="minorHAnsi" w:hAnsiTheme="minorHAnsi" w:cstheme="minorHAnsi"/>
                <w:b/>
                <w:color w:val="231F20"/>
                <w:sz w:val="20"/>
                <w:szCs w:val="20"/>
                <w:lang w:val="fr-FR"/>
              </w:rPr>
              <w:t>de</w:t>
            </w:r>
            <w:r w:rsidRPr="00BE6964">
              <w:rPr>
                <w:rFonts w:asciiTheme="minorHAnsi" w:hAnsiTheme="minorHAnsi" w:cstheme="minorHAnsi"/>
                <w:b/>
                <w:color w:val="231F20"/>
                <w:spacing w:val="-22"/>
                <w:sz w:val="20"/>
                <w:szCs w:val="20"/>
                <w:lang w:val="fr-FR"/>
              </w:rPr>
              <w:t xml:space="preserve"> </w:t>
            </w:r>
            <w:r w:rsidRPr="00BE6964">
              <w:rPr>
                <w:rFonts w:asciiTheme="minorHAnsi" w:hAnsiTheme="minorHAnsi" w:cstheme="minorHAnsi"/>
                <w:b/>
                <w:color w:val="231F20"/>
                <w:sz w:val="20"/>
                <w:szCs w:val="20"/>
                <w:lang w:val="fr-FR"/>
              </w:rPr>
              <w:t>vie</w:t>
            </w:r>
            <w:r w:rsidRPr="00BE6964">
              <w:rPr>
                <w:rFonts w:asciiTheme="minorHAnsi" w:hAnsiTheme="minorHAnsi" w:cstheme="minorHAnsi"/>
                <w:b/>
                <w:color w:val="231F20"/>
                <w:spacing w:val="-24"/>
                <w:sz w:val="20"/>
                <w:szCs w:val="20"/>
                <w:lang w:val="fr-FR"/>
              </w:rPr>
              <w:t xml:space="preserve"> </w:t>
            </w:r>
            <w:r w:rsidRPr="00BE6964">
              <w:rPr>
                <w:rFonts w:asciiTheme="minorHAnsi" w:hAnsiTheme="minorHAnsi" w:cstheme="minorHAnsi"/>
                <w:b/>
                <w:color w:val="231F20"/>
                <w:sz w:val="20"/>
                <w:szCs w:val="20"/>
                <w:lang w:val="fr-FR"/>
              </w:rPr>
              <w:t>:</w:t>
            </w:r>
            <w:r w:rsidRPr="00BE6964">
              <w:rPr>
                <w:rFonts w:asciiTheme="minorHAnsi" w:hAnsiTheme="minorHAnsi" w:cstheme="minorHAnsi"/>
                <w:b/>
                <w:color w:val="231F20"/>
                <w:spacing w:val="-23"/>
                <w:sz w:val="20"/>
                <w:szCs w:val="20"/>
                <w:lang w:val="fr-FR"/>
              </w:rPr>
              <w:t xml:space="preserve"> </w:t>
            </w:r>
            <w:r w:rsidR="00F91B03" w:rsidRPr="00BE6964">
              <w:rPr>
                <w:rFonts w:asciiTheme="minorHAnsi" w:hAnsiTheme="minorHAnsi" w:cstheme="minorHAnsi"/>
                <w:b/>
                <w:color w:val="231F20"/>
                <w:spacing w:val="-23"/>
                <w:sz w:val="20"/>
                <w:szCs w:val="20"/>
                <w:lang w:val="fr-FR"/>
              </w:rPr>
              <w:t xml:space="preserve"> </w:t>
            </w:r>
            <w:r w:rsidRPr="00BE6964">
              <w:rPr>
                <w:rFonts w:asciiTheme="minorHAnsi" w:hAnsiTheme="minorHAnsi" w:cstheme="minorHAnsi"/>
                <w:color w:val="231F20"/>
                <w:sz w:val="20"/>
                <w:szCs w:val="20"/>
                <w:lang w:val="fr-FR"/>
              </w:rPr>
              <w:t>mode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de</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vie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identifié</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à</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partir</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des</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activités</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menées</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par</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un</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individu,</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de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ses</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centres</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d’intérêts et de ses</w:t>
            </w:r>
            <w:r w:rsidRPr="00BE6964">
              <w:rPr>
                <w:rFonts w:asciiTheme="minorHAnsi" w:hAnsiTheme="minorHAnsi" w:cstheme="minorHAnsi"/>
                <w:color w:val="231F20"/>
                <w:spacing w:val="15"/>
                <w:sz w:val="20"/>
                <w:szCs w:val="20"/>
                <w:lang w:val="fr-FR"/>
              </w:rPr>
              <w:t xml:space="preserve"> </w:t>
            </w:r>
            <w:r w:rsidRPr="00BE6964">
              <w:rPr>
                <w:rFonts w:asciiTheme="minorHAnsi" w:hAnsiTheme="minorHAnsi" w:cstheme="minorHAnsi"/>
                <w:color w:val="231F20"/>
                <w:sz w:val="20"/>
                <w:szCs w:val="20"/>
                <w:lang w:val="fr-FR"/>
              </w:rPr>
              <w:t>opinions.</w:t>
            </w:r>
          </w:p>
          <w:p w14:paraId="4F5FE571" w14:textId="77777777" w:rsidR="000115EA" w:rsidRPr="00BE6964" w:rsidRDefault="000115EA"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 xml:space="preserve">Personnalité : </w:t>
            </w:r>
            <w:r w:rsidRPr="00BE6964">
              <w:rPr>
                <w:rFonts w:asciiTheme="minorHAnsi" w:hAnsiTheme="minorHAnsi" w:cstheme="minorHAnsi"/>
                <w:color w:val="231F20"/>
                <w:sz w:val="20"/>
                <w:szCs w:val="20"/>
                <w:lang w:val="fr-FR"/>
              </w:rPr>
              <w:t>ensemble de traits relativement stables qui caractérisent un individu.</w:t>
            </w:r>
          </w:p>
          <w:p w14:paraId="5E446C33" w14:textId="7FFF342A" w:rsidR="00F74EB5" w:rsidRPr="00F91B03" w:rsidRDefault="000115EA" w:rsidP="00B30B21">
            <w:pPr>
              <w:jc w:val="both"/>
              <w:rPr>
                <w:rFonts w:cstheme="minorHAnsi"/>
                <w:sz w:val="20"/>
                <w:szCs w:val="20"/>
              </w:rPr>
            </w:pPr>
            <w:r w:rsidRPr="00F91B03">
              <w:rPr>
                <w:rFonts w:cstheme="minorHAnsi"/>
                <w:b/>
                <w:color w:val="231F20"/>
                <w:sz w:val="20"/>
                <w:szCs w:val="20"/>
              </w:rPr>
              <w:t xml:space="preserve">Image de soi : </w:t>
            </w:r>
            <w:r w:rsidRPr="00F91B03">
              <w:rPr>
                <w:rFonts w:cstheme="minorHAnsi"/>
                <w:color w:val="231F20"/>
                <w:sz w:val="20"/>
                <w:szCs w:val="20"/>
              </w:rPr>
              <w:t>représentation que l’on se fait de soi-même.</w:t>
            </w:r>
          </w:p>
        </w:tc>
      </w:tr>
      <w:tr w:rsidR="0021627F" w:rsidRPr="00F91B03" w14:paraId="73599584" w14:textId="77777777" w:rsidTr="000115EA">
        <w:tc>
          <w:tcPr>
            <w:tcW w:w="1696" w:type="dxa"/>
          </w:tcPr>
          <w:p w14:paraId="593D0361" w14:textId="29C1256B" w:rsidR="00D21E9D" w:rsidRDefault="000115EA" w:rsidP="00463F51">
            <w:pPr>
              <w:rPr>
                <w:rFonts w:cstheme="minorHAnsi"/>
                <w:sz w:val="20"/>
                <w:szCs w:val="20"/>
              </w:rPr>
            </w:pPr>
            <w:r w:rsidRPr="00F91B03">
              <w:rPr>
                <w:rFonts w:cstheme="minorHAnsi"/>
                <w:sz w:val="20"/>
                <w:szCs w:val="20"/>
              </w:rPr>
              <w:t>Facteurs</w:t>
            </w:r>
          </w:p>
          <w:p w14:paraId="1C168763" w14:textId="1D1F6A48" w:rsidR="0021627F" w:rsidRPr="00F91B03" w:rsidRDefault="0021627F" w:rsidP="00463F51">
            <w:pPr>
              <w:rPr>
                <w:rFonts w:cstheme="minorHAnsi"/>
                <w:sz w:val="20"/>
                <w:szCs w:val="20"/>
              </w:rPr>
            </w:pPr>
            <w:r w:rsidRPr="00F91B03">
              <w:rPr>
                <w:rFonts w:cstheme="minorHAnsi"/>
                <w:sz w:val="20"/>
                <w:szCs w:val="20"/>
              </w:rPr>
              <w:t>psychologiques</w:t>
            </w:r>
          </w:p>
        </w:tc>
        <w:tc>
          <w:tcPr>
            <w:tcW w:w="7897" w:type="dxa"/>
          </w:tcPr>
          <w:p w14:paraId="39BAE1CF" w14:textId="01282FA2" w:rsidR="000115EA" w:rsidRPr="00BE6964" w:rsidRDefault="000115EA" w:rsidP="00B30B21">
            <w:pPr>
              <w:pStyle w:val="Corpsdetexte"/>
              <w:ind w:right="1702"/>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Besoin</w:t>
            </w:r>
            <w:r w:rsidRPr="00BE6964">
              <w:rPr>
                <w:rFonts w:asciiTheme="minorHAnsi" w:hAnsiTheme="minorHAnsi" w:cstheme="minorHAnsi"/>
                <w:b/>
                <w:color w:val="231F20"/>
                <w:spacing w:val="-28"/>
                <w:sz w:val="20"/>
                <w:szCs w:val="20"/>
                <w:lang w:val="fr-FR"/>
              </w:rPr>
              <w:t xml:space="preserve"> </w:t>
            </w:r>
            <w:r w:rsidRPr="00BE6964">
              <w:rPr>
                <w:rFonts w:asciiTheme="minorHAnsi" w:hAnsiTheme="minorHAnsi" w:cstheme="minorHAnsi"/>
                <w:b/>
                <w:color w:val="231F20"/>
                <w:sz w:val="20"/>
                <w:szCs w:val="20"/>
                <w:lang w:val="fr-FR"/>
              </w:rPr>
              <w:t>:</w:t>
            </w:r>
            <w:r w:rsidRPr="00BE6964">
              <w:rPr>
                <w:rFonts w:asciiTheme="minorHAnsi" w:hAnsiTheme="minorHAnsi" w:cstheme="minorHAnsi"/>
                <w:b/>
                <w:color w:val="231F20"/>
                <w:spacing w:val="-22"/>
                <w:sz w:val="20"/>
                <w:szCs w:val="20"/>
                <w:lang w:val="fr-FR"/>
              </w:rPr>
              <w:t xml:space="preserve"> </w:t>
            </w:r>
            <w:r w:rsidRPr="00BE6964">
              <w:rPr>
                <w:rFonts w:asciiTheme="minorHAnsi" w:hAnsiTheme="minorHAnsi" w:cstheme="minorHAnsi"/>
                <w:color w:val="231F20"/>
                <w:sz w:val="20"/>
                <w:szCs w:val="20"/>
                <w:lang w:val="fr-FR"/>
              </w:rPr>
              <w:t>état</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de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manque.</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Il</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peut</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être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physique</w:t>
            </w:r>
            <w:r w:rsidRPr="00BE6964">
              <w:rPr>
                <w:rFonts w:asciiTheme="minorHAnsi" w:hAnsiTheme="minorHAnsi" w:cstheme="minorHAnsi"/>
                <w:color w:val="231F20"/>
                <w:spacing w:val="-17"/>
                <w:sz w:val="20"/>
                <w:szCs w:val="20"/>
                <w:lang w:val="fr-FR"/>
              </w:rPr>
              <w:t xml:space="preserve"> </w:t>
            </w:r>
            <w:r w:rsidRPr="00BE6964">
              <w:rPr>
                <w:rFonts w:asciiTheme="minorHAnsi" w:hAnsiTheme="minorHAnsi" w:cstheme="minorHAnsi"/>
                <w:color w:val="231F20"/>
                <w:sz w:val="20"/>
                <w:szCs w:val="20"/>
                <w:lang w:val="fr-FR"/>
              </w:rPr>
              <w:t>ou</w:t>
            </w:r>
            <w:r w:rsidRPr="00BE6964">
              <w:rPr>
                <w:rFonts w:asciiTheme="minorHAnsi" w:hAnsiTheme="minorHAnsi" w:cstheme="minorHAnsi"/>
                <w:color w:val="231F20"/>
                <w:spacing w:val="-18"/>
                <w:sz w:val="20"/>
                <w:szCs w:val="20"/>
                <w:lang w:val="fr-FR"/>
              </w:rPr>
              <w:t xml:space="preserve"> </w:t>
            </w:r>
            <w:r w:rsidRPr="00BE6964">
              <w:rPr>
                <w:rFonts w:asciiTheme="minorHAnsi" w:hAnsiTheme="minorHAnsi" w:cstheme="minorHAnsi"/>
                <w:color w:val="231F20"/>
                <w:sz w:val="20"/>
                <w:szCs w:val="20"/>
                <w:lang w:val="fr-FR"/>
              </w:rPr>
              <w:t>psychique</w:t>
            </w:r>
            <w:r w:rsidR="00D21E9D" w:rsidRPr="00BE6964">
              <w:rPr>
                <w:rFonts w:asciiTheme="minorHAnsi" w:hAnsiTheme="minorHAnsi" w:cstheme="minorHAnsi"/>
                <w:color w:val="231F20"/>
                <w:sz w:val="20"/>
                <w:szCs w:val="20"/>
                <w:lang w:val="fr-FR"/>
              </w:rPr>
              <w:t>.</w:t>
            </w:r>
          </w:p>
          <w:p w14:paraId="61B46995" w14:textId="71C541BA" w:rsidR="000115EA" w:rsidRPr="00BE6964" w:rsidRDefault="000115EA" w:rsidP="00B30B21">
            <w:pPr>
              <w:pStyle w:val="Corpsdetexte"/>
              <w:jc w:val="both"/>
              <w:rPr>
                <w:rFonts w:asciiTheme="minorHAnsi" w:hAnsiTheme="minorHAnsi" w:cstheme="minorHAnsi"/>
                <w:color w:val="231F20"/>
                <w:sz w:val="20"/>
                <w:szCs w:val="20"/>
                <w:lang w:val="fr-FR"/>
              </w:rPr>
            </w:pPr>
            <w:r w:rsidRPr="00BE6964">
              <w:rPr>
                <w:rFonts w:asciiTheme="minorHAnsi" w:hAnsiTheme="minorHAnsi" w:cstheme="minorHAnsi"/>
                <w:b/>
                <w:color w:val="231F20"/>
                <w:sz w:val="20"/>
                <w:szCs w:val="20"/>
                <w:lang w:val="fr-FR"/>
              </w:rPr>
              <w:t xml:space="preserve">Perception : </w:t>
            </w:r>
            <w:r w:rsidRPr="00BE6964">
              <w:rPr>
                <w:rFonts w:asciiTheme="minorHAnsi" w:hAnsiTheme="minorHAnsi" w:cstheme="minorHAnsi"/>
                <w:color w:val="231F20"/>
                <w:sz w:val="20"/>
                <w:szCs w:val="20"/>
                <w:lang w:val="fr-FR"/>
              </w:rPr>
              <w:t>processus par lequel les sensations sont sélectionnées,</w:t>
            </w:r>
            <w:r w:rsid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z w:val="20"/>
                <w:szCs w:val="20"/>
                <w:lang w:val="fr-FR"/>
              </w:rPr>
              <w:t xml:space="preserve">organisées et interprétées. </w:t>
            </w:r>
            <w:r w:rsidR="00963146" w:rsidRPr="00BE6964">
              <w:rPr>
                <w:rFonts w:asciiTheme="minorHAnsi" w:hAnsiTheme="minorHAnsi" w:cstheme="minorHAnsi"/>
                <w:color w:val="231F20"/>
                <w:sz w:val="20"/>
                <w:szCs w:val="20"/>
                <w:lang w:val="fr-FR"/>
              </w:rPr>
              <w:t>Selon ses expériences, croyances et caractéristiques personnelles, un individu aura une perception di</w:t>
            </w:r>
            <w:r w:rsidR="00963146" w:rsidRPr="00963146">
              <w:rPr>
                <w:rFonts w:asciiTheme="minorHAnsi" w:hAnsiTheme="minorHAnsi" w:cstheme="minorHAnsi"/>
                <w:color w:val="231F20"/>
                <w:sz w:val="20"/>
                <w:szCs w:val="20"/>
              </w:rPr>
              <w:t>ﬀ</w:t>
            </w:r>
            <w:r w:rsidR="00963146" w:rsidRPr="00BE6964">
              <w:rPr>
                <w:rFonts w:asciiTheme="minorHAnsi" w:hAnsiTheme="minorHAnsi" w:cstheme="minorHAnsi"/>
                <w:color w:val="231F20"/>
                <w:sz w:val="20"/>
                <w:szCs w:val="20"/>
                <w:lang w:val="fr-FR"/>
              </w:rPr>
              <w:t>érente d’un autre.</w:t>
            </w:r>
          </w:p>
          <w:p w14:paraId="0E929E71" w14:textId="6E9ECBA7" w:rsidR="000115EA" w:rsidRPr="00BE6964" w:rsidRDefault="000115EA" w:rsidP="00B30B21">
            <w:pPr>
              <w:pStyle w:val="Corpsdetexte"/>
              <w:ind w:right="-8"/>
              <w:jc w:val="both"/>
              <w:rPr>
                <w:rFonts w:cstheme="minorHAnsi"/>
                <w:color w:val="231F20"/>
                <w:sz w:val="20"/>
                <w:szCs w:val="20"/>
                <w:lang w:val="fr-FR"/>
              </w:rPr>
            </w:pPr>
            <w:r w:rsidRPr="00BE6964">
              <w:rPr>
                <w:rFonts w:asciiTheme="minorHAnsi" w:hAnsiTheme="minorHAnsi" w:cstheme="minorHAnsi"/>
                <w:b/>
                <w:color w:val="231F20"/>
                <w:sz w:val="20"/>
                <w:szCs w:val="20"/>
                <w:lang w:val="fr-FR"/>
              </w:rPr>
              <w:t xml:space="preserve">Motivation : </w:t>
            </w:r>
            <w:r w:rsidRPr="00BE6964">
              <w:rPr>
                <w:rFonts w:asciiTheme="minorHAnsi" w:hAnsiTheme="minorHAnsi" w:cstheme="minorHAnsi"/>
                <w:color w:val="231F20"/>
                <w:sz w:val="20"/>
                <w:szCs w:val="20"/>
                <w:lang w:val="fr-FR"/>
              </w:rPr>
              <w:t xml:space="preserve">force consciente ou inconsciente, mobile qui pousse le consommateur à agir. Henri Joannis </w:t>
            </w:r>
            <w:r w:rsidR="00D21E9D" w:rsidRPr="00BE6964">
              <w:rPr>
                <w:rFonts w:asciiTheme="minorHAnsi" w:hAnsiTheme="minorHAnsi" w:cstheme="minorHAnsi"/>
                <w:color w:val="231F20"/>
                <w:sz w:val="20"/>
                <w:szCs w:val="20"/>
                <w:lang w:val="fr-FR"/>
              </w:rPr>
              <w:t>dist</w:t>
            </w:r>
            <w:r w:rsidR="00BE6964">
              <w:rPr>
                <w:rFonts w:asciiTheme="minorHAnsi" w:hAnsiTheme="minorHAnsi" w:cstheme="minorHAnsi"/>
                <w:color w:val="231F20"/>
                <w:sz w:val="20"/>
                <w:szCs w:val="20"/>
                <w:lang w:val="fr-FR"/>
              </w:rPr>
              <w:t>in</w:t>
            </w:r>
            <w:r w:rsidR="00D21E9D" w:rsidRPr="00BE6964">
              <w:rPr>
                <w:rFonts w:asciiTheme="minorHAnsi" w:hAnsiTheme="minorHAnsi" w:cstheme="minorHAnsi"/>
                <w:color w:val="231F20"/>
                <w:sz w:val="20"/>
                <w:szCs w:val="20"/>
                <w:lang w:val="fr-FR"/>
              </w:rPr>
              <w:t xml:space="preserve">gue les </w:t>
            </w:r>
            <w:r w:rsidRPr="00BE6964">
              <w:rPr>
                <w:rFonts w:asciiTheme="minorHAnsi" w:hAnsiTheme="minorHAnsi" w:cstheme="minorHAnsi"/>
                <w:color w:val="231F20"/>
                <w:sz w:val="20"/>
                <w:szCs w:val="20"/>
                <w:lang w:val="fr-FR"/>
              </w:rPr>
              <w:t xml:space="preserve">motivations hédonistes </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recherche du plaisir comme but de la vie</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 xml:space="preserve"> ;</w:t>
            </w:r>
            <w:r w:rsidR="00D21E9D" w:rsidRP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z w:val="20"/>
                <w:szCs w:val="20"/>
                <w:lang w:val="fr-FR"/>
              </w:rPr>
              <w:t xml:space="preserve">motivations oblatives </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recherche du plaisir pour ceux qui nous entourent</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 xml:space="preserve"> ;</w:t>
            </w:r>
            <w:r w:rsidR="00D21E9D" w:rsidRP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z w:val="20"/>
                <w:szCs w:val="20"/>
                <w:lang w:val="fr-FR"/>
              </w:rPr>
              <w:t xml:space="preserve">motivations d’auto-expression </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besoin d’un individu d’exprimer qui il est</w:t>
            </w:r>
            <w:r w:rsidR="00D21E9D" w:rsidRPr="00BE6964">
              <w:rPr>
                <w:rFonts w:asciiTheme="minorHAnsi" w:hAnsiTheme="minorHAnsi" w:cstheme="minorHAnsi"/>
                <w:color w:val="231F20"/>
                <w:sz w:val="20"/>
                <w:szCs w:val="20"/>
                <w:lang w:val="fr-FR"/>
              </w:rPr>
              <w:t>)</w:t>
            </w:r>
            <w:r w:rsidRPr="00BE6964">
              <w:rPr>
                <w:rFonts w:asciiTheme="minorHAnsi" w:hAnsiTheme="minorHAnsi" w:cstheme="minorHAnsi"/>
                <w:color w:val="231F20"/>
                <w:sz w:val="20"/>
                <w:szCs w:val="20"/>
                <w:lang w:val="fr-FR"/>
              </w:rPr>
              <w:t>.</w:t>
            </w:r>
          </w:p>
          <w:p w14:paraId="1EB44A33" w14:textId="7673C0F9" w:rsidR="000115EA" w:rsidRPr="00F91B03" w:rsidRDefault="000115EA" w:rsidP="00B30B21">
            <w:pPr>
              <w:widowControl w:val="0"/>
              <w:tabs>
                <w:tab w:val="left" w:pos="3107"/>
              </w:tabs>
              <w:autoSpaceDE w:val="0"/>
              <w:autoSpaceDN w:val="0"/>
              <w:jc w:val="both"/>
              <w:rPr>
                <w:rFonts w:cstheme="minorHAnsi"/>
                <w:sz w:val="20"/>
                <w:szCs w:val="20"/>
              </w:rPr>
            </w:pPr>
            <w:r w:rsidRPr="00BE6964">
              <w:rPr>
                <w:rFonts w:eastAsia="Arial" w:cstheme="minorHAnsi"/>
                <w:b/>
                <w:color w:val="231F20"/>
                <w:sz w:val="20"/>
                <w:szCs w:val="20"/>
              </w:rPr>
              <w:t>Frein</w:t>
            </w:r>
            <w:r w:rsidRPr="00BE6964">
              <w:rPr>
                <w:rFonts w:eastAsia="Arial" w:cstheme="minorHAnsi"/>
                <w:color w:val="231F20"/>
                <w:sz w:val="20"/>
                <w:szCs w:val="20"/>
              </w:rPr>
              <w:t xml:space="preserve"> : force consciente ou inconsciente, qui empêche l’achat et l’utilisation d’un produit ou d’un service.</w:t>
            </w:r>
          </w:p>
          <w:p w14:paraId="23831585" w14:textId="06ECBA95" w:rsidR="00F91B03" w:rsidRPr="00BE6964" w:rsidRDefault="000115EA" w:rsidP="00B30B21">
            <w:pPr>
              <w:jc w:val="both"/>
              <w:rPr>
                <w:rFonts w:eastAsia="Arial" w:cstheme="minorHAnsi"/>
                <w:color w:val="231F20"/>
                <w:sz w:val="20"/>
                <w:szCs w:val="20"/>
              </w:rPr>
            </w:pPr>
            <w:r w:rsidRPr="00BE6964">
              <w:rPr>
                <w:rFonts w:eastAsia="Arial" w:cstheme="minorHAnsi"/>
                <w:b/>
                <w:color w:val="231F20"/>
                <w:sz w:val="20"/>
                <w:szCs w:val="20"/>
              </w:rPr>
              <w:t>Croyance</w:t>
            </w:r>
            <w:r w:rsidRPr="00BE6964">
              <w:rPr>
                <w:rFonts w:eastAsia="Arial" w:cstheme="minorHAnsi"/>
                <w:color w:val="231F20"/>
                <w:sz w:val="20"/>
                <w:szCs w:val="20"/>
              </w:rPr>
              <w:t xml:space="preserve"> : élément de connaissance descriptive qu’une personne entretient à l’égard d’un objet. </w:t>
            </w:r>
          </w:p>
          <w:p w14:paraId="2754980B" w14:textId="39F5BDE7" w:rsidR="0021627F" w:rsidRPr="00F91B03" w:rsidRDefault="000115EA" w:rsidP="00B30B21">
            <w:pPr>
              <w:jc w:val="both"/>
              <w:rPr>
                <w:rFonts w:cstheme="minorHAnsi"/>
                <w:sz w:val="20"/>
                <w:szCs w:val="20"/>
              </w:rPr>
            </w:pPr>
            <w:r w:rsidRPr="00BE6964">
              <w:rPr>
                <w:rFonts w:eastAsia="Arial" w:cstheme="minorHAnsi"/>
                <w:b/>
                <w:color w:val="231F20"/>
                <w:sz w:val="20"/>
                <w:szCs w:val="20"/>
              </w:rPr>
              <w:t>Attitudes</w:t>
            </w:r>
            <w:r w:rsidRPr="00BE6964">
              <w:rPr>
                <w:rFonts w:eastAsia="Arial" w:cstheme="minorHAnsi"/>
                <w:color w:val="231F20"/>
                <w:sz w:val="20"/>
                <w:szCs w:val="20"/>
              </w:rPr>
              <w:t xml:space="preserve"> : prédispositions mentales permanentes favorables ou défavorables envers un objet (une marque, un produit). </w:t>
            </w:r>
            <w:r w:rsidRPr="00F91B03">
              <w:rPr>
                <w:rFonts w:eastAsia="Arial" w:cstheme="minorHAnsi"/>
                <w:color w:val="231F20"/>
                <w:sz w:val="20"/>
                <w:szCs w:val="20"/>
                <w:lang w:val="en-US"/>
              </w:rPr>
              <w:t>Valeurs et croyances fondent les attitudes.</w:t>
            </w:r>
          </w:p>
        </w:tc>
      </w:tr>
      <w:tr w:rsidR="0021627F" w:rsidRPr="00F91B03" w14:paraId="556785E9" w14:textId="77777777" w:rsidTr="000115EA">
        <w:tc>
          <w:tcPr>
            <w:tcW w:w="1696" w:type="dxa"/>
          </w:tcPr>
          <w:p w14:paraId="4EC9D9A5" w14:textId="1DA1858A" w:rsidR="0021627F" w:rsidRPr="00F91B03" w:rsidRDefault="00F91B03" w:rsidP="00463F51">
            <w:pPr>
              <w:rPr>
                <w:rFonts w:cstheme="minorHAnsi"/>
                <w:sz w:val="20"/>
                <w:szCs w:val="20"/>
              </w:rPr>
            </w:pPr>
            <w:r>
              <w:rPr>
                <w:rFonts w:cstheme="minorHAnsi"/>
                <w:sz w:val="20"/>
                <w:szCs w:val="20"/>
              </w:rPr>
              <w:t>Facteurs sociaux</w:t>
            </w:r>
          </w:p>
        </w:tc>
        <w:tc>
          <w:tcPr>
            <w:tcW w:w="7897" w:type="dxa"/>
          </w:tcPr>
          <w:p w14:paraId="6842E85E" w14:textId="5301979F" w:rsidR="00F91B03" w:rsidRPr="00BE6964" w:rsidRDefault="00F91B03"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color w:val="231F20"/>
                <w:spacing w:val="-3"/>
                <w:sz w:val="20"/>
                <w:szCs w:val="20"/>
                <w:lang w:val="fr-FR"/>
              </w:rPr>
              <w:t>L’environnement</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social</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d’un</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individu</w:t>
            </w:r>
            <w:r w:rsidRPr="00BE6964">
              <w:rPr>
                <w:rFonts w:asciiTheme="minorHAnsi" w:hAnsiTheme="minorHAnsi" w:cstheme="minorHAnsi"/>
                <w:color w:val="231F20"/>
                <w:spacing w:val="-33"/>
                <w:sz w:val="20"/>
                <w:szCs w:val="20"/>
                <w:lang w:val="fr-FR"/>
              </w:rPr>
              <w:t xml:space="preserve"> </w:t>
            </w:r>
            <w:r w:rsidR="000061F9"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exerce</w:t>
            </w:r>
            <w:r w:rsidRPr="00BE6964">
              <w:rPr>
                <w:rFonts w:asciiTheme="minorHAnsi" w:hAnsiTheme="minorHAnsi" w:cstheme="minorHAnsi"/>
                <w:color w:val="231F20"/>
                <w:spacing w:val="-33"/>
                <w:sz w:val="20"/>
                <w:szCs w:val="20"/>
                <w:lang w:val="fr-FR"/>
              </w:rPr>
              <w:t xml:space="preserve"> </w:t>
            </w:r>
            <w:r w:rsidR="000061F9"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une</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influence</w:t>
            </w:r>
            <w:r w:rsidR="000061F9" w:rsidRP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sur</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ce</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dernier</w:t>
            </w:r>
            <w:r w:rsidR="000061F9" w:rsidRP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dans</w:t>
            </w:r>
            <w:r w:rsidR="000061F9" w:rsidRPr="00BE6964">
              <w:rPr>
                <w:rFonts w:asciiTheme="minorHAnsi" w:hAnsiTheme="minorHAnsi" w:cstheme="minorHAnsi"/>
                <w:color w:val="231F20"/>
                <w:sz w:val="20"/>
                <w:szCs w:val="20"/>
                <w:lang w:val="fr-FR"/>
              </w:rPr>
              <w:t xml:space="preserve"> </w:t>
            </w:r>
            <w:r w:rsidRPr="00BE6964">
              <w:rPr>
                <w:rFonts w:asciiTheme="minorHAnsi" w:hAnsiTheme="minorHAnsi" w:cstheme="minorHAnsi"/>
                <w:color w:val="231F20"/>
                <w:spacing w:val="-33"/>
                <w:sz w:val="20"/>
                <w:szCs w:val="20"/>
                <w:lang w:val="fr-FR"/>
              </w:rPr>
              <w:t xml:space="preserve"> </w:t>
            </w:r>
            <w:r w:rsidR="000061F9"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le</w:t>
            </w:r>
            <w:r w:rsidRPr="00BE6964">
              <w:rPr>
                <w:rFonts w:asciiTheme="minorHAnsi" w:hAnsiTheme="minorHAnsi" w:cstheme="minorHAnsi"/>
                <w:color w:val="231F20"/>
                <w:spacing w:val="-33"/>
                <w:sz w:val="20"/>
                <w:szCs w:val="20"/>
                <w:lang w:val="fr-FR"/>
              </w:rPr>
              <w:t xml:space="preserve"> </w:t>
            </w:r>
            <w:r w:rsidR="000061F9"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processus</w:t>
            </w:r>
            <w:r w:rsidRPr="00BE6964">
              <w:rPr>
                <w:rFonts w:asciiTheme="minorHAnsi" w:hAnsiTheme="minorHAnsi" w:cstheme="minorHAnsi"/>
                <w:color w:val="231F20"/>
                <w:spacing w:val="-33"/>
                <w:sz w:val="20"/>
                <w:szCs w:val="20"/>
                <w:lang w:val="fr-FR"/>
              </w:rPr>
              <w:t xml:space="preserve"> </w:t>
            </w:r>
            <w:r w:rsidRPr="00BE6964">
              <w:rPr>
                <w:rFonts w:asciiTheme="minorHAnsi" w:hAnsiTheme="minorHAnsi" w:cstheme="minorHAnsi"/>
                <w:color w:val="231F20"/>
                <w:sz w:val="20"/>
                <w:szCs w:val="20"/>
                <w:lang w:val="fr-FR"/>
              </w:rPr>
              <w:t>d’achat.</w:t>
            </w:r>
            <w:r w:rsidRPr="00BE6964">
              <w:rPr>
                <w:rFonts w:asciiTheme="minorHAnsi" w:hAnsiTheme="minorHAnsi" w:cstheme="minorHAnsi"/>
                <w:color w:val="231F20"/>
                <w:spacing w:val="-33"/>
                <w:sz w:val="20"/>
                <w:szCs w:val="20"/>
                <w:lang w:val="fr-FR"/>
              </w:rPr>
              <w:t xml:space="preserve"> </w:t>
            </w:r>
            <w:r w:rsidR="00AD26EC" w:rsidRPr="00BE6964">
              <w:rPr>
                <w:rFonts w:asciiTheme="minorHAnsi" w:hAnsiTheme="minorHAnsi" w:cstheme="minorHAnsi"/>
                <w:color w:val="231F20"/>
                <w:sz w:val="20"/>
                <w:szCs w:val="20"/>
                <w:lang w:val="fr-FR"/>
              </w:rPr>
              <w:t xml:space="preserve">Il </w:t>
            </w:r>
            <w:r w:rsidR="00AD26EC" w:rsidRPr="00BE6964">
              <w:rPr>
                <w:rFonts w:asciiTheme="minorHAnsi" w:hAnsiTheme="minorHAnsi" w:cstheme="minorHAnsi"/>
                <w:color w:val="231F20"/>
                <w:spacing w:val="-33"/>
                <w:sz w:val="20"/>
                <w:szCs w:val="20"/>
                <w:lang w:val="fr-FR"/>
              </w:rPr>
              <w:t>est</w:t>
            </w:r>
            <w:r w:rsidRPr="00BE6964">
              <w:rPr>
                <w:rFonts w:asciiTheme="minorHAnsi" w:hAnsiTheme="minorHAnsi" w:cstheme="minorHAnsi"/>
                <w:color w:val="231F20"/>
                <w:sz w:val="20"/>
                <w:szCs w:val="20"/>
                <w:lang w:val="fr-FR"/>
              </w:rPr>
              <w:t xml:space="preserve"> constitué de différents groupes</w:t>
            </w:r>
            <w:r w:rsidRPr="00BE6964">
              <w:rPr>
                <w:rFonts w:asciiTheme="minorHAnsi" w:hAnsiTheme="minorHAnsi" w:cstheme="minorHAnsi"/>
                <w:color w:val="231F20"/>
                <w:spacing w:val="13"/>
                <w:sz w:val="20"/>
                <w:szCs w:val="20"/>
                <w:lang w:val="fr-FR"/>
              </w:rPr>
              <w:t xml:space="preserve"> </w:t>
            </w:r>
            <w:r w:rsidRPr="00BE6964">
              <w:rPr>
                <w:rFonts w:asciiTheme="minorHAnsi" w:hAnsiTheme="minorHAnsi" w:cstheme="minorHAnsi"/>
                <w:color w:val="231F20"/>
                <w:sz w:val="20"/>
                <w:szCs w:val="20"/>
                <w:lang w:val="fr-FR"/>
              </w:rPr>
              <w:t>d’influence.</w:t>
            </w:r>
          </w:p>
          <w:p w14:paraId="69D94EFD" w14:textId="77777777" w:rsidR="00F91B03" w:rsidRPr="00BE6964" w:rsidRDefault="00F91B03" w:rsidP="00B30B21">
            <w:pPr>
              <w:pStyle w:val="Corpsdetexte"/>
              <w:jc w:val="both"/>
              <w:rPr>
                <w:rFonts w:asciiTheme="minorHAnsi" w:hAnsiTheme="minorHAnsi" w:cstheme="minorHAnsi"/>
                <w:sz w:val="20"/>
                <w:szCs w:val="20"/>
                <w:lang w:val="fr-FR"/>
              </w:rPr>
            </w:pPr>
            <w:r w:rsidRPr="00BE6964">
              <w:rPr>
                <w:rFonts w:asciiTheme="minorHAnsi" w:hAnsiTheme="minorHAnsi" w:cstheme="minorHAnsi"/>
                <w:b/>
                <w:color w:val="231F20"/>
                <w:sz w:val="20"/>
                <w:szCs w:val="20"/>
                <w:lang w:val="fr-FR"/>
              </w:rPr>
              <w:t xml:space="preserve">Groupes de référence : </w:t>
            </w:r>
            <w:r w:rsidRPr="00BE6964">
              <w:rPr>
                <w:rFonts w:asciiTheme="minorHAnsi" w:hAnsiTheme="minorHAnsi" w:cstheme="minorHAnsi"/>
                <w:color w:val="231F20"/>
                <w:sz w:val="20"/>
                <w:szCs w:val="20"/>
                <w:lang w:val="fr-FR"/>
              </w:rPr>
              <w:t>groupes auxquels l’individu n’appartient pas mais qu’il considère comme repères et qui influencent de manière significative son comportement.</w:t>
            </w:r>
          </w:p>
          <w:p w14:paraId="30AF6FFA" w14:textId="5A72279B" w:rsidR="00F91B03" w:rsidRPr="00F91B03" w:rsidRDefault="00F91B03" w:rsidP="00B30B21">
            <w:pPr>
              <w:jc w:val="both"/>
              <w:rPr>
                <w:rFonts w:cstheme="minorHAnsi"/>
                <w:sz w:val="20"/>
                <w:szCs w:val="20"/>
              </w:rPr>
            </w:pPr>
            <w:r w:rsidRPr="00F91B03">
              <w:rPr>
                <w:rFonts w:cstheme="minorHAnsi"/>
                <w:b/>
                <w:color w:val="231F20"/>
                <w:sz w:val="20"/>
                <w:szCs w:val="20"/>
              </w:rPr>
              <w:t xml:space="preserve">Groupes d’appartenance : </w:t>
            </w:r>
            <w:r w:rsidRPr="00F91B03">
              <w:rPr>
                <w:rFonts w:cstheme="minorHAnsi"/>
                <w:color w:val="231F20"/>
                <w:sz w:val="20"/>
                <w:szCs w:val="20"/>
              </w:rPr>
              <w:t>groupes dont l’individu est concrètement et actuellement</w:t>
            </w:r>
            <w:r>
              <w:rPr>
                <w:rFonts w:cstheme="minorHAnsi"/>
                <w:color w:val="231F20"/>
                <w:sz w:val="20"/>
                <w:szCs w:val="20"/>
              </w:rPr>
              <w:t xml:space="preserve"> m</w:t>
            </w:r>
            <w:r w:rsidRPr="00F91B03">
              <w:rPr>
                <w:rFonts w:cstheme="minorHAnsi"/>
                <w:color w:val="231F20"/>
                <w:sz w:val="20"/>
                <w:szCs w:val="20"/>
              </w:rPr>
              <w:t>embre</w:t>
            </w:r>
            <w:r w:rsidR="00963146">
              <w:rPr>
                <w:rFonts w:cstheme="minorHAnsi"/>
                <w:color w:val="231F20"/>
                <w:sz w:val="20"/>
                <w:szCs w:val="20"/>
              </w:rPr>
              <w:t xml:space="preserve">. </w:t>
            </w:r>
            <w:r w:rsidR="00963146" w:rsidRPr="00963146">
              <w:rPr>
                <w:rFonts w:cstheme="minorHAnsi"/>
                <w:color w:val="231F20"/>
                <w:sz w:val="20"/>
                <w:szCs w:val="20"/>
              </w:rPr>
              <w:t>La famille est peut-être l’élément le plus inﬂuençant pour un individu.</w:t>
            </w:r>
            <w:r w:rsidR="00D21E9D">
              <w:rPr>
                <w:rFonts w:cstheme="minorHAnsi"/>
                <w:color w:val="231F20"/>
                <w:sz w:val="20"/>
                <w:szCs w:val="20"/>
              </w:rPr>
              <w:t xml:space="preserve"> </w:t>
            </w:r>
          </w:p>
        </w:tc>
      </w:tr>
    </w:tbl>
    <w:p w14:paraId="7F892F68" w14:textId="77777777" w:rsidR="00F43335" w:rsidRPr="00A719FC" w:rsidRDefault="00F43335" w:rsidP="00463F51">
      <w:pPr>
        <w:spacing w:after="0" w:line="240" w:lineRule="auto"/>
      </w:pPr>
    </w:p>
    <w:p w14:paraId="4CEC9AF9" w14:textId="77777777" w:rsidR="00D942EB" w:rsidRPr="0021627F" w:rsidRDefault="0021627F" w:rsidP="00D21E9D">
      <w:pPr>
        <w:spacing w:after="0" w:line="240" w:lineRule="auto"/>
        <w:rPr>
          <w:b/>
        </w:rPr>
      </w:pPr>
      <w:r w:rsidRPr="0021627F">
        <w:rPr>
          <w:b/>
        </w:rPr>
        <w:t>Les segments de marché</w:t>
      </w:r>
    </w:p>
    <w:p w14:paraId="4B582A6D" w14:textId="77777777" w:rsidR="00963146" w:rsidRPr="00963146" w:rsidRDefault="00963146" w:rsidP="00463F51">
      <w:pPr>
        <w:spacing w:after="0" w:line="240" w:lineRule="auto"/>
        <w:ind w:right="-1"/>
        <w:jc w:val="both"/>
        <w:rPr>
          <w:rFonts w:cstheme="minorHAnsi"/>
        </w:rPr>
      </w:pPr>
      <w:r w:rsidRPr="00963146">
        <w:rPr>
          <w:rFonts w:cstheme="minorHAnsi"/>
          <w:color w:val="231F20"/>
        </w:rPr>
        <w:t>Un segment est un ensemble de consommateurs ayant un comportement de consommation similaire à l’égard d’un produit ou d’un service.</w:t>
      </w:r>
    </w:p>
    <w:p w14:paraId="106073D6" w14:textId="42D7D1DB" w:rsidR="00963146" w:rsidRPr="00BE6964" w:rsidRDefault="00963146" w:rsidP="00463F51">
      <w:pPr>
        <w:pStyle w:val="Corpsdetexte"/>
        <w:ind w:right="-1"/>
        <w:jc w:val="both"/>
        <w:rPr>
          <w:rFonts w:asciiTheme="minorHAnsi" w:hAnsiTheme="minorHAnsi" w:cstheme="minorHAnsi"/>
          <w:sz w:val="22"/>
          <w:szCs w:val="22"/>
          <w:lang w:val="fr-FR"/>
        </w:rPr>
      </w:pPr>
      <w:r w:rsidRPr="00BE6964">
        <w:rPr>
          <w:rFonts w:asciiTheme="minorHAnsi" w:hAnsiTheme="minorHAnsi" w:cstheme="minorHAnsi"/>
          <w:color w:val="231F20"/>
          <w:sz w:val="22"/>
          <w:szCs w:val="22"/>
          <w:lang w:val="fr-FR"/>
        </w:rPr>
        <w:t>La</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segmentation</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permet</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donc</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de</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différencier</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l’offre</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pour</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répondre</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à</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la</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diversité</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des</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besoins</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de</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la</w:t>
      </w:r>
      <w:r w:rsidRPr="00BE6964">
        <w:rPr>
          <w:rFonts w:asciiTheme="minorHAnsi" w:hAnsiTheme="minorHAnsi" w:cstheme="minorHAnsi"/>
          <w:color w:val="231F20"/>
          <w:spacing w:val="-25"/>
          <w:sz w:val="22"/>
          <w:szCs w:val="22"/>
          <w:lang w:val="fr-FR"/>
        </w:rPr>
        <w:t xml:space="preserve"> </w:t>
      </w:r>
      <w:r w:rsidRPr="00BE6964">
        <w:rPr>
          <w:rFonts w:asciiTheme="minorHAnsi" w:hAnsiTheme="minorHAnsi" w:cstheme="minorHAnsi"/>
          <w:color w:val="231F20"/>
          <w:sz w:val="22"/>
          <w:szCs w:val="22"/>
          <w:lang w:val="fr-FR"/>
        </w:rPr>
        <w:t>clientèle. Par ailleurs, elle est l’étape préalable au ciblage et au</w:t>
      </w:r>
      <w:r w:rsidRPr="00BE6964">
        <w:rPr>
          <w:rFonts w:asciiTheme="minorHAnsi" w:hAnsiTheme="minorHAnsi" w:cstheme="minorHAnsi"/>
          <w:color w:val="231F20"/>
          <w:spacing w:val="-18"/>
          <w:sz w:val="22"/>
          <w:szCs w:val="22"/>
          <w:lang w:val="fr-FR"/>
        </w:rPr>
        <w:t xml:space="preserve"> </w:t>
      </w:r>
      <w:r w:rsidRPr="00BE6964">
        <w:rPr>
          <w:rFonts w:asciiTheme="minorHAnsi" w:hAnsiTheme="minorHAnsi" w:cstheme="minorHAnsi"/>
          <w:color w:val="231F20"/>
          <w:sz w:val="22"/>
          <w:szCs w:val="22"/>
          <w:lang w:val="fr-FR"/>
        </w:rPr>
        <w:t>positionnement.</w:t>
      </w:r>
    </w:p>
    <w:p w14:paraId="0DA60440" w14:textId="77777777" w:rsidR="00963146" w:rsidRDefault="0021627F" w:rsidP="00463F51">
      <w:pPr>
        <w:spacing w:after="0" w:line="240" w:lineRule="auto"/>
        <w:jc w:val="both"/>
      </w:pPr>
      <w:r>
        <w:t xml:space="preserve">Il correspond à un </w:t>
      </w:r>
      <w:r w:rsidRPr="0021627F">
        <w:rPr>
          <w:b/>
        </w:rPr>
        <w:t>couple produit/marché</w:t>
      </w:r>
      <w:r>
        <w:t xml:space="preserve"> (ou produit/clients). </w:t>
      </w:r>
      <w:r w:rsidR="00963146">
        <w:t xml:space="preserve">Le couple produit/marché exprime la démarche par laquelle à partir d’une démarche de </w:t>
      </w:r>
      <w:hyperlink r:id="rId22" w:history="1">
        <w:r w:rsidR="00963146">
          <w:rPr>
            <w:rStyle w:val="Lienhypertexte"/>
          </w:rPr>
          <w:t>segmentation de la clientèle</w:t>
        </w:r>
      </w:hyperlink>
      <w:r w:rsidR="00963146">
        <w:t xml:space="preserve"> on propose un produit plus ou moins adapté à chaque segment de marché jugé comme présentant un potentiel d’activité suffisant. </w:t>
      </w:r>
    </w:p>
    <w:p w14:paraId="66FBED2D" w14:textId="4451B553" w:rsidR="0021627F" w:rsidRDefault="0021627F" w:rsidP="00463F51">
      <w:pPr>
        <w:spacing w:line="240" w:lineRule="auto"/>
        <w:jc w:val="both"/>
      </w:pPr>
      <w:r>
        <w:t xml:space="preserve">Ex : Mc Do Happy </w:t>
      </w:r>
      <w:proofErr w:type="spellStart"/>
      <w:r>
        <w:t>Meal</w:t>
      </w:r>
      <w:proofErr w:type="spellEnd"/>
      <w:r>
        <w:t>/Enfant, salade/personne soucieuse de leur poids…</w:t>
      </w:r>
    </w:p>
    <w:p w14:paraId="0B8A566F" w14:textId="77777777" w:rsidR="0004545F" w:rsidRPr="00C06EFF" w:rsidRDefault="0004545F" w:rsidP="00D21E9D">
      <w:pPr>
        <w:spacing w:after="0" w:line="240" w:lineRule="auto"/>
        <w:rPr>
          <w:b/>
          <w:color w:val="000000" w:themeColor="text1"/>
        </w:rPr>
      </w:pPr>
      <w:r w:rsidRPr="00C06EFF">
        <w:rPr>
          <w:b/>
          <w:color w:val="000000" w:themeColor="text1"/>
        </w:rPr>
        <w:t>La zone de chalandise</w:t>
      </w:r>
    </w:p>
    <w:p w14:paraId="552296CC" w14:textId="77777777" w:rsidR="0004545F" w:rsidRPr="00C06EFF" w:rsidRDefault="0004545F" w:rsidP="00463F51">
      <w:pPr>
        <w:spacing w:line="240" w:lineRule="auto"/>
        <w:jc w:val="both"/>
        <w:rPr>
          <w:color w:val="000000" w:themeColor="text1"/>
        </w:rPr>
      </w:pPr>
      <w:r w:rsidRPr="00C06EFF">
        <w:rPr>
          <w:color w:val="000000" w:themeColor="text1"/>
        </w:rPr>
        <w:t xml:space="preserve">Une zone de chalandise est </w:t>
      </w:r>
      <w:r w:rsidR="003D4A87" w:rsidRPr="00C06EFF">
        <w:rPr>
          <w:color w:val="000000" w:themeColor="text1"/>
        </w:rPr>
        <w:t>la zone</w:t>
      </w:r>
      <w:r w:rsidRPr="00C06EFF">
        <w:rPr>
          <w:color w:val="000000" w:themeColor="text1"/>
        </w:rPr>
        <w:t xml:space="preserve"> géographique </w:t>
      </w:r>
      <w:r w:rsidR="003D4A87" w:rsidRPr="00C06EFF">
        <w:rPr>
          <w:color w:val="000000" w:themeColor="text1"/>
        </w:rPr>
        <w:t>sur laquelle le point de vente réalise l’essentiel de ses ventes.</w:t>
      </w:r>
      <w:r w:rsidR="004108C9" w:rsidRPr="00C06EFF">
        <w:rPr>
          <w:color w:val="000000" w:themeColor="text1"/>
        </w:rPr>
        <w:t xml:space="preserve"> Elle peut être définie en distance </w:t>
      </w:r>
      <w:r w:rsidR="00F03609" w:rsidRPr="00C06EFF">
        <w:rPr>
          <w:color w:val="000000" w:themeColor="text1"/>
        </w:rPr>
        <w:t xml:space="preserve">(isométrique) </w:t>
      </w:r>
      <w:r w:rsidR="004108C9" w:rsidRPr="00C06EFF">
        <w:rPr>
          <w:color w:val="000000" w:themeColor="text1"/>
        </w:rPr>
        <w:t xml:space="preserve">par rapport au point de vente ou en temps d’accès </w:t>
      </w:r>
      <w:r w:rsidR="00F03609" w:rsidRPr="00C06EFF">
        <w:rPr>
          <w:color w:val="000000" w:themeColor="text1"/>
        </w:rPr>
        <w:t xml:space="preserve">(isochrone) </w:t>
      </w:r>
      <w:r w:rsidR="004108C9" w:rsidRPr="00C06EFF">
        <w:rPr>
          <w:color w:val="000000" w:themeColor="text1"/>
        </w:rPr>
        <w:t>à ce point de vente.</w:t>
      </w:r>
    </w:p>
    <w:p w14:paraId="2AFFEBF9" w14:textId="77777777" w:rsidR="004108C9" w:rsidRPr="00C06EFF" w:rsidRDefault="004108C9" w:rsidP="00463F51">
      <w:pPr>
        <w:spacing w:after="0" w:line="240" w:lineRule="auto"/>
        <w:rPr>
          <w:color w:val="000000" w:themeColor="text1"/>
        </w:rPr>
      </w:pPr>
      <w:r w:rsidRPr="00C06EFF">
        <w:rPr>
          <w:color w:val="000000" w:themeColor="text1"/>
        </w:rPr>
        <w:t>On distingue trois niveaux de zone de chalandise.</w:t>
      </w:r>
    </w:p>
    <w:p w14:paraId="370C7D75" w14:textId="77777777" w:rsidR="00F03609" w:rsidRPr="00C06EFF" w:rsidRDefault="00F03609" w:rsidP="00463F51">
      <w:pPr>
        <w:pStyle w:val="Paragraphedeliste"/>
        <w:numPr>
          <w:ilvl w:val="0"/>
          <w:numId w:val="11"/>
        </w:numPr>
        <w:spacing w:after="0" w:line="240" w:lineRule="auto"/>
        <w:ind w:left="567"/>
        <w:rPr>
          <w:color w:val="000000" w:themeColor="text1"/>
        </w:rPr>
      </w:pPr>
      <w:proofErr w:type="gramStart"/>
      <w:r w:rsidRPr="00C06EFF">
        <w:rPr>
          <w:color w:val="000000" w:themeColor="text1"/>
        </w:rPr>
        <w:t>la</w:t>
      </w:r>
      <w:proofErr w:type="gramEnd"/>
      <w:r w:rsidRPr="00C06EFF">
        <w:rPr>
          <w:color w:val="000000" w:themeColor="text1"/>
        </w:rPr>
        <w:t xml:space="preserve"> zone de chalandise primaire : zone des clients qui sont fortement attirés par le point de vente</w:t>
      </w:r>
      <w:r w:rsidR="00A039DC" w:rsidRPr="00C06EFF">
        <w:rPr>
          <w:color w:val="000000" w:themeColor="text1"/>
        </w:rPr>
        <w:t>,</w:t>
      </w:r>
    </w:p>
    <w:p w14:paraId="7535CEB6" w14:textId="77777777" w:rsidR="00F03609" w:rsidRPr="00C06EFF" w:rsidRDefault="00F03609" w:rsidP="00463F51">
      <w:pPr>
        <w:pStyle w:val="Paragraphedeliste"/>
        <w:numPr>
          <w:ilvl w:val="0"/>
          <w:numId w:val="11"/>
        </w:numPr>
        <w:spacing w:after="0" w:line="240" w:lineRule="auto"/>
        <w:ind w:left="567"/>
        <w:rPr>
          <w:color w:val="000000" w:themeColor="text1"/>
        </w:rPr>
      </w:pPr>
      <w:proofErr w:type="gramStart"/>
      <w:r w:rsidRPr="00C06EFF">
        <w:rPr>
          <w:color w:val="000000" w:themeColor="text1"/>
        </w:rPr>
        <w:t>la</w:t>
      </w:r>
      <w:proofErr w:type="gramEnd"/>
      <w:r w:rsidRPr="00C06EFF">
        <w:rPr>
          <w:color w:val="000000" w:themeColor="text1"/>
        </w:rPr>
        <w:t xml:space="preserve"> zone de chalandise secondaire : zone des clients qui sont moyennent attirés par le point de vente</w:t>
      </w:r>
      <w:r w:rsidR="00A039DC" w:rsidRPr="00C06EFF">
        <w:rPr>
          <w:color w:val="000000" w:themeColor="text1"/>
        </w:rPr>
        <w:t>,</w:t>
      </w:r>
    </w:p>
    <w:p w14:paraId="2C481AD3" w14:textId="77777777" w:rsidR="00F03609" w:rsidRPr="00C06EFF" w:rsidRDefault="00F03609" w:rsidP="00463F51">
      <w:pPr>
        <w:pStyle w:val="Paragraphedeliste"/>
        <w:numPr>
          <w:ilvl w:val="0"/>
          <w:numId w:val="11"/>
        </w:numPr>
        <w:spacing w:after="0" w:line="240" w:lineRule="auto"/>
        <w:ind w:left="567"/>
        <w:rPr>
          <w:color w:val="000000" w:themeColor="text1"/>
        </w:rPr>
      </w:pPr>
      <w:proofErr w:type="gramStart"/>
      <w:r w:rsidRPr="00C06EFF">
        <w:rPr>
          <w:color w:val="000000" w:themeColor="text1"/>
        </w:rPr>
        <w:t>la</w:t>
      </w:r>
      <w:proofErr w:type="gramEnd"/>
      <w:r w:rsidRPr="00C06EFF">
        <w:rPr>
          <w:color w:val="000000" w:themeColor="text1"/>
        </w:rPr>
        <w:t xml:space="preserve"> zone de chalandise tertiaire : zone où les client sont peu attirés par le point de vente.</w:t>
      </w:r>
    </w:p>
    <w:p w14:paraId="6539CA1F" w14:textId="77777777" w:rsidR="00A039DC" w:rsidRPr="00C06EFF" w:rsidRDefault="00A039DC" w:rsidP="00463F51">
      <w:pPr>
        <w:spacing w:after="0" w:line="240" w:lineRule="auto"/>
        <w:rPr>
          <w:color w:val="000000" w:themeColor="text1"/>
        </w:rPr>
      </w:pPr>
      <w:r w:rsidRPr="00C06EFF">
        <w:rPr>
          <w:color w:val="000000" w:themeColor="text1"/>
        </w:rPr>
        <w:t xml:space="preserve">La distance ou le temps qui détermine le niveau de la zone dépend de l’activité de l’entreprise. </w:t>
      </w:r>
    </w:p>
    <w:p w14:paraId="750BED50" w14:textId="77777777" w:rsidR="00950973" w:rsidRPr="00C06EFF" w:rsidRDefault="00950973" w:rsidP="00463F51">
      <w:pPr>
        <w:spacing w:line="240" w:lineRule="auto"/>
        <w:rPr>
          <w:color w:val="000000" w:themeColor="text1"/>
        </w:rPr>
      </w:pPr>
      <w:r w:rsidRPr="00C06EFF">
        <w:rPr>
          <w:color w:val="000000" w:themeColor="text1"/>
        </w:rPr>
        <w:br w:type="page"/>
      </w:r>
    </w:p>
    <w:p w14:paraId="659BFF09" w14:textId="6B9ED6FA" w:rsidR="00CF2F36" w:rsidRDefault="007A779E" w:rsidP="00FD46F5">
      <w:pPr>
        <w:pBdr>
          <w:bottom w:val="single" w:sz="4" w:space="1" w:color="auto"/>
        </w:pBdr>
        <w:spacing w:after="0" w:line="240" w:lineRule="auto"/>
        <w:jc w:val="center"/>
        <w:rPr>
          <w:b/>
        </w:rPr>
      </w:pPr>
      <w:bookmarkStart w:id="4" w:name="_Hlk536553103"/>
      <w:r>
        <w:rPr>
          <w:b/>
        </w:rPr>
        <w:lastRenderedPageBreak/>
        <w:t>SITUATION</w:t>
      </w:r>
      <w:r w:rsidR="00D942EB">
        <w:rPr>
          <w:b/>
        </w:rPr>
        <w:t xml:space="preserve"> </w:t>
      </w:r>
      <w:r w:rsidR="00CE7ACA">
        <w:rPr>
          <w:b/>
        </w:rPr>
        <w:t>2</w:t>
      </w:r>
      <w:r w:rsidR="00D942EB">
        <w:rPr>
          <w:b/>
        </w:rPr>
        <w:t> :</w:t>
      </w:r>
      <w:r w:rsidR="00CF2F36" w:rsidRPr="00FF0765">
        <w:rPr>
          <w:b/>
        </w:rPr>
        <w:t xml:space="preserve"> </w:t>
      </w:r>
      <w:r w:rsidR="00B027C3" w:rsidRPr="00FF0765">
        <w:rPr>
          <w:b/>
        </w:rPr>
        <w:t>M</w:t>
      </w:r>
      <w:r w:rsidR="00BF01C1">
        <w:rPr>
          <w:b/>
        </w:rPr>
        <w:t>ISE</w:t>
      </w:r>
      <w:r w:rsidR="00B027C3" w:rsidRPr="00FF0765">
        <w:rPr>
          <w:b/>
        </w:rPr>
        <w:t xml:space="preserve"> EN PLACE UNE VEILLE COMMERCIALE</w:t>
      </w:r>
    </w:p>
    <w:bookmarkEnd w:id="4"/>
    <w:p w14:paraId="414CE208" w14:textId="16B3F826" w:rsidR="007822E2" w:rsidRDefault="007822E2" w:rsidP="00FD46F5">
      <w:pPr>
        <w:spacing w:after="0" w:line="240" w:lineRule="auto"/>
        <w:jc w:val="both"/>
      </w:pPr>
      <w:r w:rsidRPr="007822E2">
        <w:t>Michenaud</w:t>
      </w:r>
      <w:r w:rsidR="00912427">
        <w:t xml:space="preserve"> &amp; Co</w:t>
      </w:r>
      <w:r>
        <w:t xml:space="preserve"> évolue dans un environnement complexe et de plus en plus concurrentiel. Le </w:t>
      </w:r>
      <w:r w:rsidR="005D78DE">
        <w:t>chiffre d’affaires</w:t>
      </w:r>
      <w:r>
        <w:t xml:space="preserve"> de l’activité Web store n’a cessé de croitre depuis la mise en ligne du site marchand en 2010. Michenaud</w:t>
      </w:r>
      <w:r w:rsidR="00912427">
        <w:t xml:space="preserve"> &amp; Co</w:t>
      </w:r>
      <w:r>
        <w:t xml:space="preserve"> est devenu un acteur important sur le marché de la vente </w:t>
      </w:r>
      <w:r w:rsidR="00A11D88">
        <w:t>d’instruments et de matériels de musique en ligne. Il fait partie du top 10 des meilleures ventes en ligne. Ce marché</w:t>
      </w:r>
      <w:r w:rsidR="005D78DE">
        <w:t xml:space="preserve"> en ligne</w:t>
      </w:r>
      <w:r w:rsidR="00A11D88">
        <w:t xml:space="preserve"> reste attractif et chaque année de nouveaux sites d’e-commerce apparaissent. Les leaders sur</w:t>
      </w:r>
      <w:r w:rsidR="00D678FF">
        <w:t xml:space="preserve"> le marché Thomann et Woodbrass continuent d’</w:t>
      </w:r>
      <w:r w:rsidR="00CE7ACA">
        <w:t xml:space="preserve">y </w:t>
      </w:r>
      <w:r w:rsidR="00D678FF">
        <w:t xml:space="preserve">occuper une place prédominante avec un </w:t>
      </w:r>
      <w:r w:rsidR="005D78DE">
        <w:t xml:space="preserve">chiffre d’affaires </w:t>
      </w:r>
      <w:r w:rsidR="00D678FF">
        <w:t>10 fois plus important que Michenaud.</w:t>
      </w:r>
    </w:p>
    <w:p w14:paraId="3D8815F6" w14:textId="114385D3" w:rsidR="00D678FF" w:rsidRDefault="00D678FF" w:rsidP="00FD46F5">
      <w:pPr>
        <w:spacing w:after="0" w:line="240" w:lineRule="auto"/>
        <w:jc w:val="both"/>
      </w:pPr>
      <w:r>
        <w:t xml:space="preserve">L’évolution du </w:t>
      </w:r>
      <w:r w:rsidR="005D78DE">
        <w:t xml:space="preserve">chiffre d’affaires </w:t>
      </w:r>
      <w:r>
        <w:t>des ventes en ligne reste positive mais s’essouffle depuis 3 ans.</w:t>
      </w:r>
    </w:p>
    <w:p w14:paraId="28BF5C08" w14:textId="6AF5402A" w:rsidR="00D678FF" w:rsidRDefault="00CE7ACA" w:rsidP="00FD46F5">
      <w:pPr>
        <w:spacing w:after="0" w:line="240" w:lineRule="auto"/>
        <w:jc w:val="both"/>
      </w:pPr>
      <w:r>
        <w:t>Pour rester compétiti</w:t>
      </w:r>
      <w:r w:rsidR="001A3B0F" w:rsidRPr="00AD26EC">
        <w:rPr>
          <w:color w:val="000000" w:themeColor="text1"/>
        </w:rPr>
        <w:t>f</w:t>
      </w:r>
      <w:r w:rsidRPr="00AD26EC">
        <w:rPr>
          <w:color w:val="000000" w:themeColor="text1"/>
        </w:rPr>
        <w:t xml:space="preserve"> </w:t>
      </w:r>
      <w:r>
        <w:t>et continuer à répondre aux besoins des clients,</w:t>
      </w:r>
      <w:r w:rsidR="00D678FF">
        <w:t xml:space="preserve"> Joël Gui</w:t>
      </w:r>
      <w:r w:rsidR="00392466">
        <w:t>l</w:t>
      </w:r>
      <w:r w:rsidR="00D678FF">
        <w:t>baud vous confie la mission d’automatiser la veille commerciale au sein de l’entreprise.</w:t>
      </w:r>
    </w:p>
    <w:p w14:paraId="5DAB756E" w14:textId="77777777" w:rsidR="000061F9" w:rsidRPr="00FD46F5" w:rsidRDefault="000061F9" w:rsidP="00463F51">
      <w:pPr>
        <w:spacing w:line="240" w:lineRule="auto"/>
        <w:jc w:val="both"/>
        <w:rPr>
          <w:sz w:val="6"/>
        </w:rPr>
      </w:pPr>
    </w:p>
    <w:p w14:paraId="68C207E9" w14:textId="6671B615" w:rsidR="00CF2F36" w:rsidRDefault="00643FAB" w:rsidP="00463F51">
      <w:pPr>
        <w:pBdr>
          <w:bottom w:val="single" w:sz="4" w:space="1" w:color="auto"/>
        </w:pBdr>
        <w:spacing w:line="240" w:lineRule="auto"/>
        <w:jc w:val="both"/>
        <w:rPr>
          <w:b/>
        </w:rPr>
      </w:pPr>
      <w:r>
        <w:rPr>
          <w:b/>
        </w:rPr>
        <w:t xml:space="preserve">Situation </w:t>
      </w:r>
      <w:r w:rsidR="0055592A">
        <w:rPr>
          <w:b/>
        </w:rPr>
        <w:t xml:space="preserve">2. </w:t>
      </w:r>
      <w:r>
        <w:rPr>
          <w:b/>
        </w:rPr>
        <w:t>A</w:t>
      </w:r>
      <w:r w:rsidR="00D942EB" w:rsidRPr="00306575">
        <w:rPr>
          <w:b/>
        </w:rPr>
        <w:t xml:space="preserve"> : </w:t>
      </w:r>
      <w:r w:rsidR="0047713A">
        <w:rPr>
          <w:b/>
        </w:rPr>
        <w:t>V</w:t>
      </w:r>
      <w:r w:rsidR="00B027C3" w:rsidRPr="00306575">
        <w:rPr>
          <w:b/>
        </w:rPr>
        <w:t>eille commerciale</w:t>
      </w:r>
      <w:r w:rsidR="000479DD">
        <w:rPr>
          <w:b/>
        </w:rPr>
        <w:t xml:space="preserve"> (Ressources 1 à 3)</w:t>
      </w:r>
    </w:p>
    <w:p w14:paraId="76B656F9" w14:textId="77777777" w:rsidR="00F555E0" w:rsidRPr="000061F9" w:rsidRDefault="007A779E" w:rsidP="00FD46F5">
      <w:pPr>
        <w:pStyle w:val="Paragraphedeliste"/>
        <w:numPr>
          <w:ilvl w:val="0"/>
          <w:numId w:val="13"/>
        </w:numPr>
        <w:spacing w:after="0" w:line="240" w:lineRule="auto"/>
        <w:ind w:left="567"/>
        <w:contextualSpacing w:val="0"/>
        <w:jc w:val="both"/>
        <w:rPr>
          <w:b/>
        </w:rPr>
      </w:pPr>
      <w:bookmarkStart w:id="5" w:name="_Hlk536553115"/>
      <w:r w:rsidRPr="000061F9">
        <w:rPr>
          <w:b/>
        </w:rPr>
        <w:t>Quels sont les objectifs de la veille commerciale ?</w:t>
      </w:r>
      <w:r w:rsidR="00F555E0" w:rsidRPr="000061F9">
        <w:rPr>
          <w:b/>
        </w:rPr>
        <w:t xml:space="preserve"> </w:t>
      </w:r>
    </w:p>
    <w:p w14:paraId="4C338CC9" w14:textId="336339F1" w:rsidR="0098309D" w:rsidRPr="000061F9" w:rsidRDefault="00F555E0" w:rsidP="00FD46F5">
      <w:pPr>
        <w:pStyle w:val="Paragraphedeliste"/>
        <w:numPr>
          <w:ilvl w:val="0"/>
          <w:numId w:val="13"/>
        </w:numPr>
        <w:spacing w:after="0" w:line="240" w:lineRule="auto"/>
        <w:ind w:left="567" w:hanging="357"/>
        <w:contextualSpacing w:val="0"/>
        <w:jc w:val="both"/>
        <w:rPr>
          <w:b/>
          <w:color w:val="000000" w:themeColor="text1"/>
        </w:rPr>
      </w:pPr>
      <w:r w:rsidRPr="000061F9">
        <w:rPr>
          <w:b/>
          <w:color w:val="000000" w:themeColor="text1"/>
        </w:rPr>
        <w:t>Défini</w:t>
      </w:r>
      <w:r w:rsidR="00A17814" w:rsidRPr="000061F9">
        <w:rPr>
          <w:b/>
          <w:color w:val="000000" w:themeColor="text1"/>
        </w:rPr>
        <w:t>ssez</w:t>
      </w:r>
      <w:r w:rsidRPr="000061F9">
        <w:rPr>
          <w:b/>
          <w:color w:val="000000" w:themeColor="text1"/>
        </w:rPr>
        <w:t xml:space="preserve"> les besoins</w:t>
      </w:r>
      <w:r w:rsidR="003E3859" w:rsidRPr="000061F9">
        <w:rPr>
          <w:b/>
          <w:color w:val="000000" w:themeColor="text1"/>
        </w:rPr>
        <w:t xml:space="preserve"> de</w:t>
      </w:r>
      <w:r w:rsidRPr="000061F9">
        <w:rPr>
          <w:b/>
          <w:color w:val="000000" w:themeColor="text1"/>
        </w:rPr>
        <w:t xml:space="preserve"> </w:t>
      </w:r>
      <w:r w:rsidR="003E3859" w:rsidRPr="000061F9">
        <w:rPr>
          <w:b/>
          <w:color w:val="000000" w:themeColor="text1"/>
        </w:rPr>
        <w:t>votre dirigeant auxquels</w:t>
      </w:r>
      <w:r w:rsidRPr="000061F9">
        <w:rPr>
          <w:b/>
          <w:color w:val="000000" w:themeColor="text1"/>
        </w:rPr>
        <w:t xml:space="preserve"> la veille commerciale </w:t>
      </w:r>
      <w:r w:rsidR="003E3859" w:rsidRPr="000061F9">
        <w:rPr>
          <w:b/>
          <w:color w:val="000000" w:themeColor="text1"/>
        </w:rPr>
        <w:t>pourra répondre</w:t>
      </w:r>
      <w:r w:rsidRPr="000061F9">
        <w:rPr>
          <w:b/>
          <w:color w:val="000000" w:themeColor="text1"/>
        </w:rPr>
        <w:t xml:space="preserve"> </w:t>
      </w:r>
      <w:bookmarkStart w:id="6" w:name="_Hlk536553043"/>
      <w:r w:rsidR="0098309D" w:rsidRPr="000061F9">
        <w:rPr>
          <w:b/>
          <w:color w:val="000000" w:themeColor="text1"/>
        </w:rPr>
        <w:t>[Etape 1]</w:t>
      </w:r>
      <w:bookmarkEnd w:id="6"/>
    </w:p>
    <w:p w14:paraId="70ACDE72" w14:textId="00B2A520" w:rsidR="00DB63F7" w:rsidRPr="000061F9" w:rsidRDefault="00F555E0" w:rsidP="00FD46F5">
      <w:pPr>
        <w:pStyle w:val="Paragraphedeliste"/>
        <w:numPr>
          <w:ilvl w:val="0"/>
          <w:numId w:val="13"/>
        </w:numPr>
        <w:spacing w:after="0" w:line="240" w:lineRule="auto"/>
        <w:ind w:left="567" w:hanging="357"/>
        <w:contextualSpacing w:val="0"/>
        <w:jc w:val="both"/>
        <w:rPr>
          <w:b/>
        </w:rPr>
      </w:pPr>
      <w:r w:rsidRPr="000061F9">
        <w:rPr>
          <w:b/>
        </w:rPr>
        <w:t>Automatise</w:t>
      </w:r>
      <w:r w:rsidR="00A17814" w:rsidRPr="000061F9">
        <w:rPr>
          <w:b/>
        </w:rPr>
        <w:t>z</w:t>
      </w:r>
      <w:r w:rsidRPr="000061F9">
        <w:rPr>
          <w:b/>
        </w:rPr>
        <w:t xml:space="preserve"> la veille commerciale </w:t>
      </w:r>
      <w:r w:rsidR="00A17814" w:rsidRPr="000061F9">
        <w:rPr>
          <w:b/>
        </w:rPr>
        <w:t xml:space="preserve">en fonction de la demande de Joël Guilbaud. </w:t>
      </w:r>
      <w:r w:rsidR="00DB63F7" w:rsidRPr="000061F9">
        <w:rPr>
          <w:b/>
        </w:rPr>
        <w:t>[Etapes 2 et 3]</w:t>
      </w:r>
    </w:p>
    <w:bookmarkEnd w:id="5"/>
    <w:p w14:paraId="5D73BBDC" w14:textId="77777777" w:rsidR="00FD46F5" w:rsidRPr="00FD46F5" w:rsidRDefault="00FD46F5" w:rsidP="00463F51">
      <w:pPr>
        <w:spacing w:line="240" w:lineRule="auto"/>
        <w:jc w:val="both"/>
        <w:rPr>
          <w:b/>
          <w:sz w:val="2"/>
        </w:rPr>
      </w:pPr>
    </w:p>
    <w:p w14:paraId="26070BC4" w14:textId="4A17BFE3" w:rsidR="00F555E0" w:rsidRPr="00F555E0" w:rsidRDefault="00F555E0" w:rsidP="00463F51">
      <w:pPr>
        <w:spacing w:line="240" w:lineRule="auto"/>
        <w:jc w:val="both"/>
        <w:rPr>
          <w:b/>
        </w:rPr>
      </w:pPr>
      <w:r w:rsidRPr="00F555E0">
        <w:rPr>
          <w:b/>
        </w:rPr>
        <w:t>Ressource 1 : Extrait de votre entretien avec Joel Guilbaud</w:t>
      </w:r>
    </w:p>
    <w:p w14:paraId="775B1D97" w14:textId="0ADAEDD1" w:rsidR="00A52354" w:rsidRDefault="00FD46F5" w:rsidP="00FD46F5">
      <w:pPr>
        <w:pBdr>
          <w:top w:val="single" w:sz="4" w:space="1" w:color="auto"/>
          <w:left w:val="single" w:sz="4" w:space="4" w:color="auto"/>
          <w:bottom w:val="single" w:sz="4" w:space="1" w:color="auto"/>
          <w:right w:val="single" w:sz="4" w:space="4" w:color="auto"/>
        </w:pBdr>
        <w:spacing w:after="0" w:line="240" w:lineRule="auto"/>
        <w:jc w:val="both"/>
      </w:pPr>
      <w:r w:rsidRPr="00FD46F5">
        <w:rPr>
          <w:b/>
        </w:rPr>
        <w:t>J.G.</w:t>
      </w:r>
      <w:r>
        <w:t> </w:t>
      </w:r>
      <w:r w:rsidR="00A52354">
        <w:t xml:space="preserve">: Nous n’avons pas encore eu le temps de mettre en place une veille commerciale au sein de l’entreprise. Il est urgent pour nous de la définir et surtout de l’automatiser pour qu’elle puisse être utile à l’ensemble des collaborateurs. Nous devons renforcer notre démarche commerciale en surveillant les pratiques </w:t>
      </w:r>
      <w:r w:rsidR="00831223">
        <w:t xml:space="preserve">commerciales du secteur et de nos fournisseurs. </w:t>
      </w:r>
    </w:p>
    <w:p w14:paraId="7D8B1D51" w14:textId="77777777" w:rsidR="00831223" w:rsidRDefault="00831223" w:rsidP="00FD46F5">
      <w:pPr>
        <w:pBdr>
          <w:top w:val="single" w:sz="4" w:space="1" w:color="auto"/>
          <w:left w:val="single" w:sz="4" w:space="4" w:color="auto"/>
          <w:bottom w:val="single" w:sz="4" w:space="1" w:color="auto"/>
          <w:right w:val="single" w:sz="4" w:space="4" w:color="auto"/>
        </w:pBdr>
        <w:spacing w:after="0" w:line="240" w:lineRule="auto"/>
        <w:jc w:val="both"/>
      </w:pPr>
      <w:r w:rsidRPr="00FD46F5">
        <w:rPr>
          <w:b/>
        </w:rPr>
        <w:t>Vous</w:t>
      </w:r>
      <w:r>
        <w:t> : Quel sera l’intérêt à long terme de cette démarche ?</w:t>
      </w:r>
    </w:p>
    <w:p w14:paraId="5CF0A92E" w14:textId="0FFC08CC" w:rsidR="00831223" w:rsidRDefault="00FD46F5" w:rsidP="00FD46F5">
      <w:pPr>
        <w:pBdr>
          <w:top w:val="single" w:sz="4" w:space="1" w:color="auto"/>
          <w:left w:val="single" w:sz="4" w:space="4" w:color="auto"/>
          <w:bottom w:val="single" w:sz="4" w:space="1" w:color="auto"/>
          <w:right w:val="single" w:sz="4" w:space="4" w:color="auto"/>
        </w:pBdr>
        <w:spacing w:after="0" w:line="240" w:lineRule="auto"/>
        <w:jc w:val="both"/>
      </w:pPr>
      <w:r w:rsidRPr="00FD46F5">
        <w:rPr>
          <w:b/>
        </w:rPr>
        <w:t>J.G.</w:t>
      </w:r>
      <w:r>
        <w:t> </w:t>
      </w:r>
      <w:r w:rsidR="00831223">
        <w:t xml:space="preserve">: Cela nous permettra de gagner du temps par rapport à nos concurrents. On pourra ainsi plus facilement </w:t>
      </w:r>
      <w:bookmarkStart w:id="7" w:name="_Hlk536553145"/>
      <w:r w:rsidR="00831223">
        <w:t>identifier de nouvelles opportunités, suivre les actualités de nos parten</w:t>
      </w:r>
      <w:r w:rsidR="00D746ED">
        <w:t>aires, les tarifs de nos concurrents</w:t>
      </w:r>
      <w:r w:rsidR="00831223">
        <w:t>. Ne perdons pas de vue, notre objectif principal : Détecter et répondre les premiers aux besoins des clients</w:t>
      </w:r>
      <w:bookmarkEnd w:id="7"/>
      <w:r w:rsidR="00831223">
        <w:t>. Pour cela, nous devons être en mesure d’identifier et d’anticiper les nouvelles tendances du marché.</w:t>
      </w:r>
    </w:p>
    <w:p w14:paraId="17973430" w14:textId="77777777" w:rsidR="00831223" w:rsidRDefault="00831223" w:rsidP="00FD46F5">
      <w:pPr>
        <w:pBdr>
          <w:top w:val="single" w:sz="4" w:space="1" w:color="auto"/>
          <w:left w:val="single" w:sz="4" w:space="4" w:color="auto"/>
          <w:bottom w:val="single" w:sz="4" w:space="1" w:color="auto"/>
          <w:right w:val="single" w:sz="4" w:space="4" w:color="auto"/>
        </w:pBdr>
        <w:spacing w:after="0" w:line="240" w:lineRule="auto"/>
        <w:jc w:val="both"/>
      </w:pPr>
      <w:r w:rsidRPr="00FD46F5">
        <w:rPr>
          <w:b/>
        </w:rPr>
        <w:t>Vous</w:t>
      </w:r>
      <w:r>
        <w:t> : Quels sont les suivis que vous voulez mettre en place en priorité ?</w:t>
      </w:r>
    </w:p>
    <w:p w14:paraId="1B60C85D" w14:textId="6075768B" w:rsidR="000061F9" w:rsidRDefault="00FD46F5" w:rsidP="00FD46F5">
      <w:pPr>
        <w:pBdr>
          <w:top w:val="single" w:sz="4" w:space="1" w:color="auto"/>
          <w:left w:val="single" w:sz="4" w:space="4" w:color="auto"/>
          <w:bottom w:val="single" w:sz="4" w:space="1" w:color="auto"/>
          <w:right w:val="single" w:sz="4" w:space="4" w:color="auto"/>
        </w:pBdr>
        <w:spacing w:after="0" w:line="240" w:lineRule="auto"/>
        <w:jc w:val="both"/>
      </w:pPr>
      <w:r w:rsidRPr="00FD46F5">
        <w:rPr>
          <w:b/>
        </w:rPr>
        <w:t>J.G.</w:t>
      </w:r>
      <w:r>
        <w:t> </w:t>
      </w:r>
      <w:r w:rsidR="00831223">
        <w:t>: Dans un premier temps, nous allons organiser notre veille commerciale autour de notre produit phare « La guitare ». Tu dois t’abonner aux flux</w:t>
      </w:r>
      <w:r w:rsidR="00F9665C">
        <w:t xml:space="preserve"> RSS</w:t>
      </w:r>
      <w:r w:rsidR="00831223">
        <w:t xml:space="preserve"> de nos principaux fournisseurs (</w:t>
      </w:r>
      <w:r w:rsidR="00451512">
        <w:t>Gibson, Fender</w:t>
      </w:r>
      <w:r w:rsidR="00831223">
        <w:t xml:space="preserve">, Ibanez). Il serait également intéressant que tu sélectionnes 3 magazines de presse spécialisée dans la guitare. N’hésite pas à </w:t>
      </w:r>
      <w:proofErr w:type="gramStart"/>
      <w:r w:rsidR="00F9665C">
        <w:t>suivre</w:t>
      </w:r>
      <w:r w:rsidR="00831223">
        <w:t xml:space="preserve">  un</w:t>
      </w:r>
      <w:proofErr w:type="gramEnd"/>
      <w:r w:rsidR="00831223">
        <w:t xml:space="preserve"> magazine anglais, il ne faut surtout pas oublier nos clients étrangers. </w:t>
      </w:r>
      <w:r w:rsidR="00574DE0">
        <w:t xml:space="preserve">Nous devons également suivre les attentes des consommateurs. Essaye de trouver 3 blogs. Attention, vérifie bien qu’ils sont </w:t>
      </w:r>
      <w:r w:rsidR="00D746ED">
        <w:t>actualisés</w:t>
      </w:r>
      <w:r w:rsidR="00574DE0">
        <w:t xml:space="preserve"> et suivis</w:t>
      </w:r>
      <w:r>
        <w:t>.</w:t>
      </w:r>
    </w:p>
    <w:p w14:paraId="7EA159E2" w14:textId="2D8077C3" w:rsidR="00FD46F5" w:rsidRDefault="00FD46F5" w:rsidP="00FD46F5">
      <w:pPr>
        <w:spacing w:after="0" w:line="240" w:lineRule="auto"/>
        <w:jc w:val="both"/>
      </w:pPr>
      <w:r>
        <w:rPr>
          <w:b/>
          <w:noProof/>
          <w:lang w:eastAsia="fr-FR"/>
        </w:rPr>
        <w:drawing>
          <wp:anchor distT="0" distB="0" distL="114300" distR="114300" simplePos="0" relativeHeight="251685888" behindDoc="1" locked="0" layoutInCell="1" allowOverlap="1" wp14:anchorId="2C2E5D2B" wp14:editId="50FF6E0A">
            <wp:simplePos x="0" y="0"/>
            <wp:positionH relativeFrom="margin">
              <wp:posOffset>-38100</wp:posOffset>
            </wp:positionH>
            <wp:positionV relativeFrom="paragraph">
              <wp:posOffset>175260</wp:posOffset>
            </wp:positionV>
            <wp:extent cx="6140450" cy="3150870"/>
            <wp:effectExtent l="0" t="0" r="0" b="49530"/>
            <wp:wrapTight wrapText="bothSides">
              <wp:wrapPolygon edited="0">
                <wp:start x="12330" y="2481"/>
                <wp:lineTo x="871" y="3134"/>
                <wp:lineTo x="871" y="6399"/>
                <wp:lineTo x="2412" y="6921"/>
                <wp:lineTo x="6433" y="6921"/>
                <wp:lineTo x="5964" y="9011"/>
                <wp:lineTo x="1809" y="9403"/>
                <wp:lineTo x="1005" y="9794"/>
                <wp:lineTo x="1005" y="19328"/>
                <wp:lineTo x="1742" y="19458"/>
                <wp:lineTo x="12062" y="19458"/>
                <wp:lineTo x="12062" y="20242"/>
                <wp:lineTo x="12263" y="21548"/>
                <wp:lineTo x="12397" y="21809"/>
                <wp:lineTo x="21109" y="21809"/>
                <wp:lineTo x="21243" y="21548"/>
                <wp:lineTo x="21444" y="20242"/>
                <wp:lineTo x="21511" y="3004"/>
                <wp:lineTo x="21444" y="2481"/>
                <wp:lineTo x="12330" y="2481"/>
              </wp:wrapPolygon>
            </wp:wrapTight>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08554F09" w14:textId="14024151" w:rsidR="00FD46F5" w:rsidRDefault="00FD46F5" w:rsidP="00FD46F5">
      <w:pPr>
        <w:spacing w:line="240" w:lineRule="auto"/>
        <w:rPr>
          <w:b/>
        </w:rPr>
      </w:pPr>
      <w:r>
        <w:rPr>
          <w:b/>
        </w:rPr>
        <w:t>Ressource 2 : Les étapes de la démarche de veille</w:t>
      </w:r>
    </w:p>
    <w:p w14:paraId="39D23935" w14:textId="25C62CA0" w:rsidR="00FD46F5" w:rsidRPr="00FD46F5" w:rsidRDefault="00FD46F5" w:rsidP="00FD46F5">
      <w:pPr>
        <w:spacing w:after="0" w:line="240" w:lineRule="auto"/>
        <w:jc w:val="both"/>
        <w:sectPr w:rsidR="00FD46F5" w:rsidRPr="00FD46F5" w:rsidSect="00FD46F5">
          <w:pgSz w:w="11906" w:h="16838"/>
          <w:pgMar w:top="851" w:right="1134" w:bottom="709" w:left="1134" w:header="709" w:footer="340" w:gutter="0"/>
          <w:cols w:space="708"/>
          <w:docGrid w:linePitch="360"/>
        </w:sectPr>
      </w:pPr>
    </w:p>
    <w:p w14:paraId="68EB363C" w14:textId="19C8E87A" w:rsidR="00F555E0" w:rsidRPr="00A52354" w:rsidRDefault="00F555E0" w:rsidP="00463F51">
      <w:pPr>
        <w:spacing w:after="0" w:line="240" w:lineRule="auto"/>
        <w:jc w:val="both"/>
        <w:rPr>
          <w:b/>
        </w:rPr>
      </w:pPr>
      <w:r>
        <w:rPr>
          <w:b/>
        </w:rPr>
        <w:lastRenderedPageBreak/>
        <w:t xml:space="preserve">Ressource 3 : </w:t>
      </w:r>
      <w:proofErr w:type="spellStart"/>
      <w:r>
        <w:rPr>
          <w:b/>
        </w:rPr>
        <w:t>Feedly</w:t>
      </w:r>
      <w:proofErr w:type="spellEnd"/>
      <w:r>
        <w:rPr>
          <w:b/>
        </w:rPr>
        <w:t>, agrégateur de flux RSS</w:t>
      </w:r>
      <w:r w:rsidR="00A17814">
        <w:rPr>
          <w:rStyle w:val="Appelnotedebasdep"/>
          <w:b/>
        </w:rPr>
        <w:footnoteReference w:id="1"/>
      </w:r>
    </w:p>
    <w:p w14:paraId="228C7989" w14:textId="2AE88F7B" w:rsidR="00FD2FEC" w:rsidRPr="00FD2FEC" w:rsidRDefault="00FD2FEC" w:rsidP="00463F51">
      <w:pPr>
        <w:pStyle w:val="NormalWeb"/>
        <w:shd w:val="clear" w:color="auto" w:fill="FFFFFF"/>
        <w:spacing w:before="0" w:beforeAutospacing="0" w:after="120" w:afterAutospacing="0"/>
        <w:jc w:val="both"/>
        <w:rPr>
          <w:rFonts w:asciiTheme="minorHAnsi" w:hAnsiTheme="minorHAnsi" w:cstheme="minorHAnsi"/>
          <w:sz w:val="22"/>
          <w:szCs w:val="22"/>
        </w:rPr>
      </w:pPr>
      <w:r w:rsidRPr="000061F9">
        <w:rPr>
          <w:rFonts w:asciiTheme="minorHAnsi" w:hAnsiTheme="minorHAnsi" w:cstheme="minorHAnsi"/>
          <w:b/>
          <w:sz w:val="22"/>
          <w:szCs w:val="22"/>
        </w:rPr>
        <w:t>- Se connecter à</w:t>
      </w:r>
      <w:hyperlink r:id="rId28" w:history="1">
        <w:r w:rsidRPr="000061F9">
          <w:rPr>
            <w:rStyle w:val="Lienhypertexte"/>
            <w:rFonts w:asciiTheme="minorHAnsi" w:hAnsiTheme="minorHAnsi" w:cstheme="minorHAnsi"/>
            <w:b/>
            <w:sz w:val="22"/>
            <w:szCs w:val="22"/>
          </w:rPr>
          <w:t xml:space="preserve"> Feedly</w:t>
        </w:r>
        <w:r w:rsidRPr="000061F9">
          <w:rPr>
            <w:rStyle w:val="Lienhypertexte"/>
            <w:rFonts w:asciiTheme="minorHAnsi" w:hAnsiTheme="minorHAnsi" w:cstheme="minorHAnsi"/>
            <w:sz w:val="22"/>
            <w:szCs w:val="22"/>
          </w:rPr>
          <w:t> </w:t>
        </w:r>
      </w:hyperlink>
      <w:r w:rsidRPr="000061F9">
        <w:rPr>
          <w:rFonts w:asciiTheme="minorHAnsi" w:hAnsiTheme="minorHAnsi" w:cstheme="minorHAnsi"/>
          <w:sz w:val="22"/>
          <w:szCs w:val="22"/>
        </w:rPr>
        <w:t>:</w:t>
      </w:r>
      <w:r w:rsidRPr="00FD2FEC">
        <w:rPr>
          <w:rFonts w:asciiTheme="minorHAnsi" w:hAnsiTheme="minorHAnsi" w:cstheme="minorHAnsi"/>
          <w:sz w:val="22"/>
          <w:szCs w:val="22"/>
        </w:rPr>
        <w:t xml:space="preserve"> un espace personnel sur lequel vous retrouvez tous les contenus qui sont susceptibles de vous intéresser.</w:t>
      </w:r>
      <w:r>
        <w:rPr>
          <w:rFonts w:asciiTheme="minorHAnsi" w:hAnsiTheme="minorHAnsi" w:cstheme="minorHAnsi"/>
          <w:sz w:val="22"/>
          <w:szCs w:val="22"/>
        </w:rPr>
        <w:t xml:space="preserve"> C’est un agrégateur de flux RSS et d’alertes qui propose une veille personnalisée en continu et vous permet également de la partager avec vos collègues.</w:t>
      </w:r>
    </w:p>
    <w:p w14:paraId="021F392A" w14:textId="66988DBB" w:rsidR="007A779E" w:rsidRDefault="004F44C7" w:rsidP="00463F51">
      <w:pPr>
        <w:spacing w:after="0" w:line="240" w:lineRule="auto"/>
        <w:jc w:val="both"/>
      </w:pPr>
      <w:r>
        <w:rPr>
          <w:noProof/>
          <w:lang w:eastAsia="fr-FR"/>
        </w:rPr>
        <w:drawing>
          <wp:anchor distT="0" distB="0" distL="114300" distR="114300" simplePos="0" relativeHeight="251686912" behindDoc="1" locked="0" layoutInCell="1" allowOverlap="1" wp14:anchorId="73DF978E" wp14:editId="596E049A">
            <wp:simplePos x="0" y="0"/>
            <wp:positionH relativeFrom="margin">
              <wp:align>left</wp:align>
            </wp:positionH>
            <wp:positionV relativeFrom="paragraph">
              <wp:posOffset>189230</wp:posOffset>
            </wp:positionV>
            <wp:extent cx="6348720" cy="3898265"/>
            <wp:effectExtent l="0" t="0" r="0" b="6985"/>
            <wp:wrapTight wrapText="bothSides">
              <wp:wrapPolygon edited="0">
                <wp:start x="0" y="0"/>
                <wp:lineTo x="0" y="21533"/>
                <wp:lineTo x="21520" y="21533"/>
                <wp:lineTo x="21520"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48720" cy="3898265"/>
                    </a:xfrm>
                    <a:prstGeom prst="rect">
                      <a:avLst/>
                    </a:prstGeom>
                  </pic:spPr>
                </pic:pic>
              </a:graphicData>
            </a:graphic>
          </wp:anchor>
        </w:drawing>
      </w:r>
      <w:r w:rsidR="00FD2FEC">
        <w:t xml:space="preserve">- </w:t>
      </w:r>
      <w:r w:rsidR="00643FAB">
        <w:rPr>
          <w:b/>
        </w:rPr>
        <w:t>R</w:t>
      </w:r>
      <w:r w:rsidR="00FD2FEC" w:rsidRPr="0099580E">
        <w:rPr>
          <w:b/>
        </w:rPr>
        <w:t xml:space="preserve">echercher et </w:t>
      </w:r>
      <w:r w:rsidR="007E4C26" w:rsidRPr="0099580E">
        <w:rPr>
          <w:b/>
        </w:rPr>
        <w:t>sélectionner</w:t>
      </w:r>
      <w:r w:rsidR="00FD2FEC" w:rsidRPr="0099580E">
        <w:rPr>
          <w:b/>
        </w:rPr>
        <w:t xml:space="preserve"> les</w:t>
      </w:r>
      <w:r w:rsidR="007E4C26" w:rsidRPr="0099580E">
        <w:rPr>
          <w:b/>
        </w:rPr>
        <w:t xml:space="preserve"> sources d’</w:t>
      </w:r>
      <w:r w:rsidR="00FD2FEC" w:rsidRPr="0099580E">
        <w:rPr>
          <w:b/>
        </w:rPr>
        <w:t>informations</w:t>
      </w:r>
      <w:r w:rsidR="00FD2FEC">
        <w:t xml:space="preserve"> (sites, </w:t>
      </w:r>
      <w:r w:rsidR="00B84C81">
        <w:t>blogs, …</w:t>
      </w:r>
      <w:r w:rsidR="00FD2FEC">
        <w:t>)</w:t>
      </w:r>
      <w:r w:rsidR="007E4C26">
        <w:t xml:space="preserve"> [Etape 2]</w:t>
      </w:r>
    </w:p>
    <w:p w14:paraId="02E0C32C" w14:textId="0764A09A" w:rsidR="007E4C26" w:rsidRDefault="004F44C7" w:rsidP="000061F9">
      <w:pPr>
        <w:spacing w:line="240" w:lineRule="auto"/>
        <w:jc w:val="both"/>
      </w:pPr>
      <w:r>
        <w:rPr>
          <w:b/>
        </w:rPr>
        <w:t xml:space="preserve">- </w:t>
      </w:r>
      <w:r w:rsidRPr="0099580E">
        <w:rPr>
          <w:b/>
        </w:rPr>
        <w:t xml:space="preserve">Créer un Dashboard ou un </w:t>
      </w:r>
      <w:proofErr w:type="spellStart"/>
      <w:r w:rsidRPr="0099580E">
        <w:rPr>
          <w:b/>
        </w:rPr>
        <w:t>board</w:t>
      </w:r>
      <w:proofErr w:type="spellEnd"/>
      <w:r>
        <w:t xml:space="preserve"> : il permet de classer l’information. [Etape 3] </w:t>
      </w:r>
      <w:r>
        <w:rPr>
          <w:noProof/>
          <w:lang w:eastAsia="fr-FR"/>
        </w:rPr>
        <w:drawing>
          <wp:anchor distT="0" distB="0" distL="114300" distR="114300" simplePos="0" relativeHeight="251687936" behindDoc="1" locked="0" layoutInCell="1" allowOverlap="1" wp14:anchorId="406B7100" wp14:editId="49608A37">
            <wp:simplePos x="0" y="0"/>
            <wp:positionH relativeFrom="margin">
              <wp:align>right</wp:align>
            </wp:positionH>
            <wp:positionV relativeFrom="paragraph">
              <wp:posOffset>4107082</wp:posOffset>
            </wp:positionV>
            <wp:extent cx="6215380" cy="3811905"/>
            <wp:effectExtent l="0" t="0" r="0" b="0"/>
            <wp:wrapTight wrapText="bothSides">
              <wp:wrapPolygon edited="0">
                <wp:start x="0" y="0"/>
                <wp:lineTo x="0" y="21481"/>
                <wp:lineTo x="21516" y="21481"/>
                <wp:lineTo x="2151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561" t="4518" b="1767"/>
                    <a:stretch/>
                  </pic:blipFill>
                  <pic:spPr bwMode="auto">
                    <a:xfrm>
                      <a:off x="0" y="0"/>
                      <a:ext cx="6215380" cy="381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A5223" w14:textId="05823BC5" w:rsidR="00B027C3" w:rsidRDefault="00435C25" w:rsidP="00463F51">
      <w:pPr>
        <w:pBdr>
          <w:bottom w:val="single" w:sz="4" w:space="1" w:color="auto"/>
        </w:pBdr>
        <w:spacing w:line="240" w:lineRule="auto"/>
        <w:jc w:val="both"/>
        <w:rPr>
          <w:b/>
        </w:rPr>
      </w:pPr>
      <w:bookmarkStart w:id="8" w:name="_Hlk536624590"/>
      <w:r>
        <w:rPr>
          <w:b/>
        </w:rPr>
        <w:lastRenderedPageBreak/>
        <w:t xml:space="preserve">Situation </w:t>
      </w:r>
      <w:r w:rsidR="0055592A">
        <w:rPr>
          <w:b/>
        </w:rPr>
        <w:t xml:space="preserve">2. </w:t>
      </w:r>
      <w:proofErr w:type="gramStart"/>
      <w:r>
        <w:rPr>
          <w:b/>
        </w:rPr>
        <w:t xml:space="preserve">B </w:t>
      </w:r>
      <w:r w:rsidR="00D942EB" w:rsidRPr="00306575">
        <w:rPr>
          <w:b/>
        </w:rPr>
        <w:t> :</w:t>
      </w:r>
      <w:proofErr w:type="gramEnd"/>
      <w:r w:rsidR="00D942EB" w:rsidRPr="00306575">
        <w:rPr>
          <w:b/>
        </w:rPr>
        <w:t xml:space="preserve"> </w:t>
      </w:r>
      <w:r w:rsidR="00B027C3" w:rsidRPr="00306575">
        <w:rPr>
          <w:b/>
        </w:rPr>
        <w:t>Veille concurrentielle</w:t>
      </w:r>
    </w:p>
    <w:bookmarkEnd w:id="8"/>
    <w:p w14:paraId="062DC94F" w14:textId="77777777" w:rsidR="00D746ED" w:rsidRDefault="00827CAF" w:rsidP="00463F51">
      <w:pPr>
        <w:spacing w:line="240" w:lineRule="auto"/>
        <w:jc w:val="both"/>
      </w:pPr>
      <w:r w:rsidRPr="00D746ED">
        <w:t>Joël</w:t>
      </w:r>
      <w:r w:rsidR="00D746ED" w:rsidRPr="00D746ED">
        <w:t xml:space="preserve"> </w:t>
      </w:r>
      <w:r w:rsidR="00D746ED">
        <w:t>Guilbaud est satisfait de votre veille commerciale et souhaite que vous poursuiv</w:t>
      </w:r>
      <w:r w:rsidR="007A0F9B">
        <w:t>i</w:t>
      </w:r>
      <w:r w:rsidR="00D746ED">
        <w:t>ez</w:t>
      </w:r>
      <w:r w:rsidR="00EE44C7">
        <w:t xml:space="preserve"> votre</w:t>
      </w:r>
      <w:r w:rsidR="00D746ED">
        <w:t xml:space="preserve"> </w:t>
      </w:r>
      <w:r w:rsidR="00EE44C7">
        <w:t>travail de veille en analysant les pratiques de la concurrence. Cette veille concurrentielle doit porter sur 3 concurrents : Hurricane music, notre concurrent direct, et sur les 2 leaders du marché : Thomann et Woodbrass.</w:t>
      </w:r>
    </w:p>
    <w:p w14:paraId="7C64C33E" w14:textId="6AD92C53" w:rsidR="00C06EFF" w:rsidRPr="005C715A" w:rsidRDefault="00EE44C7" w:rsidP="00CF5C63">
      <w:pPr>
        <w:pStyle w:val="Paragraphedeliste"/>
        <w:numPr>
          <w:ilvl w:val="0"/>
          <w:numId w:val="13"/>
        </w:numPr>
        <w:spacing w:after="0" w:line="240" w:lineRule="auto"/>
        <w:ind w:left="714" w:hanging="357"/>
        <w:contextualSpacing w:val="0"/>
        <w:jc w:val="both"/>
        <w:rPr>
          <w:b/>
          <w:color w:val="000000" w:themeColor="text1"/>
        </w:rPr>
      </w:pPr>
      <w:bookmarkStart w:id="9" w:name="_Hlk536624553"/>
      <w:r w:rsidRPr="005C715A">
        <w:rPr>
          <w:b/>
        </w:rPr>
        <w:t>Crée</w:t>
      </w:r>
      <w:r w:rsidR="005C715A">
        <w:rPr>
          <w:b/>
        </w:rPr>
        <w:t>z</w:t>
      </w:r>
      <w:r w:rsidRPr="005C715A">
        <w:rPr>
          <w:b/>
        </w:rPr>
        <w:t xml:space="preserve"> un tableau de synthèse faisant apparaitre les réseaux sociaux sur lesquels sont présentes ces entreprises et Michenaud.com </w:t>
      </w:r>
      <w:r w:rsidR="00476E59" w:rsidRPr="005C715A">
        <w:rPr>
          <w:b/>
          <w:color w:val="000000" w:themeColor="text1"/>
        </w:rPr>
        <w:t>et montr</w:t>
      </w:r>
      <w:r w:rsidR="005C715A">
        <w:rPr>
          <w:b/>
          <w:color w:val="000000" w:themeColor="text1"/>
        </w:rPr>
        <w:t>ez</w:t>
      </w:r>
      <w:r w:rsidR="00E07D46" w:rsidRPr="005C715A">
        <w:rPr>
          <w:b/>
          <w:color w:val="000000" w:themeColor="text1"/>
        </w:rPr>
        <w:t>,</w:t>
      </w:r>
      <w:r w:rsidR="00476E59" w:rsidRPr="005C715A">
        <w:rPr>
          <w:b/>
          <w:color w:val="000000" w:themeColor="text1"/>
        </w:rPr>
        <w:t xml:space="preserve"> à partir d’indicateurs</w:t>
      </w:r>
      <w:r w:rsidR="00E07D46" w:rsidRPr="005C715A">
        <w:rPr>
          <w:b/>
          <w:color w:val="000000" w:themeColor="text1"/>
        </w:rPr>
        <w:t xml:space="preserve">, </w:t>
      </w:r>
      <w:r w:rsidR="00476E59" w:rsidRPr="005C715A">
        <w:rPr>
          <w:b/>
          <w:color w:val="000000" w:themeColor="text1"/>
        </w:rPr>
        <w:t>l’importance de l’interaction avec les clients sur ces réseaux.</w:t>
      </w:r>
      <w:r w:rsidR="00F11863">
        <w:rPr>
          <w:b/>
          <w:color w:val="000000" w:themeColor="text1"/>
        </w:rPr>
        <w:t xml:space="preserve"> Concluez quant à la </w:t>
      </w:r>
      <w:r w:rsidR="001C3F01">
        <w:rPr>
          <w:b/>
          <w:color w:val="000000" w:themeColor="text1"/>
        </w:rPr>
        <w:t>position de Michenaud par rapport à ses concurrents.</w:t>
      </w:r>
    </w:p>
    <w:p w14:paraId="335EDF37" w14:textId="7710153D" w:rsidR="00EE44C7" w:rsidRDefault="00EE44C7" w:rsidP="00CF5C63">
      <w:pPr>
        <w:pStyle w:val="Paragraphedeliste"/>
        <w:numPr>
          <w:ilvl w:val="0"/>
          <w:numId w:val="13"/>
        </w:numPr>
        <w:spacing w:after="0" w:line="240" w:lineRule="auto"/>
        <w:ind w:left="714" w:hanging="357"/>
        <w:contextualSpacing w:val="0"/>
        <w:jc w:val="both"/>
        <w:rPr>
          <w:b/>
        </w:rPr>
      </w:pPr>
      <w:r w:rsidRPr="005C715A">
        <w:rPr>
          <w:b/>
        </w:rPr>
        <w:t>Propose</w:t>
      </w:r>
      <w:r w:rsidR="005C715A">
        <w:rPr>
          <w:b/>
        </w:rPr>
        <w:t>z</w:t>
      </w:r>
      <w:r w:rsidRPr="005C715A">
        <w:rPr>
          <w:b/>
        </w:rPr>
        <w:t xml:space="preserve"> une analyse comparative des offres commerciales</w:t>
      </w:r>
      <w:r w:rsidR="00A60947" w:rsidRPr="005C715A">
        <w:rPr>
          <w:b/>
        </w:rPr>
        <w:t xml:space="preserve"> des 3 concurrents et de Michenaud.com par rapport à</w:t>
      </w:r>
      <w:r w:rsidRPr="005C715A">
        <w:rPr>
          <w:b/>
        </w:rPr>
        <w:t xml:space="preserve"> </w:t>
      </w:r>
      <w:r w:rsidR="006E55B7">
        <w:rPr>
          <w:b/>
        </w:rPr>
        <w:t>un</w:t>
      </w:r>
      <w:r w:rsidRPr="005C715A">
        <w:rPr>
          <w:b/>
        </w:rPr>
        <w:t xml:space="preserve"> produit phare : </w:t>
      </w:r>
      <w:r w:rsidR="008B0EEF" w:rsidRPr="005C715A">
        <w:rPr>
          <w:b/>
        </w:rPr>
        <w:t>le</w:t>
      </w:r>
      <w:r w:rsidR="0047644B" w:rsidRPr="005C715A">
        <w:rPr>
          <w:b/>
        </w:rPr>
        <w:t xml:space="preserve"> </w:t>
      </w:r>
      <w:r w:rsidR="00E3463C" w:rsidRPr="005C715A">
        <w:rPr>
          <w:b/>
        </w:rPr>
        <w:t xml:space="preserve">micro </w:t>
      </w:r>
      <w:proofErr w:type="spellStart"/>
      <w:r w:rsidR="00E3463C" w:rsidRPr="005C715A">
        <w:rPr>
          <w:b/>
          <w:color w:val="000000" w:themeColor="text1"/>
        </w:rPr>
        <w:t>S</w:t>
      </w:r>
      <w:r w:rsidR="009878FF" w:rsidRPr="005C715A">
        <w:rPr>
          <w:b/>
          <w:color w:val="000000" w:themeColor="text1"/>
        </w:rPr>
        <w:t>hure</w:t>
      </w:r>
      <w:proofErr w:type="spellEnd"/>
      <w:r w:rsidR="009878FF" w:rsidRPr="005C715A">
        <w:rPr>
          <w:b/>
          <w:color w:val="000000" w:themeColor="text1"/>
        </w:rPr>
        <w:t xml:space="preserve"> </w:t>
      </w:r>
      <w:r w:rsidR="0047644B" w:rsidRPr="005C715A">
        <w:rPr>
          <w:b/>
        </w:rPr>
        <w:t>sm58.</w:t>
      </w:r>
      <w:r w:rsidR="00A60947" w:rsidRPr="005C715A">
        <w:rPr>
          <w:b/>
        </w:rPr>
        <w:t xml:space="preserve"> Les critères de comparaison retenus sont le prix du </w:t>
      </w:r>
      <w:r w:rsidR="00B5488C" w:rsidRPr="005C715A">
        <w:rPr>
          <w:b/>
        </w:rPr>
        <w:t>produit, le</w:t>
      </w:r>
      <w:r w:rsidR="00A60947" w:rsidRPr="005C715A">
        <w:rPr>
          <w:b/>
        </w:rPr>
        <w:t xml:space="preserve"> coût et le délai de livraison, les services associés, …</w:t>
      </w:r>
      <w:r w:rsidR="001C3F01">
        <w:rPr>
          <w:b/>
        </w:rPr>
        <w:t>Concluez quant à l’offre de Michenaud par rapport à ses concurrents.</w:t>
      </w:r>
    </w:p>
    <w:p w14:paraId="3FAB6D5D" w14:textId="68536DC3" w:rsidR="00223967" w:rsidRPr="005C715A" w:rsidRDefault="00223967" w:rsidP="00CF5C63">
      <w:pPr>
        <w:pStyle w:val="Paragraphedeliste"/>
        <w:numPr>
          <w:ilvl w:val="0"/>
          <w:numId w:val="13"/>
        </w:numPr>
        <w:spacing w:after="0" w:line="240" w:lineRule="auto"/>
        <w:ind w:left="714" w:hanging="357"/>
        <w:contextualSpacing w:val="0"/>
        <w:jc w:val="both"/>
        <w:rPr>
          <w:b/>
        </w:rPr>
      </w:pPr>
      <w:r>
        <w:rPr>
          <w:b/>
        </w:rPr>
        <w:t xml:space="preserve">Abonnez-vous à la </w:t>
      </w:r>
      <w:r w:rsidR="00AD26EC">
        <w:rPr>
          <w:b/>
        </w:rPr>
        <w:t>newsletter</w:t>
      </w:r>
      <w:r>
        <w:rPr>
          <w:b/>
        </w:rPr>
        <w:t xml:space="preserve"> de vos concurrents quand elle existe. Analysez son contenu.</w:t>
      </w:r>
    </w:p>
    <w:p w14:paraId="59A6040A" w14:textId="475B71A9" w:rsidR="0047644B" w:rsidRPr="005C715A" w:rsidRDefault="0047644B" w:rsidP="00CF5C63">
      <w:pPr>
        <w:pStyle w:val="Paragraphedeliste"/>
        <w:numPr>
          <w:ilvl w:val="0"/>
          <w:numId w:val="13"/>
        </w:numPr>
        <w:spacing w:after="0" w:line="240" w:lineRule="auto"/>
        <w:ind w:left="714" w:hanging="357"/>
        <w:contextualSpacing w:val="0"/>
        <w:jc w:val="both"/>
        <w:rPr>
          <w:b/>
        </w:rPr>
      </w:pPr>
      <w:r w:rsidRPr="005C715A">
        <w:rPr>
          <w:b/>
        </w:rPr>
        <w:t>Crée</w:t>
      </w:r>
      <w:r w:rsidR="005C715A">
        <w:rPr>
          <w:b/>
        </w:rPr>
        <w:t>z</w:t>
      </w:r>
      <w:r w:rsidRPr="005C715A">
        <w:rPr>
          <w:b/>
        </w:rPr>
        <w:t xml:space="preserve"> des alertes à l’aide de </w:t>
      </w:r>
      <w:hyperlink r:id="rId31" w:tgtFrame="_blank" w:history="1">
        <w:r w:rsidRPr="005C715A">
          <w:rPr>
            <w:b/>
            <w:color w:val="4472C4" w:themeColor="accent1"/>
          </w:rPr>
          <w:t>TalkWalker Atlerts</w:t>
        </w:r>
      </w:hyperlink>
      <w:r w:rsidR="00162316" w:rsidRPr="005C715A">
        <w:rPr>
          <w:b/>
        </w:rPr>
        <w:t xml:space="preserve"> </w:t>
      </w:r>
      <w:r w:rsidRPr="005C715A">
        <w:rPr>
          <w:b/>
        </w:rPr>
        <w:t xml:space="preserve"> sur ces 3 concurrents.</w:t>
      </w:r>
    </w:p>
    <w:p w14:paraId="50F5E346" w14:textId="0B1B21D4" w:rsidR="002562F0" w:rsidRDefault="005C715A" w:rsidP="00CF5C63">
      <w:pPr>
        <w:pStyle w:val="Paragraphedeliste"/>
        <w:numPr>
          <w:ilvl w:val="0"/>
          <w:numId w:val="13"/>
        </w:numPr>
        <w:spacing w:after="0" w:line="240" w:lineRule="auto"/>
        <w:ind w:left="714" w:hanging="357"/>
        <w:contextualSpacing w:val="0"/>
        <w:jc w:val="both"/>
        <w:rPr>
          <w:b/>
        </w:rPr>
      </w:pPr>
      <w:r>
        <w:rPr>
          <w:b/>
        </w:rPr>
        <w:t>Inscrivez-vous</w:t>
      </w:r>
      <w:r w:rsidRPr="005C715A">
        <w:rPr>
          <w:b/>
        </w:rPr>
        <w:t xml:space="preserve"> </w:t>
      </w:r>
      <w:r w:rsidR="005918A2" w:rsidRPr="005C715A">
        <w:rPr>
          <w:b/>
        </w:rPr>
        <w:t xml:space="preserve">sur </w:t>
      </w:r>
      <w:hyperlink r:id="rId32" w:history="1">
        <w:r w:rsidR="005918A2" w:rsidRPr="005C715A">
          <w:rPr>
            <w:b/>
            <w:color w:val="4472C4" w:themeColor="accent1"/>
          </w:rPr>
          <w:t>SemRUSH</w:t>
        </w:r>
      </w:hyperlink>
      <w:r w:rsidR="00613D6B">
        <w:rPr>
          <w:b/>
          <w:color w:val="4472C4" w:themeColor="accent1"/>
        </w:rPr>
        <w:t xml:space="preserve"> </w:t>
      </w:r>
      <w:r w:rsidR="005918A2" w:rsidRPr="005C715A">
        <w:rPr>
          <w:b/>
        </w:rPr>
        <w:t xml:space="preserve"> </w:t>
      </w:r>
      <w:r w:rsidR="00613D6B" w:rsidRPr="00AD26EC">
        <w:t>(</w:t>
      </w:r>
      <w:r w:rsidR="005918A2" w:rsidRPr="00AD26EC">
        <w:t xml:space="preserve">Cet outil permet de surveiller les performances SEO/SEM </w:t>
      </w:r>
      <w:r w:rsidR="0099630D" w:rsidRPr="00AD26EC">
        <w:footnoteReference w:id="2"/>
      </w:r>
      <w:r w:rsidR="0099630D" w:rsidRPr="00AD26EC">
        <w:t xml:space="preserve"> </w:t>
      </w:r>
      <w:r w:rsidR="005918A2" w:rsidRPr="00AD26EC">
        <w:t>d’une entreprise et de ses concurrents</w:t>
      </w:r>
      <w:r w:rsidR="00613D6B" w:rsidRPr="00AD26EC">
        <w:t>)</w:t>
      </w:r>
      <w:r w:rsidR="00613D6B">
        <w:t xml:space="preserve"> </w:t>
      </w:r>
      <w:r w:rsidR="00613D6B" w:rsidRPr="00CF5C63">
        <w:rPr>
          <w:b/>
        </w:rPr>
        <w:t xml:space="preserve">et </w:t>
      </w:r>
      <w:r w:rsidR="00D261FD" w:rsidRPr="00CF5C63">
        <w:rPr>
          <w:b/>
        </w:rPr>
        <w:t>par groupe de 4, chacun utilise son compte et analyse les données accessibles (mots clés, la position en fonction des mots clés…). Mettez vos recherches en commun et analysez les résultats obtenus.</w:t>
      </w:r>
    </w:p>
    <w:p w14:paraId="041CE700" w14:textId="4CDE56A1" w:rsidR="0047644B" w:rsidRPr="00C626C5" w:rsidRDefault="002562F0" w:rsidP="00FF6DFC">
      <w:pPr>
        <w:pStyle w:val="Paragraphedeliste"/>
        <w:numPr>
          <w:ilvl w:val="0"/>
          <w:numId w:val="13"/>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rPr>
          <w:b/>
        </w:rPr>
      </w:pPr>
      <w:bookmarkStart w:id="10" w:name="_Hlk5605446"/>
      <w:bookmarkEnd w:id="9"/>
      <w:r w:rsidRPr="00C626C5">
        <w:rPr>
          <w:b/>
        </w:rPr>
        <w:t xml:space="preserve"> </w:t>
      </w:r>
      <w:r w:rsidR="005C715A">
        <w:rPr>
          <w:b/>
        </w:rPr>
        <w:t>Communiquez à Joël Guilbaud les résultats de votre travail. Vous</w:t>
      </w:r>
      <w:r w:rsidRPr="00C626C5">
        <w:rPr>
          <w:b/>
        </w:rPr>
        <w:t xml:space="preserve"> présent</w:t>
      </w:r>
      <w:r w:rsidR="005C715A">
        <w:rPr>
          <w:b/>
        </w:rPr>
        <w:t>erez</w:t>
      </w:r>
      <w:r w:rsidR="00AD26EC">
        <w:rPr>
          <w:b/>
        </w:rPr>
        <w:t xml:space="preserve"> </w:t>
      </w:r>
      <w:r w:rsidRPr="00C626C5">
        <w:rPr>
          <w:b/>
        </w:rPr>
        <w:t>toutes les actions de veille concurrentielle mises en place, ainsi qu</w:t>
      </w:r>
      <w:r w:rsidR="005C715A">
        <w:rPr>
          <w:b/>
        </w:rPr>
        <w:t>e l</w:t>
      </w:r>
      <w:r w:rsidR="00AD26EC">
        <w:rPr>
          <w:b/>
        </w:rPr>
        <w:t>’</w:t>
      </w:r>
      <w:r w:rsidR="00A60947" w:rsidRPr="00C626C5">
        <w:rPr>
          <w:b/>
        </w:rPr>
        <w:t>analyse des pratiques de vos concurrents et de leur</w:t>
      </w:r>
      <w:r w:rsidRPr="00C626C5">
        <w:rPr>
          <w:b/>
        </w:rPr>
        <w:t xml:space="preserve"> visibilité </w:t>
      </w:r>
      <w:r w:rsidR="00A60947" w:rsidRPr="00C626C5">
        <w:rPr>
          <w:b/>
        </w:rPr>
        <w:t>sur Google par rapport à celles de Michenaud.com.</w:t>
      </w:r>
    </w:p>
    <w:bookmarkEnd w:id="10"/>
    <w:p w14:paraId="63D6940F" w14:textId="1E57C454" w:rsidR="00B027C3" w:rsidRPr="00950973" w:rsidRDefault="00CF5C63" w:rsidP="00463F51">
      <w:pPr>
        <w:pBdr>
          <w:bottom w:val="single" w:sz="4" w:space="1" w:color="auto"/>
        </w:pBdr>
        <w:spacing w:line="240" w:lineRule="auto"/>
        <w:jc w:val="both"/>
        <w:rPr>
          <w:b/>
        </w:rPr>
      </w:pPr>
      <w:r>
        <w:rPr>
          <w:b/>
        </w:rPr>
        <w:t xml:space="preserve">Situation </w:t>
      </w:r>
      <w:r w:rsidR="0055592A">
        <w:rPr>
          <w:b/>
        </w:rPr>
        <w:t xml:space="preserve">2. </w:t>
      </w:r>
      <w:proofErr w:type="gramStart"/>
      <w:r>
        <w:rPr>
          <w:b/>
        </w:rPr>
        <w:t xml:space="preserve">C </w:t>
      </w:r>
      <w:r w:rsidR="00D942EB" w:rsidRPr="00950973">
        <w:rPr>
          <w:b/>
        </w:rPr>
        <w:t> :</w:t>
      </w:r>
      <w:proofErr w:type="gramEnd"/>
      <w:r w:rsidR="00D942EB" w:rsidRPr="00950973">
        <w:rPr>
          <w:b/>
        </w:rPr>
        <w:t xml:space="preserve"> </w:t>
      </w:r>
      <w:r w:rsidR="00B027C3" w:rsidRPr="00950973">
        <w:rPr>
          <w:b/>
        </w:rPr>
        <w:t>Veille d</w:t>
      </w:r>
      <w:r w:rsidR="00E218D4">
        <w:rPr>
          <w:b/>
        </w:rPr>
        <w:t>e l</w:t>
      </w:r>
      <w:r w:rsidR="00B027C3" w:rsidRPr="00950973">
        <w:rPr>
          <w:b/>
        </w:rPr>
        <w:t>’image</w:t>
      </w:r>
    </w:p>
    <w:p w14:paraId="39FAF1F8" w14:textId="63A6C381" w:rsidR="00B027C3" w:rsidRDefault="009C34E7" w:rsidP="00CF5C63">
      <w:pPr>
        <w:spacing w:after="0" w:line="240" w:lineRule="auto"/>
        <w:jc w:val="both"/>
      </w:pPr>
      <w:r>
        <w:t>Joël Guilbaud souhaite s</w:t>
      </w:r>
      <w:r w:rsidR="00C879B4">
        <w:t xml:space="preserve">uivre la notoriété de son </w:t>
      </w:r>
      <w:r w:rsidR="00B027C3">
        <w:t>entreprise</w:t>
      </w:r>
      <w:r w:rsidR="00C879B4">
        <w:t xml:space="preserve"> à travers les avis émis sur les différents sites </w:t>
      </w:r>
      <w:r w:rsidR="00CF5C63">
        <w:t>web</w:t>
      </w:r>
      <w:r w:rsidR="00C879B4">
        <w:t>.</w:t>
      </w:r>
    </w:p>
    <w:p w14:paraId="6B218DDC" w14:textId="6E32D3C9" w:rsidR="00C879B4" w:rsidRDefault="00C879B4" w:rsidP="00CF5C63">
      <w:pPr>
        <w:spacing w:after="0" w:line="240" w:lineRule="auto"/>
        <w:jc w:val="both"/>
      </w:pPr>
      <w:r>
        <w:t xml:space="preserve">L’entreprise a opté pour une entreprise </w:t>
      </w:r>
      <w:r w:rsidR="00826B6B">
        <w:t>T</w:t>
      </w:r>
      <w:r w:rsidR="006A3EE1">
        <w:t>rust pilot</w:t>
      </w:r>
      <w:r>
        <w:t xml:space="preserve"> (entreprise danoise fondée en 2007) </w:t>
      </w:r>
      <w:r w:rsidR="000201E0" w:rsidRPr="00C626C5">
        <w:t xml:space="preserve">spécialisée dans la publication </w:t>
      </w:r>
      <w:r w:rsidR="00B864C6" w:rsidRPr="00C626C5">
        <w:t>d</w:t>
      </w:r>
      <w:r w:rsidRPr="00C626C5">
        <w:t>e</w:t>
      </w:r>
      <w:r>
        <w:t>s avis des clients pour le commerce en ligne. Ainsi chaque client est invité à évaluer la qualité du produit et du service offert par Michenaud.com.</w:t>
      </w:r>
    </w:p>
    <w:p w14:paraId="014C17CD" w14:textId="0FA71AC3" w:rsidR="00C879B4" w:rsidRDefault="00C879B4" w:rsidP="00463F51">
      <w:pPr>
        <w:spacing w:line="240" w:lineRule="auto"/>
        <w:jc w:val="both"/>
      </w:pPr>
      <w:r>
        <w:t xml:space="preserve">D’autres sites </w:t>
      </w:r>
      <w:r w:rsidR="00CF5C63">
        <w:t xml:space="preserve">web </w:t>
      </w:r>
      <w:r>
        <w:t>permettent également aux consommateurs d’évaluer leur relation commerciale avec l’entreprise.</w:t>
      </w:r>
    </w:p>
    <w:p w14:paraId="64F41556" w14:textId="750959FB" w:rsidR="00C626C5" w:rsidRDefault="00CF5C63" w:rsidP="00F77FC1">
      <w:pPr>
        <w:pStyle w:val="Paragraphedeliste"/>
        <w:numPr>
          <w:ilvl w:val="0"/>
          <w:numId w:val="13"/>
        </w:numPr>
        <w:tabs>
          <w:tab w:val="left" w:pos="1134"/>
        </w:tabs>
        <w:spacing w:line="240" w:lineRule="auto"/>
        <w:jc w:val="both"/>
        <w:rPr>
          <w:b/>
        </w:rPr>
      </w:pPr>
      <w:r>
        <w:rPr>
          <w:b/>
        </w:rPr>
        <w:t xml:space="preserve">Recherchez et </w:t>
      </w:r>
      <w:r w:rsidR="00FF6DFC">
        <w:rPr>
          <w:b/>
        </w:rPr>
        <w:t>r</w:t>
      </w:r>
      <w:r w:rsidR="00C879B4" w:rsidRPr="00C626C5">
        <w:rPr>
          <w:b/>
        </w:rPr>
        <w:t>épertorie</w:t>
      </w:r>
      <w:r>
        <w:rPr>
          <w:b/>
        </w:rPr>
        <w:t>z</w:t>
      </w:r>
      <w:r w:rsidR="00C879B4" w:rsidRPr="00C626C5">
        <w:rPr>
          <w:b/>
        </w:rPr>
        <w:t xml:space="preserve"> l</w:t>
      </w:r>
      <w:r w:rsidR="00110818">
        <w:rPr>
          <w:b/>
        </w:rPr>
        <w:t xml:space="preserve">es sites web </w:t>
      </w:r>
      <w:r w:rsidR="00C879B4" w:rsidRPr="00C626C5">
        <w:rPr>
          <w:b/>
        </w:rPr>
        <w:t xml:space="preserve">qui proposent un avis sur Michenaud and Co. Préciser pour chacun d’entre eux le nombre d’avis et la note </w:t>
      </w:r>
      <w:r w:rsidR="006A3EE1" w:rsidRPr="00C626C5">
        <w:rPr>
          <w:b/>
        </w:rPr>
        <w:t>globale obtenu</w:t>
      </w:r>
      <w:r w:rsidR="00C879B4" w:rsidRPr="00C626C5">
        <w:rPr>
          <w:b/>
        </w:rPr>
        <w:t>s.</w:t>
      </w:r>
    </w:p>
    <w:p w14:paraId="2ECB7EA2" w14:textId="77777777" w:rsidR="00CF5C63" w:rsidRPr="00CF5C63" w:rsidRDefault="00CF5C63" w:rsidP="00CF5C63">
      <w:pPr>
        <w:pStyle w:val="Paragraphedeliste"/>
        <w:spacing w:line="240" w:lineRule="auto"/>
        <w:jc w:val="both"/>
        <w:rPr>
          <w:b/>
          <w:sz w:val="14"/>
        </w:rPr>
      </w:pPr>
    </w:p>
    <w:p w14:paraId="15BE0BA0" w14:textId="3EA11A8A" w:rsidR="00C626C5" w:rsidRPr="00F77FC1" w:rsidRDefault="00CF5C63" w:rsidP="00FF6DFC">
      <w:pPr>
        <w:pStyle w:val="Paragraphedeliste"/>
        <w:numPr>
          <w:ilvl w:val="1"/>
          <w:numId w:val="36"/>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ind w:hanging="683"/>
        <w:jc w:val="both"/>
        <w:rPr>
          <w:b/>
        </w:rPr>
      </w:pPr>
      <w:r w:rsidRPr="00F77FC1">
        <w:rPr>
          <w:b/>
        </w:rPr>
        <w:t xml:space="preserve">Communiquez les résultats de votre recherche à Joël Guilbaud quant à </w:t>
      </w:r>
      <w:r w:rsidR="00AD26EC" w:rsidRPr="00F77FC1">
        <w:rPr>
          <w:b/>
        </w:rPr>
        <w:t>la synthèse</w:t>
      </w:r>
      <w:r w:rsidR="004D1F9B" w:rsidRPr="00F77FC1">
        <w:rPr>
          <w:b/>
        </w:rPr>
        <w:t xml:space="preserve"> sur l’e-réputation de l’entreprise : </w:t>
      </w:r>
      <w:r w:rsidR="00C879B4" w:rsidRPr="00F77FC1">
        <w:rPr>
          <w:b/>
        </w:rPr>
        <w:t>analyse</w:t>
      </w:r>
      <w:r w:rsidR="004D1F9B" w:rsidRPr="00F77FC1">
        <w:rPr>
          <w:b/>
        </w:rPr>
        <w:t>r</w:t>
      </w:r>
      <w:r w:rsidR="00C879B4" w:rsidRPr="00F77FC1">
        <w:rPr>
          <w:b/>
        </w:rPr>
        <w:t xml:space="preserve"> </w:t>
      </w:r>
      <w:r w:rsidR="004D1F9B" w:rsidRPr="00F77FC1">
        <w:rPr>
          <w:b/>
        </w:rPr>
        <w:t xml:space="preserve">l’image positive ou négative </w:t>
      </w:r>
      <w:r w:rsidR="00A60947" w:rsidRPr="00F77FC1">
        <w:rPr>
          <w:b/>
        </w:rPr>
        <w:t>dégagée par Michenaud.com</w:t>
      </w:r>
      <w:r w:rsidR="00F21CE8" w:rsidRPr="00F77FC1">
        <w:rPr>
          <w:b/>
        </w:rPr>
        <w:t>.</w:t>
      </w:r>
    </w:p>
    <w:p w14:paraId="73EFC20B" w14:textId="0088A5C2" w:rsidR="00CF2F36" w:rsidRDefault="00CF2F36" w:rsidP="00463F51">
      <w:pPr>
        <w:spacing w:line="240" w:lineRule="auto"/>
        <w:ind w:left="-567"/>
        <w:jc w:val="both"/>
      </w:pPr>
    </w:p>
    <w:p w14:paraId="4FF40B84" w14:textId="40EABB1C" w:rsidR="00CF2F36" w:rsidRDefault="00CF2F36" w:rsidP="00463F51">
      <w:pPr>
        <w:spacing w:line="240" w:lineRule="auto"/>
        <w:ind w:left="-567"/>
        <w:jc w:val="both"/>
      </w:pPr>
    </w:p>
    <w:p w14:paraId="408884C9" w14:textId="77777777" w:rsidR="00162316" w:rsidRDefault="00162316" w:rsidP="00463F51">
      <w:pPr>
        <w:spacing w:line="240" w:lineRule="auto"/>
        <w:rPr>
          <w:rFonts w:ascii="Arial" w:eastAsia="Times New Roman" w:hAnsi="Arial" w:cs="Arial"/>
          <w:b/>
          <w:bCs/>
          <w:kern w:val="32"/>
          <w:sz w:val="24"/>
          <w:szCs w:val="24"/>
        </w:rPr>
      </w:pPr>
      <w:r>
        <w:rPr>
          <w:sz w:val="24"/>
          <w:szCs w:val="24"/>
        </w:rPr>
        <w:br w:type="page"/>
      </w:r>
    </w:p>
    <w:p w14:paraId="606AB9F7" w14:textId="206F2174" w:rsidR="004D1F9B" w:rsidRPr="006F232E" w:rsidRDefault="004D1F9B" w:rsidP="00463F51">
      <w:pPr>
        <w:pStyle w:val="Titre1"/>
        <w:pBdr>
          <w:top w:val="single" w:sz="4" w:space="1" w:color="auto"/>
          <w:left w:val="single" w:sz="4" w:space="4" w:color="auto"/>
          <w:bottom w:val="single" w:sz="4" w:space="1" w:color="auto"/>
          <w:right w:val="single" w:sz="4" w:space="4" w:color="auto"/>
        </w:pBdr>
        <w:spacing w:before="120"/>
        <w:rPr>
          <w:sz w:val="24"/>
          <w:szCs w:val="24"/>
        </w:rPr>
      </w:pPr>
      <w:r>
        <w:rPr>
          <w:sz w:val="24"/>
          <w:szCs w:val="24"/>
        </w:rPr>
        <w:lastRenderedPageBreak/>
        <w:t>Savoirs associés</w:t>
      </w:r>
    </w:p>
    <w:p w14:paraId="796D31F6" w14:textId="782798C2" w:rsidR="004D1F9B" w:rsidRDefault="004D1F9B" w:rsidP="00463F51">
      <w:pPr>
        <w:spacing w:after="0" w:line="240" w:lineRule="auto"/>
        <w:jc w:val="both"/>
      </w:pPr>
    </w:p>
    <w:tbl>
      <w:tblPr>
        <w:tblStyle w:val="Grilledutableau"/>
        <w:tblW w:w="0" w:type="auto"/>
        <w:tblLook w:val="04A0" w:firstRow="1" w:lastRow="0" w:firstColumn="1" w:lastColumn="0" w:noHBand="0" w:noVBand="1"/>
      </w:tblPr>
      <w:tblGrid>
        <w:gridCol w:w="9062"/>
      </w:tblGrid>
      <w:tr w:rsidR="004D1F9B" w14:paraId="03279A11" w14:textId="77777777" w:rsidTr="003E17D7">
        <w:tc>
          <w:tcPr>
            <w:tcW w:w="9062" w:type="dxa"/>
            <w:shd w:val="clear" w:color="auto" w:fill="B4C6E7" w:themeFill="accent1" w:themeFillTint="66"/>
          </w:tcPr>
          <w:p w14:paraId="6D22A685" w14:textId="26D7E149" w:rsidR="004D1F9B" w:rsidRDefault="004D1F9B" w:rsidP="00463F51">
            <w:pPr>
              <w:jc w:val="both"/>
            </w:pPr>
            <w:r>
              <w:t>S 4.3.1 le marché de l’entreprise</w:t>
            </w:r>
          </w:p>
          <w:p w14:paraId="655B3BC4" w14:textId="77777777" w:rsidR="004D1F9B" w:rsidRDefault="004D1F9B" w:rsidP="00463F51">
            <w:pPr>
              <w:pStyle w:val="Paragraphedeliste"/>
              <w:numPr>
                <w:ilvl w:val="0"/>
                <w:numId w:val="2"/>
              </w:numPr>
              <w:jc w:val="both"/>
            </w:pPr>
            <w:r>
              <w:t>Structure et composantes du marché</w:t>
            </w:r>
          </w:p>
          <w:p w14:paraId="7810CD5A" w14:textId="77777777" w:rsidR="004D1F9B" w:rsidRDefault="004D1F9B" w:rsidP="00463F51">
            <w:pPr>
              <w:pStyle w:val="Paragraphedeliste"/>
              <w:numPr>
                <w:ilvl w:val="0"/>
                <w:numId w:val="2"/>
              </w:numPr>
              <w:jc w:val="both"/>
            </w:pPr>
            <w:r>
              <w:t>Veille technologique, juridique et commerciale</w:t>
            </w:r>
          </w:p>
          <w:p w14:paraId="37A2FF44" w14:textId="41AB0F8A" w:rsidR="004D1F9B" w:rsidRDefault="004D1F9B" w:rsidP="00463F51">
            <w:pPr>
              <w:jc w:val="both"/>
            </w:pPr>
          </w:p>
        </w:tc>
      </w:tr>
    </w:tbl>
    <w:p w14:paraId="214E20CB" w14:textId="77777777" w:rsidR="004D1F9B" w:rsidRPr="00176870" w:rsidRDefault="004D1F9B" w:rsidP="00463F51">
      <w:pPr>
        <w:spacing w:line="240" w:lineRule="auto"/>
        <w:jc w:val="both"/>
        <w:rPr>
          <w:b/>
          <w:sz w:val="10"/>
          <w:u w:val="single"/>
        </w:rPr>
      </w:pPr>
    </w:p>
    <w:p w14:paraId="4D4CE271" w14:textId="77777777" w:rsidR="00831DAE" w:rsidRPr="006478F3" w:rsidRDefault="00831DAE" w:rsidP="00463F51">
      <w:pPr>
        <w:spacing w:line="240" w:lineRule="auto"/>
        <w:jc w:val="both"/>
        <w:rPr>
          <w:b/>
          <w:sz w:val="24"/>
          <w:u w:val="single"/>
        </w:rPr>
      </w:pPr>
      <w:r>
        <w:rPr>
          <w:b/>
          <w:sz w:val="24"/>
          <w:u w:val="single"/>
        </w:rPr>
        <w:t>SA 2</w:t>
      </w:r>
      <w:r w:rsidRPr="006478F3">
        <w:rPr>
          <w:b/>
          <w:sz w:val="24"/>
          <w:u w:val="single"/>
        </w:rPr>
        <w:t xml:space="preserve"> : </w:t>
      </w:r>
      <w:r>
        <w:rPr>
          <w:b/>
          <w:sz w:val="24"/>
          <w:u w:val="single"/>
        </w:rPr>
        <w:t xml:space="preserve">LA VEILLE </w:t>
      </w:r>
    </w:p>
    <w:p w14:paraId="1997D99A" w14:textId="77777777" w:rsidR="006B7B2F" w:rsidRPr="006B7B2F" w:rsidRDefault="006B7B2F" w:rsidP="00463F51">
      <w:pPr>
        <w:spacing w:after="0" w:line="240" w:lineRule="auto"/>
        <w:jc w:val="both"/>
        <w:rPr>
          <w:rFonts w:eastAsia="Calibri" w:cstheme="minorHAnsi"/>
          <w:sz w:val="12"/>
        </w:rPr>
      </w:pPr>
    </w:p>
    <w:p w14:paraId="7183A689" w14:textId="435EC9A3" w:rsidR="00831DAE" w:rsidRPr="009E7292" w:rsidRDefault="00831DAE" w:rsidP="00463F51">
      <w:pPr>
        <w:shd w:val="clear" w:color="auto" w:fill="FFFFFF"/>
        <w:spacing w:after="120" w:line="240" w:lineRule="auto"/>
        <w:jc w:val="both"/>
        <w:rPr>
          <w:rFonts w:eastAsia="Times New Roman" w:cstheme="minorHAnsi"/>
          <w:b/>
          <w:bCs/>
          <w:color w:val="000000" w:themeColor="text1"/>
          <w:lang w:eastAsia="fr-FR"/>
        </w:rPr>
      </w:pPr>
      <w:r w:rsidRPr="009E7292">
        <w:rPr>
          <w:rFonts w:eastAsia="Times New Roman" w:cstheme="minorHAnsi"/>
          <w:b/>
          <w:bCs/>
          <w:color w:val="000000" w:themeColor="text1"/>
          <w:lang w:eastAsia="fr-FR"/>
        </w:rPr>
        <w:t>La veille, c’est l’organisation systématique d’une procédure de collecte/contrôle/sauvegarde/diffusion d’informations indispensables à la PME pour adapter s</w:t>
      </w:r>
      <w:r w:rsidR="00517B1A" w:rsidRPr="009E7292">
        <w:rPr>
          <w:rFonts w:eastAsia="Times New Roman" w:cstheme="minorHAnsi"/>
          <w:b/>
          <w:bCs/>
          <w:color w:val="000000" w:themeColor="text1"/>
          <w:lang w:eastAsia="fr-FR"/>
        </w:rPr>
        <w:t xml:space="preserve">a stratégie </w:t>
      </w:r>
      <w:r w:rsidRPr="009E7292">
        <w:rPr>
          <w:rFonts w:eastAsia="Times New Roman" w:cstheme="minorHAnsi"/>
          <w:b/>
          <w:bCs/>
          <w:color w:val="000000" w:themeColor="text1"/>
          <w:lang w:eastAsia="fr-FR"/>
        </w:rPr>
        <w:t>et</w:t>
      </w:r>
      <w:r w:rsidR="00517B1A" w:rsidRPr="009E7292">
        <w:rPr>
          <w:rFonts w:eastAsia="Times New Roman" w:cstheme="minorHAnsi"/>
          <w:b/>
          <w:bCs/>
          <w:color w:val="000000" w:themeColor="text1"/>
          <w:lang w:eastAsia="fr-FR"/>
        </w:rPr>
        <w:t xml:space="preserve"> s’adapter</w:t>
      </w:r>
      <w:r w:rsidRPr="009E7292">
        <w:rPr>
          <w:rFonts w:eastAsia="Times New Roman" w:cstheme="minorHAnsi"/>
          <w:b/>
          <w:bCs/>
          <w:color w:val="000000" w:themeColor="text1"/>
          <w:lang w:eastAsia="fr-FR"/>
        </w:rPr>
        <w:t xml:space="preserve"> aux évolutions de son marché.</w:t>
      </w:r>
    </w:p>
    <w:p w14:paraId="6298BB72" w14:textId="6007D597" w:rsidR="00010908" w:rsidRPr="00F74652" w:rsidRDefault="00010908" w:rsidP="00463F51">
      <w:pPr>
        <w:shd w:val="clear" w:color="auto" w:fill="FFFFFF"/>
        <w:spacing w:after="120" w:line="240" w:lineRule="auto"/>
        <w:jc w:val="both"/>
        <w:rPr>
          <w:rFonts w:eastAsia="Times New Roman" w:cstheme="minorHAnsi"/>
          <w:b/>
          <w:lang w:eastAsia="fr-FR"/>
        </w:rPr>
      </w:pPr>
      <w:r w:rsidRPr="00F74652">
        <w:rPr>
          <w:rFonts w:eastAsia="Times New Roman" w:cstheme="minorHAnsi"/>
          <w:b/>
          <w:lang w:eastAsia="fr-FR"/>
        </w:rPr>
        <w:t>Les différents domaines de veille</w:t>
      </w:r>
    </w:p>
    <w:tbl>
      <w:tblPr>
        <w:tblStyle w:val="Grilledutableau"/>
        <w:tblW w:w="9639" w:type="dxa"/>
        <w:tblInd w:w="-5" w:type="dxa"/>
        <w:tblLook w:val="04A0" w:firstRow="1" w:lastRow="0" w:firstColumn="1" w:lastColumn="0" w:noHBand="0" w:noVBand="1"/>
      </w:tblPr>
      <w:tblGrid>
        <w:gridCol w:w="3402"/>
        <w:gridCol w:w="6237"/>
      </w:tblGrid>
      <w:tr w:rsidR="00010908" w:rsidRPr="00F74652" w14:paraId="09B4AD91" w14:textId="77777777" w:rsidTr="00223967">
        <w:trPr>
          <w:trHeight w:val="57"/>
        </w:trPr>
        <w:tc>
          <w:tcPr>
            <w:tcW w:w="3402" w:type="dxa"/>
          </w:tcPr>
          <w:p w14:paraId="185BF0FD" w14:textId="77777777" w:rsidR="00010908" w:rsidRPr="00F74652" w:rsidRDefault="00010908" w:rsidP="00463F51">
            <w:pPr>
              <w:pStyle w:val="NormalWeb"/>
              <w:shd w:val="clear" w:color="auto" w:fill="FFFFFF"/>
              <w:spacing w:before="0" w:beforeAutospacing="0" w:after="0" w:afterAutospacing="0"/>
              <w:textAlignment w:val="baseline"/>
              <w:rPr>
                <w:rFonts w:asciiTheme="minorHAnsi" w:hAnsiTheme="minorHAnsi" w:cs="Lucida Sans Unicode"/>
                <w:sz w:val="22"/>
                <w:szCs w:val="22"/>
              </w:rPr>
            </w:pPr>
            <w:r w:rsidRPr="00F74652">
              <w:rPr>
                <w:rStyle w:val="lev"/>
                <w:rFonts w:asciiTheme="minorHAnsi" w:hAnsiTheme="minorHAnsi" w:cs="Lucida Sans Unicode"/>
                <w:b w:val="0"/>
                <w:sz w:val="22"/>
                <w:szCs w:val="22"/>
                <w:bdr w:val="none" w:sz="0" w:space="0" w:color="auto" w:frame="1"/>
              </w:rPr>
              <w:t>Veille scientifique et technologique</w:t>
            </w:r>
          </w:p>
          <w:p w14:paraId="1A38D4F5" w14:textId="77777777" w:rsidR="00010908" w:rsidRPr="00F74652" w:rsidRDefault="00010908" w:rsidP="00463F51">
            <w:pPr>
              <w:jc w:val="both"/>
              <w:rPr>
                <w:rFonts w:eastAsia="Times New Roman" w:cstheme="minorHAnsi"/>
                <w:lang w:eastAsia="fr-FR"/>
              </w:rPr>
            </w:pPr>
          </w:p>
        </w:tc>
        <w:tc>
          <w:tcPr>
            <w:tcW w:w="6237" w:type="dxa"/>
          </w:tcPr>
          <w:p w14:paraId="114E7394" w14:textId="42BF81C2" w:rsidR="00010908" w:rsidRPr="00F74652" w:rsidRDefault="00010908" w:rsidP="00463F51">
            <w:pPr>
              <w:jc w:val="both"/>
              <w:rPr>
                <w:rFonts w:eastAsia="Times New Roman" w:cstheme="minorHAnsi"/>
                <w:b/>
                <w:lang w:eastAsia="fr-FR"/>
              </w:rPr>
            </w:pPr>
            <w:r>
              <w:rPr>
                <w:rFonts w:cs="Lucida Sans Unicode"/>
              </w:rPr>
              <w:t>S</w:t>
            </w:r>
            <w:r>
              <w:t>urveiller</w:t>
            </w:r>
            <w:r w:rsidRPr="00F74652">
              <w:rPr>
                <w:rFonts w:cs="Lucida Sans Unicode"/>
              </w:rPr>
              <w:t xml:space="preserve"> </w:t>
            </w:r>
            <w:r>
              <w:rPr>
                <w:rFonts w:cs="Lucida Sans Unicode"/>
              </w:rPr>
              <w:t>les évolutions</w:t>
            </w:r>
            <w:r w:rsidRPr="00F74652">
              <w:rPr>
                <w:rFonts w:cs="Lucida Sans Unicode"/>
              </w:rPr>
              <w:t xml:space="preserve"> scientifiques, techniques et technologiques (programmes et résultats de recherche, technologies émergentes,</w:t>
            </w:r>
            <w:r>
              <w:rPr>
                <w:rFonts w:cs="Lucida Sans Unicode"/>
              </w:rPr>
              <w:t xml:space="preserve"> processus de fabrication, normes, brevets déposés à l’</w:t>
            </w:r>
            <w:proofErr w:type="spellStart"/>
            <w:r>
              <w:rPr>
                <w:rFonts w:cs="Lucida Sans Unicode"/>
              </w:rPr>
              <w:t>inpi</w:t>
            </w:r>
            <w:proofErr w:type="spellEnd"/>
            <w:r>
              <w:rPr>
                <w:rFonts w:cs="Lucida Sans Unicode"/>
              </w:rPr>
              <w:t>,</w:t>
            </w:r>
            <w:r w:rsidRPr="00F74652">
              <w:rPr>
                <w:rFonts w:cs="Lucida Sans Unicode"/>
              </w:rPr>
              <w:t xml:space="preserve"> innovations…)</w:t>
            </w:r>
            <w:r>
              <w:rPr>
                <w:rFonts w:cs="Lucida Sans Unicode"/>
              </w:rPr>
              <w:t>.</w:t>
            </w:r>
          </w:p>
        </w:tc>
      </w:tr>
      <w:tr w:rsidR="00010908" w:rsidRPr="00F74652" w14:paraId="27693336" w14:textId="77777777" w:rsidTr="00223967">
        <w:trPr>
          <w:trHeight w:val="57"/>
        </w:trPr>
        <w:tc>
          <w:tcPr>
            <w:tcW w:w="3402" w:type="dxa"/>
          </w:tcPr>
          <w:p w14:paraId="73733B03" w14:textId="77777777" w:rsidR="00010908" w:rsidRPr="00F74652" w:rsidRDefault="00010908" w:rsidP="00463F51">
            <w:pPr>
              <w:pStyle w:val="NormalWeb"/>
              <w:shd w:val="clear" w:color="auto" w:fill="FFFFFF"/>
              <w:spacing w:before="0" w:beforeAutospacing="0" w:after="0" w:afterAutospacing="0"/>
              <w:textAlignment w:val="baseline"/>
              <w:rPr>
                <w:rFonts w:cstheme="minorHAnsi"/>
                <w:sz w:val="22"/>
                <w:szCs w:val="22"/>
              </w:rPr>
            </w:pPr>
            <w:r w:rsidRPr="00F74652">
              <w:rPr>
                <w:rStyle w:val="lev"/>
                <w:rFonts w:asciiTheme="minorHAnsi" w:hAnsiTheme="minorHAnsi" w:cs="Lucida Sans Unicode"/>
                <w:b w:val="0"/>
                <w:sz w:val="22"/>
                <w:szCs w:val="22"/>
                <w:bdr w:val="none" w:sz="0" w:space="0" w:color="auto" w:frame="1"/>
              </w:rPr>
              <w:t>Veille réglementaire, normative, juridique</w:t>
            </w:r>
          </w:p>
        </w:tc>
        <w:tc>
          <w:tcPr>
            <w:tcW w:w="6237" w:type="dxa"/>
          </w:tcPr>
          <w:p w14:paraId="26ABC9CB" w14:textId="686AF6A2" w:rsidR="00010908" w:rsidRPr="00F74652" w:rsidRDefault="00010908" w:rsidP="00463F51">
            <w:pPr>
              <w:jc w:val="both"/>
              <w:rPr>
                <w:rFonts w:eastAsia="Times New Roman" w:cstheme="minorHAnsi"/>
                <w:b/>
                <w:lang w:eastAsia="fr-FR"/>
              </w:rPr>
            </w:pPr>
            <w:r w:rsidRPr="00F74652">
              <w:rPr>
                <w:rFonts w:cs="Lucida Sans Unicode"/>
              </w:rPr>
              <w:t>Surveillance des évolutions législatives et réglementaires, connaître les normes en vigueur</w:t>
            </w:r>
            <w:r>
              <w:rPr>
                <w:rFonts w:cs="Lucida Sans Unicode"/>
              </w:rPr>
              <w:t>.</w:t>
            </w:r>
          </w:p>
        </w:tc>
      </w:tr>
      <w:tr w:rsidR="00010908" w:rsidRPr="00F74652" w14:paraId="5A212144" w14:textId="77777777" w:rsidTr="00223967">
        <w:trPr>
          <w:trHeight w:val="57"/>
        </w:trPr>
        <w:tc>
          <w:tcPr>
            <w:tcW w:w="3402" w:type="dxa"/>
          </w:tcPr>
          <w:p w14:paraId="09DE5684" w14:textId="77777777" w:rsidR="00010908" w:rsidRPr="00F74652" w:rsidRDefault="00010908" w:rsidP="00463F51">
            <w:pPr>
              <w:pStyle w:val="NormalWeb"/>
              <w:shd w:val="clear" w:color="auto" w:fill="FFFFFF"/>
              <w:spacing w:before="0" w:beforeAutospacing="0" w:after="0" w:afterAutospacing="0"/>
              <w:textAlignment w:val="baseline"/>
              <w:rPr>
                <w:rFonts w:cstheme="minorHAnsi"/>
                <w:sz w:val="22"/>
                <w:szCs w:val="22"/>
              </w:rPr>
            </w:pPr>
            <w:r w:rsidRPr="00F74652">
              <w:rPr>
                <w:rStyle w:val="lev"/>
                <w:rFonts w:asciiTheme="minorHAnsi" w:hAnsiTheme="minorHAnsi" w:cs="Lucida Sans Unicode"/>
                <w:b w:val="0"/>
                <w:sz w:val="22"/>
                <w:szCs w:val="22"/>
                <w:bdr w:val="none" w:sz="0" w:space="0" w:color="auto" w:frame="1"/>
              </w:rPr>
              <w:t>Veille image, e-réputation</w:t>
            </w:r>
          </w:p>
        </w:tc>
        <w:tc>
          <w:tcPr>
            <w:tcW w:w="6237" w:type="dxa"/>
          </w:tcPr>
          <w:p w14:paraId="31A9CCC3" w14:textId="77777777" w:rsidR="00010908" w:rsidRPr="00F74652" w:rsidRDefault="00010908" w:rsidP="00463F51">
            <w:pPr>
              <w:jc w:val="both"/>
              <w:rPr>
                <w:rFonts w:eastAsia="Times New Roman" w:cstheme="minorHAnsi"/>
                <w:b/>
                <w:lang w:eastAsia="fr-FR"/>
              </w:rPr>
            </w:pPr>
            <w:r w:rsidRPr="00F74652">
              <w:rPr>
                <w:rFonts w:cs="Lucida Sans Unicode"/>
              </w:rPr>
              <w:t>Évaluer sa réputation et surveiller ce qui se dit de vous sur Internet et dans les médias traditionnels</w:t>
            </w:r>
            <w:r>
              <w:rPr>
                <w:rFonts w:cs="Lucida Sans Unicode"/>
              </w:rPr>
              <w:t>.</w:t>
            </w:r>
          </w:p>
        </w:tc>
      </w:tr>
      <w:tr w:rsidR="00010908" w:rsidRPr="00F74652" w14:paraId="585900B4" w14:textId="77777777" w:rsidTr="00223967">
        <w:trPr>
          <w:trHeight w:val="57"/>
        </w:trPr>
        <w:tc>
          <w:tcPr>
            <w:tcW w:w="3402" w:type="dxa"/>
          </w:tcPr>
          <w:p w14:paraId="44061208" w14:textId="77777777" w:rsidR="00010908" w:rsidRPr="00F74652" w:rsidRDefault="00010908" w:rsidP="00463F51">
            <w:pPr>
              <w:pStyle w:val="NormalWeb"/>
              <w:shd w:val="clear" w:color="auto" w:fill="FFFFFF"/>
              <w:spacing w:before="0" w:beforeAutospacing="0" w:after="0" w:afterAutospacing="0"/>
              <w:textAlignment w:val="baseline"/>
              <w:rPr>
                <w:rStyle w:val="lev"/>
                <w:rFonts w:asciiTheme="minorHAnsi" w:hAnsiTheme="minorHAnsi" w:cs="Lucida Sans Unicode"/>
                <w:b w:val="0"/>
                <w:sz w:val="22"/>
                <w:szCs w:val="22"/>
                <w:bdr w:val="none" w:sz="0" w:space="0" w:color="auto" w:frame="1"/>
              </w:rPr>
            </w:pPr>
            <w:r w:rsidRPr="00F74652">
              <w:rPr>
                <w:rStyle w:val="lev"/>
                <w:rFonts w:asciiTheme="minorHAnsi" w:hAnsiTheme="minorHAnsi" w:cs="Lucida Sans Unicode"/>
                <w:b w:val="0"/>
                <w:sz w:val="22"/>
                <w:szCs w:val="22"/>
                <w:bdr w:val="none" w:sz="0" w:space="0" w:color="auto" w:frame="1"/>
              </w:rPr>
              <w:t xml:space="preserve">Veille </w:t>
            </w:r>
            <w:r>
              <w:rPr>
                <w:rStyle w:val="lev"/>
                <w:rFonts w:asciiTheme="minorHAnsi" w:hAnsiTheme="minorHAnsi" w:cs="Lucida Sans Unicode"/>
                <w:b w:val="0"/>
                <w:sz w:val="22"/>
                <w:szCs w:val="22"/>
                <w:bdr w:val="none" w:sz="0" w:space="0" w:color="auto" w:frame="1"/>
              </w:rPr>
              <w:t>c</w:t>
            </w:r>
            <w:r w:rsidRPr="00534139">
              <w:rPr>
                <w:rStyle w:val="lev"/>
                <w:rFonts w:asciiTheme="minorHAnsi" w:hAnsiTheme="minorHAnsi" w:cs="Lucida Sans Unicode"/>
                <w:b w:val="0"/>
                <w:sz w:val="22"/>
                <w:szCs w:val="22"/>
                <w:bdr w:val="none" w:sz="0" w:space="0" w:color="auto" w:frame="1"/>
              </w:rPr>
              <w:t>ommerciale</w:t>
            </w:r>
            <w:r>
              <w:rPr>
                <w:rStyle w:val="lev"/>
                <w:rFonts w:asciiTheme="minorHAnsi" w:hAnsiTheme="minorHAnsi" w:cs="Lucida Sans Unicode"/>
                <w:b w:val="0"/>
                <w:sz w:val="22"/>
                <w:szCs w:val="22"/>
                <w:bdr w:val="none" w:sz="0" w:space="0" w:color="auto" w:frame="1"/>
              </w:rPr>
              <w:t>,</w:t>
            </w:r>
            <w:r w:rsidRPr="00F74652">
              <w:rPr>
                <w:rStyle w:val="lev"/>
                <w:rFonts w:asciiTheme="minorHAnsi" w:hAnsiTheme="minorHAnsi" w:cs="Lucida Sans Unicode"/>
                <w:b w:val="0"/>
                <w:sz w:val="22"/>
                <w:szCs w:val="22"/>
                <w:bdr w:val="none" w:sz="0" w:space="0" w:color="auto" w:frame="1"/>
              </w:rPr>
              <w:t xml:space="preserve"> sectorielle, stratégique</w:t>
            </w:r>
            <w:r>
              <w:rPr>
                <w:rStyle w:val="lev"/>
                <w:rFonts w:asciiTheme="minorHAnsi" w:hAnsiTheme="minorHAnsi" w:cs="Lucida Sans Unicode"/>
                <w:b w:val="0"/>
                <w:sz w:val="22"/>
                <w:szCs w:val="22"/>
                <w:bdr w:val="none" w:sz="0" w:space="0" w:color="auto" w:frame="1"/>
              </w:rPr>
              <w:t xml:space="preserve">, </w:t>
            </w:r>
            <w:r w:rsidRPr="00F74652">
              <w:rPr>
                <w:rStyle w:val="lev"/>
                <w:rFonts w:asciiTheme="minorHAnsi" w:hAnsiTheme="minorHAnsi" w:cs="Lucida Sans Unicode"/>
                <w:b w:val="0"/>
                <w:sz w:val="22"/>
                <w:szCs w:val="22"/>
                <w:bdr w:val="none" w:sz="0" w:space="0" w:color="auto" w:frame="1"/>
              </w:rPr>
              <w:t xml:space="preserve">environnementale </w:t>
            </w:r>
            <w:r>
              <w:rPr>
                <w:rStyle w:val="lev"/>
                <w:rFonts w:asciiTheme="minorHAnsi" w:hAnsiTheme="minorHAnsi" w:cs="Lucida Sans Unicode"/>
                <w:b w:val="0"/>
                <w:sz w:val="22"/>
                <w:szCs w:val="22"/>
                <w:bdr w:val="none" w:sz="0" w:space="0" w:color="auto" w:frame="1"/>
              </w:rPr>
              <w:t xml:space="preserve">et </w:t>
            </w:r>
            <w:r w:rsidRPr="00F74652">
              <w:rPr>
                <w:rStyle w:val="lev"/>
                <w:rFonts w:asciiTheme="minorHAnsi" w:hAnsiTheme="minorHAnsi" w:cs="Lucida Sans Unicode"/>
                <w:b w:val="0"/>
                <w:sz w:val="22"/>
                <w:szCs w:val="22"/>
                <w:bdr w:val="none" w:sz="0" w:space="0" w:color="auto" w:frame="1"/>
              </w:rPr>
              <w:t>sociétale</w:t>
            </w:r>
          </w:p>
        </w:tc>
        <w:tc>
          <w:tcPr>
            <w:tcW w:w="6237" w:type="dxa"/>
          </w:tcPr>
          <w:p w14:paraId="37EE9F10" w14:textId="77777777" w:rsidR="00010908" w:rsidRPr="00F74652" w:rsidRDefault="00010908" w:rsidP="00463F51">
            <w:pPr>
              <w:jc w:val="both"/>
              <w:rPr>
                <w:rFonts w:cs="Lucida Sans Unicode"/>
              </w:rPr>
            </w:pPr>
            <w:r>
              <w:rPr>
                <w:rFonts w:cs="Lucida Sans Unicode"/>
              </w:rPr>
              <w:t>Surveiller les</w:t>
            </w:r>
            <w:r w:rsidRPr="00534139">
              <w:rPr>
                <w:rFonts w:cs="Lucida Sans Unicode"/>
              </w:rPr>
              <w:t xml:space="preserve"> </w:t>
            </w:r>
            <w:r w:rsidRPr="00F74652">
              <w:rPr>
                <w:rFonts w:cs="Lucida Sans Unicode"/>
              </w:rPr>
              <w:t xml:space="preserve">évolutions </w:t>
            </w:r>
            <w:r>
              <w:rPr>
                <w:rFonts w:cs="Lucida Sans Unicode"/>
              </w:rPr>
              <w:t>des</w:t>
            </w:r>
            <w:r w:rsidRPr="00534139">
              <w:rPr>
                <w:rFonts w:cs="Lucida Sans Unicode"/>
              </w:rPr>
              <w:t xml:space="preserve"> marchés</w:t>
            </w:r>
            <w:r>
              <w:rPr>
                <w:rFonts w:cs="Lucida Sans Unicode"/>
              </w:rPr>
              <w:t> :</w:t>
            </w:r>
            <w:r w:rsidRPr="00534139">
              <w:rPr>
                <w:rFonts w:cs="Lucida Sans Unicode"/>
              </w:rPr>
              <w:t xml:space="preserve"> produits, clients, fournisseurs, détecter les tendances</w:t>
            </w:r>
            <w:r w:rsidRPr="00F74652">
              <w:rPr>
                <w:rFonts w:cs="Lucida Sans Unicode"/>
              </w:rPr>
              <w:t>, surveiller les facteurs culturels, politiques, sociaux et historiques</w:t>
            </w:r>
            <w:r>
              <w:rPr>
                <w:rFonts w:cs="Lucida Sans Unicode"/>
              </w:rPr>
              <w:t>.</w:t>
            </w:r>
          </w:p>
        </w:tc>
      </w:tr>
      <w:tr w:rsidR="00010908" w:rsidRPr="00F74652" w14:paraId="47E19B97" w14:textId="77777777" w:rsidTr="00223967">
        <w:trPr>
          <w:trHeight w:val="57"/>
        </w:trPr>
        <w:tc>
          <w:tcPr>
            <w:tcW w:w="3402" w:type="dxa"/>
          </w:tcPr>
          <w:p w14:paraId="697CD5B3" w14:textId="77777777" w:rsidR="00010908" w:rsidRPr="00534139" w:rsidRDefault="00010908" w:rsidP="00463F51">
            <w:pPr>
              <w:pStyle w:val="NormalWeb"/>
              <w:shd w:val="clear" w:color="auto" w:fill="FFFFFF"/>
              <w:spacing w:before="0" w:beforeAutospacing="0" w:after="0" w:afterAutospacing="0"/>
              <w:textAlignment w:val="baseline"/>
              <w:rPr>
                <w:rStyle w:val="lev"/>
                <w:rFonts w:asciiTheme="minorHAnsi" w:hAnsiTheme="minorHAnsi" w:cs="Lucida Sans Unicode"/>
                <w:b w:val="0"/>
                <w:sz w:val="22"/>
                <w:szCs w:val="22"/>
                <w:bdr w:val="none" w:sz="0" w:space="0" w:color="auto" w:frame="1"/>
              </w:rPr>
            </w:pPr>
            <w:r w:rsidRPr="00F74652">
              <w:rPr>
                <w:rStyle w:val="lev"/>
                <w:rFonts w:asciiTheme="minorHAnsi" w:hAnsiTheme="minorHAnsi" w:cs="Lucida Sans Unicode"/>
                <w:b w:val="0"/>
                <w:sz w:val="22"/>
                <w:szCs w:val="22"/>
                <w:bdr w:val="none" w:sz="0" w:space="0" w:color="auto" w:frame="1"/>
              </w:rPr>
              <w:t>Veille</w:t>
            </w:r>
            <w:r>
              <w:rPr>
                <w:rStyle w:val="lev"/>
                <w:rFonts w:asciiTheme="minorHAnsi" w:hAnsiTheme="minorHAnsi" w:cs="Lucida Sans Unicode"/>
                <w:b w:val="0"/>
                <w:sz w:val="22"/>
                <w:szCs w:val="22"/>
                <w:bdr w:val="none" w:sz="0" w:space="0" w:color="auto" w:frame="1"/>
              </w:rPr>
              <w:t xml:space="preserve"> </w:t>
            </w:r>
            <w:r w:rsidRPr="00534139">
              <w:rPr>
                <w:rStyle w:val="lev"/>
                <w:rFonts w:cs="Lucida Sans Unicode"/>
                <w:b w:val="0"/>
                <w:bdr w:val="none" w:sz="0" w:space="0" w:color="auto" w:frame="1"/>
              </w:rPr>
              <w:t>concurrentielle</w:t>
            </w:r>
            <w:r>
              <w:rPr>
                <w:rStyle w:val="lev"/>
                <w:rFonts w:asciiTheme="minorHAnsi" w:hAnsiTheme="minorHAnsi" w:cs="Lucida Sans Unicode"/>
                <w:b w:val="0"/>
                <w:sz w:val="22"/>
                <w:szCs w:val="22"/>
                <w:bdr w:val="none" w:sz="0" w:space="0" w:color="auto" w:frame="1"/>
              </w:rPr>
              <w:t> </w:t>
            </w:r>
            <w:r w:rsidRPr="006B7B2F">
              <w:rPr>
                <w:rFonts w:eastAsia="Calibri" w:cstheme="minorHAnsi"/>
              </w:rPr>
              <w:t xml:space="preserve"> </w:t>
            </w:r>
          </w:p>
        </w:tc>
        <w:tc>
          <w:tcPr>
            <w:tcW w:w="6237" w:type="dxa"/>
          </w:tcPr>
          <w:p w14:paraId="751F2BD6" w14:textId="77777777" w:rsidR="00010908" w:rsidRPr="00534139" w:rsidRDefault="00010908" w:rsidP="00463F51">
            <w:pPr>
              <w:jc w:val="both"/>
              <w:rPr>
                <w:rFonts w:cs="Lucida Sans Unicode"/>
              </w:rPr>
            </w:pPr>
            <w:r w:rsidRPr="00F74652">
              <w:rPr>
                <w:rFonts w:cs="Lucida Sans Unicode"/>
              </w:rPr>
              <w:t>Surveiller les changements de situation, de stratégie de la concurrence</w:t>
            </w:r>
            <w:r>
              <w:rPr>
                <w:rFonts w:cs="Lucida Sans Unicode"/>
              </w:rPr>
              <w:t xml:space="preserve">. </w:t>
            </w:r>
          </w:p>
        </w:tc>
      </w:tr>
    </w:tbl>
    <w:p w14:paraId="351ACA98" w14:textId="77777777" w:rsidR="00010908" w:rsidRDefault="00010908" w:rsidP="00463F51">
      <w:pPr>
        <w:spacing w:after="0" w:line="240" w:lineRule="auto"/>
        <w:jc w:val="both"/>
        <w:rPr>
          <w:rFonts w:eastAsia="Calibri" w:cstheme="minorHAnsi"/>
        </w:rPr>
      </w:pPr>
    </w:p>
    <w:p w14:paraId="5FDB01C8" w14:textId="768D2D00" w:rsidR="00F74652" w:rsidRDefault="00F74652" w:rsidP="00463F51">
      <w:pPr>
        <w:shd w:val="clear" w:color="auto" w:fill="FFFFFF"/>
        <w:spacing w:after="120" w:line="240" w:lineRule="auto"/>
        <w:jc w:val="both"/>
        <w:rPr>
          <w:rFonts w:eastAsia="Times New Roman" w:cstheme="minorHAnsi"/>
          <w:lang w:eastAsia="fr-FR"/>
        </w:rPr>
      </w:pPr>
      <w:r>
        <w:rPr>
          <w:rFonts w:eastAsia="Times New Roman" w:cstheme="minorHAnsi"/>
          <w:lang w:eastAsia="fr-FR"/>
        </w:rPr>
        <w:t xml:space="preserve">La veille concurrentielle passe par </w:t>
      </w:r>
      <w:r w:rsidR="00A17814">
        <w:rPr>
          <w:rFonts w:eastAsia="Times New Roman" w:cstheme="minorHAnsi"/>
          <w:lang w:eastAsia="fr-FR"/>
        </w:rPr>
        <w:t>le web</w:t>
      </w:r>
      <w:r>
        <w:rPr>
          <w:rFonts w:eastAsia="Times New Roman" w:cstheme="minorHAnsi"/>
          <w:lang w:eastAsia="fr-FR"/>
        </w:rPr>
        <w:t>, la presse spécialisée ou professionnelle et par un travail sur le terrain (salon, congrès, …).</w:t>
      </w:r>
    </w:p>
    <w:p w14:paraId="6FE04A51" w14:textId="2EE4116D" w:rsidR="00F74652" w:rsidRPr="002F6401" w:rsidRDefault="00F74652" w:rsidP="00463F51">
      <w:pPr>
        <w:shd w:val="clear" w:color="auto" w:fill="FFFFFF"/>
        <w:spacing w:after="120" w:line="240" w:lineRule="auto"/>
        <w:jc w:val="both"/>
        <w:rPr>
          <w:rFonts w:eastAsia="Times New Roman" w:cstheme="minorHAnsi"/>
          <w:b/>
          <w:lang w:eastAsia="fr-FR"/>
        </w:rPr>
      </w:pPr>
      <w:r w:rsidRPr="002F6401">
        <w:rPr>
          <w:rFonts w:eastAsia="Times New Roman" w:cstheme="minorHAnsi"/>
          <w:b/>
          <w:lang w:eastAsia="fr-FR"/>
        </w:rPr>
        <w:t xml:space="preserve">Les méthodes de veille sur </w:t>
      </w:r>
      <w:r w:rsidR="00A17814">
        <w:rPr>
          <w:rFonts w:eastAsia="Times New Roman" w:cstheme="minorHAnsi"/>
          <w:b/>
          <w:lang w:eastAsia="fr-FR"/>
        </w:rPr>
        <w:t>le web</w:t>
      </w:r>
    </w:p>
    <w:tbl>
      <w:tblPr>
        <w:tblStyle w:val="Grilledutableau"/>
        <w:tblW w:w="10206" w:type="dxa"/>
        <w:tblInd w:w="-5" w:type="dxa"/>
        <w:tblLook w:val="04A0" w:firstRow="1" w:lastRow="0" w:firstColumn="1" w:lastColumn="0" w:noHBand="0" w:noVBand="1"/>
      </w:tblPr>
      <w:tblGrid>
        <w:gridCol w:w="3225"/>
        <w:gridCol w:w="6981"/>
      </w:tblGrid>
      <w:tr w:rsidR="002F6401" w14:paraId="610E89AB" w14:textId="77777777" w:rsidTr="00A17814">
        <w:tc>
          <w:tcPr>
            <w:tcW w:w="3225" w:type="dxa"/>
          </w:tcPr>
          <w:p w14:paraId="0A8FFE83" w14:textId="77777777" w:rsidR="002F6401" w:rsidRDefault="002F6401" w:rsidP="00463F51">
            <w:pPr>
              <w:spacing w:before="60" w:after="60"/>
              <w:jc w:val="both"/>
              <w:rPr>
                <w:rFonts w:eastAsia="Times New Roman" w:cstheme="minorHAnsi"/>
                <w:lang w:eastAsia="fr-FR"/>
              </w:rPr>
            </w:pPr>
            <w:r>
              <w:rPr>
                <w:rFonts w:eastAsia="Times New Roman" w:cstheme="minorHAnsi"/>
                <w:lang w:eastAsia="fr-FR"/>
              </w:rPr>
              <w:t>Méthodes PULL</w:t>
            </w:r>
          </w:p>
        </w:tc>
        <w:tc>
          <w:tcPr>
            <w:tcW w:w="6981" w:type="dxa"/>
          </w:tcPr>
          <w:p w14:paraId="5123AF72" w14:textId="77777777" w:rsidR="002F6401" w:rsidRDefault="002F6401" w:rsidP="00463F51">
            <w:pPr>
              <w:spacing w:before="60" w:after="60"/>
              <w:jc w:val="both"/>
              <w:rPr>
                <w:rFonts w:eastAsia="Times New Roman" w:cstheme="minorHAnsi"/>
                <w:lang w:eastAsia="fr-FR"/>
              </w:rPr>
            </w:pPr>
            <w:r>
              <w:rPr>
                <w:rFonts w:eastAsia="Times New Roman" w:cstheme="minorHAnsi"/>
                <w:lang w:eastAsia="fr-FR"/>
              </w:rPr>
              <w:t>Méthodes PUSH</w:t>
            </w:r>
          </w:p>
        </w:tc>
      </w:tr>
      <w:tr w:rsidR="002F6401" w14:paraId="5AE2CB20" w14:textId="77777777" w:rsidTr="00A17814">
        <w:tc>
          <w:tcPr>
            <w:tcW w:w="3225" w:type="dxa"/>
          </w:tcPr>
          <w:p w14:paraId="05C45C7C" w14:textId="46CC104B" w:rsidR="002F6401" w:rsidRPr="002F6401" w:rsidRDefault="002F6401" w:rsidP="00463F51">
            <w:pPr>
              <w:spacing w:after="240"/>
              <w:jc w:val="both"/>
              <w:rPr>
                <w:rFonts w:eastAsia="Times New Roman" w:cstheme="minorHAnsi"/>
                <w:lang w:eastAsia="fr-FR"/>
              </w:rPr>
            </w:pPr>
            <w:r w:rsidRPr="002F6401">
              <w:rPr>
                <w:rFonts w:eastAsia="Times New Roman" w:cstheme="minorHAnsi"/>
                <w:b/>
                <w:bCs/>
                <w:lang w:eastAsia="fr-FR"/>
              </w:rPr>
              <w:t xml:space="preserve">Blogs, </w:t>
            </w:r>
            <w:proofErr w:type="gramStart"/>
            <w:r w:rsidRPr="002F6401">
              <w:rPr>
                <w:rFonts w:eastAsia="Times New Roman" w:cstheme="minorHAnsi"/>
                <w:b/>
                <w:bCs/>
                <w:lang w:eastAsia="fr-FR"/>
              </w:rPr>
              <w:t>Wikis</w:t>
            </w:r>
            <w:r w:rsidRPr="002F6401">
              <w:rPr>
                <w:rFonts w:eastAsia="Times New Roman" w:cstheme="minorHAnsi"/>
                <w:lang w:eastAsia="fr-FR"/>
              </w:rPr>
              <w:t>:</w:t>
            </w:r>
            <w:proofErr w:type="gramEnd"/>
            <w:r w:rsidRPr="002F6401">
              <w:rPr>
                <w:rFonts w:eastAsia="Times New Roman" w:cstheme="minorHAnsi"/>
                <w:lang w:eastAsia="fr-FR"/>
              </w:rPr>
              <w:t xml:space="preserve"> suivre l’actualité des blogs (attention : classement subjectif !) </w:t>
            </w:r>
            <w:r w:rsidR="00E12126" w:rsidRPr="002F6401">
              <w:rPr>
                <w:rFonts w:eastAsia="Times New Roman" w:cstheme="minorHAnsi"/>
                <w:lang w:eastAsia="fr-FR"/>
              </w:rPr>
              <w:t xml:space="preserve"> </w:t>
            </w:r>
          </w:p>
        </w:tc>
        <w:tc>
          <w:tcPr>
            <w:tcW w:w="6981" w:type="dxa"/>
          </w:tcPr>
          <w:p w14:paraId="591CC215" w14:textId="77777777" w:rsidR="002F6401" w:rsidRPr="002F6401" w:rsidRDefault="00877D77" w:rsidP="00463F51">
            <w:pPr>
              <w:shd w:val="clear" w:color="auto" w:fill="FFFFFF"/>
              <w:jc w:val="both"/>
              <w:rPr>
                <w:rFonts w:eastAsia="Times New Roman" w:cstheme="minorHAnsi"/>
                <w:lang w:eastAsia="fr-FR"/>
              </w:rPr>
            </w:pPr>
            <w:r w:rsidRPr="006B7B2F">
              <w:rPr>
                <w:rFonts w:ascii="Calibri" w:eastAsia="Calibri" w:hAnsi="Calibri" w:cs="Times New Roman"/>
                <w:noProof/>
                <w:lang w:eastAsia="fr-FR"/>
              </w:rPr>
              <w:drawing>
                <wp:anchor distT="0" distB="0" distL="114300" distR="114300" simplePos="0" relativeHeight="251683840" behindDoc="1" locked="0" layoutInCell="1" allowOverlap="1" wp14:anchorId="4A073ACA" wp14:editId="12672D54">
                  <wp:simplePos x="0" y="0"/>
                  <wp:positionH relativeFrom="column">
                    <wp:posOffset>3298825</wp:posOffset>
                  </wp:positionH>
                  <wp:positionV relativeFrom="paragraph">
                    <wp:posOffset>247015</wp:posOffset>
                  </wp:positionV>
                  <wp:extent cx="688975" cy="609600"/>
                  <wp:effectExtent l="0" t="0" r="0" b="0"/>
                  <wp:wrapTight wrapText="bothSides">
                    <wp:wrapPolygon edited="0">
                      <wp:start x="0" y="0"/>
                      <wp:lineTo x="0" y="20925"/>
                      <wp:lineTo x="20903" y="20925"/>
                      <wp:lineTo x="2090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8975" cy="609600"/>
                          </a:xfrm>
                          <a:prstGeom prst="rect">
                            <a:avLst/>
                          </a:prstGeom>
                        </pic:spPr>
                      </pic:pic>
                    </a:graphicData>
                  </a:graphic>
                </wp:anchor>
              </w:drawing>
            </w:r>
            <w:r w:rsidR="002F6401" w:rsidRPr="002F6401">
              <w:rPr>
                <w:rFonts w:eastAsia="Times New Roman" w:cstheme="minorHAnsi"/>
                <w:b/>
                <w:bCs/>
                <w:lang w:eastAsia="fr-FR"/>
              </w:rPr>
              <w:t>Fils RSS</w:t>
            </w:r>
            <w:r w:rsidR="002F6401" w:rsidRPr="002F6401">
              <w:rPr>
                <w:rFonts w:eastAsia="Times New Roman" w:cstheme="minorHAnsi"/>
                <w:lang w:eastAsia="fr-FR"/>
              </w:rPr>
              <w:t> : permet de se tenir au courant des dernières mises à jour d’un site Internet sans devoir éplucher tous les contenus du site soi-même. On reçoit un « flux d’information » (auquel on s’abonne préalablement) conçu de façon automatisée.</w:t>
            </w:r>
          </w:p>
          <w:p w14:paraId="3F4E92F2" w14:textId="77777777" w:rsidR="002F6401" w:rsidRPr="002F6401" w:rsidRDefault="002F6401" w:rsidP="00463F51">
            <w:pPr>
              <w:shd w:val="clear" w:color="auto" w:fill="FFFFFF"/>
              <w:jc w:val="both"/>
              <w:rPr>
                <w:rFonts w:eastAsia="Times New Roman" w:cstheme="minorHAnsi"/>
                <w:lang w:eastAsia="fr-FR"/>
              </w:rPr>
            </w:pPr>
            <w:r w:rsidRPr="002F6401">
              <w:rPr>
                <w:rFonts w:eastAsia="Times New Roman" w:cstheme="minorHAnsi"/>
                <w:b/>
                <w:bCs/>
                <w:lang w:eastAsia="fr-FR"/>
              </w:rPr>
              <w:t>Agrégateurs : </w:t>
            </w:r>
            <w:r w:rsidRPr="002F6401">
              <w:rPr>
                <w:rFonts w:eastAsia="Times New Roman" w:cstheme="minorHAnsi"/>
                <w:lang w:eastAsia="fr-FR"/>
              </w:rPr>
              <w:t xml:space="preserve">logiciel qui permet de suivre plusieurs fils en même temps. </w:t>
            </w:r>
          </w:p>
          <w:p w14:paraId="4468164B" w14:textId="77777777" w:rsidR="002F6401" w:rsidRPr="002F6401" w:rsidRDefault="006A3EE1" w:rsidP="00463F51">
            <w:pPr>
              <w:jc w:val="both"/>
              <w:rPr>
                <w:rFonts w:eastAsia="Times New Roman" w:cstheme="minorHAnsi"/>
                <w:lang w:eastAsia="fr-FR"/>
              </w:rPr>
            </w:pPr>
            <w:r w:rsidRPr="002F6401">
              <w:rPr>
                <w:rFonts w:eastAsia="Times New Roman" w:cstheme="minorHAnsi"/>
                <w:b/>
                <w:bCs/>
                <w:lang w:eastAsia="fr-FR"/>
              </w:rPr>
              <w:t>Alertes :</w:t>
            </w:r>
            <w:r w:rsidR="002F6401" w:rsidRPr="002F6401">
              <w:rPr>
                <w:rFonts w:eastAsia="Times New Roman" w:cstheme="minorHAnsi"/>
                <w:b/>
                <w:bCs/>
                <w:lang w:eastAsia="fr-FR"/>
              </w:rPr>
              <w:t> </w:t>
            </w:r>
            <w:r w:rsidR="00877D77" w:rsidRPr="00877D77">
              <w:rPr>
                <w:rFonts w:eastAsia="Times New Roman" w:cstheme="minorHAnsi"/>
                <w:bCs/>
                <w:lang w:eastAsia="fr-FR"/>
              </w:rPr>
              <w:t xml:space="preserve">service qui envoie un e-mail </w:t>
            </w:r>
            <w:r w:rsidR="00877D77">
              <w:rPr>
                <w:rFonts w:eastAsia="Times New Roman" w:cstheme="minorHAnsi"/>
                <w:bCs/>
                <w:lang w:eastAsia="fr-FR"/>
              </w:rPr>
              <w:t>(</w:t>
            </w:r>
            <w:r w:rsidR="00877D77" w:rsidRPr="00877D77">
              <w:rPr>
                <w:rFonts w:eastAsia="Times New Roman" w:cstheme="minorHAnsi"/>
                <w:bCs/>
                <w:lang w:eastAsia="fr-FR"/>
              </w:rPr>
              <w:t>une alerte</w:t>
            </w:r>
            <w:r w:rsidR="00877D77">
              <w:rPr>
                <w:rFonts w:eastAsia="Times New Roman" w:cstheme="minorHAnsi"/>
                <w:bCs/>
                <w:lang w:eastAsia="fr-FR"/>
              </w:rPr>
              <w:t>)</w:t>
            </w:r>
            <w:r w:rsidR="00877D77" w:rsidRPr="00877D77">
              <w:rPr>
                <w:rFonts w:eastAsia="Times New Roman" w:cstheme="minorHAnsi"/>
                <w:bCs/>
                <w:lang w:eastAsia="fr-FR"/>
              </w:rPr>
              <w:t xml:space="preserve"> lorsqu'une nouvelle page web correspondant aux mots-clés que l'on a choisi</w:t>
            </w:r>
            <w:r w:rsidR="00877D77">
              <w:rPr>
                <w:rFonts w:eastAsia="Times New Roman" w:cstheme="minorHAnsi"/>
                <w:bCs/>
                <w:lang w:eastAsia="fr-FR"/>
              </w:rPr>
              <w:t xml:space="preserve"> est publiée.</w:t>
            </w:r>
            <w:r w:rsidR="00877D77" w:rsidRPr="00877D77">
              <w:rPr>
                <w:rFonts w:eastAsia="Times New Roman" w:cstheme="minorHAnsi"/>
                <w:b/>
                <w:bCs/>
                <w:lang w:eastAsia="fr-FR"/>
              </w:rPr>
              <w:t xml:space="preserve"> </w:t>
            </w:r>
          </w:p>
          <w:p w14:paraId="682C26EA" w14:textId="77777777" w:rsidR="002F6401" w:rsidRDefault="002F6401" w:rsidP="00463F51">
            <w:pPr>
              <w:jc w:val="both"/>
              <w:rPr>
                <w:rFonts w:eastAsia="Times New Roman" w:cstheme="minorHAnsi"/>
                <w:b/>
                <w:lang w:eastAsia="fr-FR"/>
              </w:rPr>
            </w:pPr>
            <w:r w:rsidRPr="002F6401">
              <w:rPr>
                <w:rFonts w:eastAsia="Times New Roman" w:cstheme="minorHAnsi"/>
                <w:b/>
                <w:lang w:eastAsia="fr-FR"/>
              </w:rPr>
              <w:t>Abonnements aux newsletters</w:t>
            </w:r>
          </w:p>
          <w:p w14:paraId="00DDDFE3" w14:textId="77777777" w:rsidR="00877D77" w:rsidRPr="00176870" w:rsidRDefault="00877D77" w:rsidP="00463F51">
            <w:pPr>
              <w:jc w:val="both"/>
              <w:rPr>
                <w:rFonts w:eastAsia="Times New Roman" w:cstheme="minorHAnsi"/>
                <w:sz w:val="12"/>
                <w:lang w:eastAsia="fr-FR"/>
              </w:rPr>
            </w:pPr>
          </w:p>
        </w:tc>
      </w:tr>
    </w:tbl>
    <w:p w14:paraId="76C257DC" w14:textId="77777777" w:rsidR="00345D3B" w:rsidRDefault="0047713A" w:rsidP="00463F51">
      <w:pPr>
        <w:spacing w:line="240" w:lineRule="auto"/>
        <w:sectPr w:rsidR="00345D3B" w:rsidSect="00FF5A9F">
          <w:pgSz w:w="11906" w:h="16838"/>
          <w:pgMar w:top="851" w:right="1134" w:bottom="567" w:left="1134" w:header="709" w:footer="340" w:gutter="0"/>
          <w:cols w:space="708"/>
          <w:docGrid w:linePitch="360"/>
        </w:sectPr>
      </w:pPr>
      <w:r w:rsidRPr="001824B8">
        <w:rPr>
          <w:noProof/>
          <w:lang w:eastAsia="fr-FR"/>
        </w:rPr>
        <w:drawing>
          <wp:anchor distT="0" distB="0" distL="114300" distR="114300" simplePos="0" relativeHeight="251684864" behindDoc="1" locked="0" layoutInCell="1" allowOverlap="1" wp14:anchorId="1B42B01B" wp14:editId="200F963C">
            <wp:simplePos x="0" y="0"/>
            <wp:positionH relativeFrom="column">
              <wp:posOffset>770744</wp:posOffset>
            </wp:positionH>
            <wp:positionV relativeFrom="paragraph">
              <wp:posOffset>23641</wp:posOffset>
            </wp:positionV>
            <wp:extent cx="4810125" cy="1621790"/>
            <wp:effectExtent l="0" t="0" r="9525" b="0"/>
            <wp:wrapTight wrapText="bothSides">
              <wp:wrapPolygon edited="0">
                <wp:start x="0" y="0"/>
                <wp:lineTo x="0" y="21312"/>
                <wp:lineTo x="21557" y="21312"/>
                <wp:lineTo x="2155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b="51683"/>
                    <a:stretch/>
                  </pic:blipFill>
                  <pic:spPr bwMode="auto">
                    <a:xfrm>
                      <a:off x="0" y="0"/>
                      <a:ext cx="4810125" cy="1621790"/>
                    </a:xfrm>
                    <a:prstGeom prst="rect">
                      <a:avLst/>
                    </a:prstGeom>
                    <a:ln>
                      <a:noFill/>
                    </a:ln>
                    <a:extLst>
                      <a:ext uri="{53640926-AAD7-44D8-BBD7-CCE9431645EC}">
                        <a14:shadowObscured xmlns:a14="http://schemas.microsoft.com/office/drawing/2010/main"/>
                      </a:ext>
                    </a:extLst>
                  </pic:spPr>
                </pic:pic>
              </a:graphicData>
            </a:graphic>
          </wp:anchor>
        </w:drawing>
      </w:r>
    </w:p>
    <w:p w14:paraId="7B10E56C" w14:textId="4CFD31DC" w:rsidR="00B027C3" w:rsidRDefault="00B84C81" w:rsidP="00C05597">
      <w:pPr>
        <w:pBdr>
          <w:bottom w:val="single" w:sz="4" w:space="1" w:color="auto"/>
        </w:pBdr>
        <w:spacing w:after="0" w:line="240" w:lineRule="auto"/>
        <w:jc w:val="center"/>
        <w:rPr>
          <w:b/>
        </w:rPr>
      </w:pPr>
      <w:r>
        <w:rPr>
          <w:b/>
        </w:rPr>
        <w:lastRenderedPageBreak/>
        <w:t xml:space="preserve">SITUATION </w:t>
      </w:r>
      <w:r w:rsidR="00B5488C">
        <w:rPr>
          <w:b/>
        </w:rPr>
        <w:t>3</w:t>
      </w:r>
      <w:r w:rsidR="00B027C3" w:rsidRPr="00FF0765">
        <w:rPr>
          <w:b/>
        </w:rPr>
        <w:t> : MISE EN ŒUVRE D’UNE STRATEGIE COMMERCIALE</w:t>
      </w:r>
    </w:p>
    <w:p w14:paraId="63FE504E" w14:textId="0B1FDEE2" w:rsidR="00C05597" w:rsidRDefault="00834AC4" w:rsidP="00C05597">
      <w:pPr>
        <w:pStyle w:val="NormalWeb"/>
        <w:spacing w:before="0" w:beforeAutospacing="0" w:after="0" w:afterAutospacing="0"/>
        <w:rPr>
          <w:rFonts w:asciiTheme="minorHAnsi" w:eastAsiaTheme="minorHAnsi" w:hAnsiTheme="minorHAnsi" w:cstheme="minorBidi"/>
          <w:sz w:val="22"/>
          <w:szCs w:val="22"/>
          <w:lang w:eastAsia="en-US"/>
        </w:rPr>
      </w:pPr>
      <w:r w:rsidRPr="00C05597">
        <w:rPr>
          <w:rFonts w:asciiTheme="minorHAnsi" w:eastAsiaTheme="minorHAnsi" w:hAnsiTheme="minorHAnsi" w:cstheme="minorBidi"/>
          <w:sz w:val="22"/>
          <w:szCs w:val="22"/>
          <w:lang w:eastAsia="en-US"/>
        </w:rPr>
        <w:t xml:space="preserve">Une étude approfondie du secteur d’activité, du comportement de la clientèle, des solutions commerciales existantes et du fonctionnement des principaux concurrents ne peut être que bénéfique pour </w:t>
      </w:r>
      <w:r w:rsidR="00C05597" w:rsidRPr="00C05597">
        <w:rPr>
          <w:rFonts w:asciiTheme="minorHAnsi" w:eastAsiaTheme="minorHAnsi" w:hAnsiTheme="minorHAnsi" w:cstheme="minorBidi"/>
          <w:sz w:val="22"/>
          <w:szCs w:val="22"/>
          <w:lang w:eastAsia="en-US"/>
        </w:rPr>
        <w:t>le dirigeant. Elle</w:t>
      </w:r>
      <w:r w:rsidRPr="00C05597">
        <w:rPr>
          <w:rFonts w:asciiTheme="minorHAnsi" w:eastAsiaTheme="minorHAnsi" w:hAnsiTheme="minorHAnsi" w:cstheme="minorBidi"/>
          <w:sz w:val="22"/>
          <w:szCs w:val="22"/>
          <w:lang w:eastAsia="en-US"/>
        </w:rPr>
        <w:t xml:space="preserve"> permet de développer sa connaissance du secteur et contribue à augmenter les chances de succès </w:t>
      </w:r>
      <w:r w:rsidR="00C05597" w:rsidRPr="00C05597">
        <w:rPr>
          <w:rFonts w:asciiTheme="minorHAnsi" w:eastAsiaTheme="minorHAnsi" w:hAnsiTheme="minorHAnsi" w:cstheme="minorBidi"/>
          <w:sz w:val="22"/>
          <w:szCs w:val="22"/>
          <w:lang w:eastAsia="en-US"/>
        </w:rPr>
        <w:t>de l’e</w:t>
      </w:r>
      <w:r w:rsidRPr="00C05597">
        <w:rPr>
          <w:rFonts w:asciiTheme="minorHAnsi" w:eastAsiaTheme="minorHAnsi" w:hAnsiTheme="minorHAnsi" w:cstheme="minorBidi"/>
          <w:sz w:val="22"/>
          <w:szCs w:val="22"/>
          <w:lang w:eastAsia="en-US"/>
        </w:rPr>
        <w:t>ntreprise.</w:t>
      </w:r>
      <w:r w:rsidR="00C05597" w:rsidRPr="00C05597">
        <w:rPr>
          <w:rFonts w:asciiTheme="minorHAnsi" w:eastAsiaTheme="minorHAnsi" w:hAnsiTheme="minorHAnsi" w:cstheme="minorBidi"/>
          <w:sz w:val="22"/>
          <w:szCs w:val="22"/>
          <w:lang w:eastAsia="en-US"/>
        </w:rPr>
        <w:t xml:space="preserve"> L'objectif de l'étude d'un marché consiste à se faire une idée précise sur ses intervenants, les habitudes spécifiques et ses perspectives. Elle permet également de comprendre et d'anticiper les conséquences de son évolution, de définir ainsi les actions commerciales à mener, et à se fixer des objectifs réalisable</w:t>
      </w:r>
      <w:r w:rsidR="00C05597">
        <w:rPr>
          <w:rFonts w:asciiTheme="minorHAnsi" w:eastAsiaTheme="minorHAnsi" w:hAnsiTheme="minorHAnsi" w:cstheme="minorBidi"/>
          <w:sz w:val="22"/>
          <w:szCs w:val="22"/>
          <w:lang w:eastAsia="en-US"/>
        </w:rPr>
        <w:t>s</w:t>
      </w:r>
      <w:r w:rsidR="00C05597" w:rsidRPr="00C05597">
        <w:rPr>
          <w:rFonts w:asciiTheme="minorHAnsi" w:eastAsiaTheme="minorHAnsi" w:hAnsiTheme="minorHAnsi" w:cstheme="minorBidi"/>
          <w:sz w:val="22"/>
          <w:szCs w:val="22"/>
          <w:lang w:eastAsia="en-US"/>
        </w:rPr>
        <w:t xml:space="preserve">. </w:t>
      </w:r>
    </w:p>
    <w:p w14:paraId="60B6400B" w14:textId="77777777" w:rsidR="00C05597" w:rsidRPr="006128A3" w:rsidRDefault="00C05597" w:rsidP="00C05597">
      <w:pPr>
        <w:pStyle w:val="NormalWeb"/>
        <w:spacing w:before="0" w:beforeAutospacing="0" w:after="0" w:afterAutospacing="0"/>
        <w:rPr>
          <w:rFonts w:asciiTheme="minorHAnsi" w:eastAsiaTheme="minorHAnsi" w:hAnsiTheme="minorHAnsi" w:cstheme="minorBidi"/>
          <w:sz w:val="4"/>
          <w:szCs w:val="22"/>
          <w:lang w:eastAsia="en-US"/>
        </w:rPr>
      </w:pPr>
    </w:p>
    <w:p w14:paraId="523E64EE" w14:textId="7E7D44AE" w:rsidR="00B027C3" w:rsidRDefault="0047713A" w:rsidP="008C5EE6">
      <w:pPr>
        <w:pBdr>
          <w:bottom w:val="single" w:sz="4" w:space="1" w:color="auto"/>
        </w:pBdr>
        <w:spacing w:after="0" w:line="240" w:lineRule="auto"/>
        <w:jc w:val="both"/>
        <w:rPr>
          <w:b/>
        </w:rPr>
      </w:pPr>
      <w:r>
        <w:rPr>
          <w:b/>
        </w:rPr>
        <w:t xml:space="preserve">Situation </w:t>
      </w:r>
      <w:r w:rsidR="0055592A">
        <w:rPr>
          <w:b/>
        </w:rPr>
        <w:t xml:space="preserve">3. </w:t>
      </w:r>
      <w:r>
        <w:rPr>
          <w:b/>
        </w:rPr>
        <w:t>A</w:t>
      </w:r>
      <w:r w:rsidR="00D942EB" w:rsidRPr="00D942EB">
        <w:rPr>
          <w:b/>
        </w:rPr>
        <w:t xml:space="preserve"> : </w:t>
      </w:r>
      <w:r w:rsidR="00C1035D" w:rsidRPr="00D942EB">
        <w:rPr>
          <w:b/>
        </w:rPr>
        <w:t xml:space="preserve">Analyse du marché de la musique en </w:t>
      </w:r>
      <w:r w:rsidR="00A41C5E">
        <w:rPr>
          <w:b/>
        </w:rPr>
        <w:t>France</w:t>
      </w:r>
    </w:p>
    <w:p w14:paraId="387BBF0A" w14:textId="05E8D847" w:rsidR="00F80B62" w:rsidRPr="00AB1021" w:rsidRDefault="001F5FDD" w:rsidP="00FF6DFC">
      <w:pPr>
        <w:pStyle w:val="Paragraphedeliste"/>
        <w:numPr>
          <w:ilvl w:val="0"/>
          <w:numId w:val="14"/>
        </w:numPr>
        <w:spacing w:line="240" w:lineRule="auto"/>
        <w:ind w:left="426" w:firstLine="0"/>
        <w:jc w:val="both"/>
        <w:rPr>
          <w:b/>
        </w:rPr>
      </w:pPr>
      <w:bookmarkStart w:id="11" w:name="_Hlk798565"/>
      <w:r>
        <w:rPr>
          <w:b/>
        </w:rPr>
        <w:t xml:space="preserve"> </w:t>
      </w:r>
      <w:r w:rsidR="00E71B4C" w:rsidRPr="00F80B62">
        <w:rPr>
          <w:b/>
        </w:rPr>
        <w:t>A partir de</w:t>
      </w:r>
      <w:r w:rsidR="00B71362">
        <w:rPr>
          <w:b/>
        </w:rPr>
        <w:t>s</w:t>
      </w:r>
      <w:r w:rsidR="00E71B4C" w:rsidRPr="00F80B62">
        <w:rPr>
          <w:b/>
        </w:rPr>
        <w:t xml:space="preserve"> ressource</w:t>
      </w:r>
      <w:r w:rsidR="00B71362">
        <w:rPr>
          <w:b/>
        </w:rPr>
        <w:t>s</w:t>
      </w:r>
      <w:r w:rsidR="00E71B4C" w:rsidRPr="00F80B62">
        <w:rPr>
          <w:b/>
        </w:rPr>
        <w:t xml:space="preserve"> </w:t>
      </w:r>
      <w:r w:rsidR="00B71362">
        <w:rPr>
          <w:b/>
        </w:rPr>
        <w:t>4</w:t>
      </w:r>
      <w:r w:rsidR="00834AC4">
        <w:rPr>
          <w:b/>
        </w:rPr>
        <w:t>, 5 et 6</w:t>
      </w:r>
      <w:r w:rsidR="00B71362">
        <w:rPr>
          <w:b/>
        </w:rPr>
        <w:t xml:space="preserve"> et</w:t>
      </w:r>
      <w:r w:rsidR="00E71B4C" w:rsidRPr="00F80B62">
        <w:rPr>
          <w:b/>
        </w:rPr>
        <w:t xml:space="preserve"> du SA 1</w:t>
      </w:r>
      <w:r w:rsidR="008C5EE6">
        <w:rPr>
          <w:b/>
        </w:rPr>
        <w:t xml:space="preserve"> et de la fiche méthode</w:t>
      </w:r>
      <w:r w:rsidR="00E71B4C" w:rsidRPr="00F80B62">
        <w:rPr>
          <w:b/>
        </w:rPr>
        <w:t>, a</w:t>
      </w:r>
      <w:r w:rsidR="00560221" w:rsidRPr="00F80B62">
        <w:rPr>
          <w:b/>
        </w:rPr>
        <w:t xml:space="preserve">nalyser le marché des instruments de musique en </w:t>
      </w:r>
      <w:r w:rsidR="000B6FC6">
        <w:rPr>
          <w:b/>
        </w:rPr>
        <w:t>identifiant et caractérisant</w:t>
      </w:r>
      <w:r w:rsidR="00560221" w:rsidRPr="00F80B62">
        <w:rPr>
          <w:b/>
        </w:rPr>
        <w:t xml:space="preserve"> </w:t>
      </w:r>
      <w:r w:rsidR="00E91F2D" w:rsidRPr="00F80B62">
        <w:rPr>
          <w:b/>
        </w:rPr>
        <w:t xml:space="preserve">les principales composantes de </w:t>
      </w:r>
      <w:r w:rsidR="00560221" w:rsidRPr="00F80B62">
        <w:rPr>
          <w:b/>
        </w:rPr>
        <w:t>l’offre et la demande.</w:t>
      </w:r>
      <w:r w:rsidR="00E71B4C" w:rsidRPr="00F80B62">
        <w:rPr>
          <w:b/>
        </w:rPr>
        <w:t xml:space="preserve"> </w:t>
      </w:r>
    </w:p>
    <w:p w14:paraId="7214A61E" w14:textId="0D817A48" w:rsidR="00560221" w:rsidRDefault="00834AC4" w:rsidP="00FF6DFC">
      <w:pPr>
        <w:pStyle w:val="Paragraphedeliste"/>
        <w:numPr>
          <w:ilvl w:val="0"/>
          <w:numId w:val="14"/>
        </w:numPr>
        <w:spacing w:line="240" w:lineRule="auto"/>
        <w:ind w:left="426" w:firstLine="0"/>
        <w:jc w:val="both"/>
        <w:rPr>
          <w:b/>
        </w:rPr>
      </w:pPr>
      <w:r>
        <w:rPr>
          <w:b/>
        </w:rPr>
        <w:t xml:space="preserve"> </w:t>
      </w:r>
      <w:r w:rsidR="00560221">
        <w:rPr>
          <w:b/>
        </w:rPr>
        <w:t>Dégager les menaces et les opportunités de ce marché.</w:t>
      </w:r>
    </w:p>
    <w:p w14:paraId="03C2F1EE" w14:textId="7FC16BA8" w:rsidR="00FF6DFC" w:rsidRPr="00FF6DFC" w:rsidRDefault="00FF6DFC" w:rsidP="00FF6DFC">
      <w:pPr>
        <w:pStyle w:val="Paragraphedeliste"/>
        <w:spacing w:line="240" w:lineRule="auto"/>
        <w:ind w:left="426"/>
        <w:jc w:val="both"/>
        <w:rPr>
          <w:b/>
          <w:sz w:val="6"/>
        </w:rPr>
      </w:pPr>
    </w:p>
    <w:bookmarkEnd w:id="11"/>
    <w:p w14:paraId="350CE48E" w14:textId="103AADD2" w:rsidR="00F9665C" w:rsidRPr="008317B0" w:rsidRDefault="00306575" w:rsidP="00FF6DFC">
      <w:pPr>
        <w:spacing w:after="0" w:line="240" w:lineRule="auto"/>
      </w:pPr>
      <w:r w:rsidRPr="008317B0">
        <w:rPr>
          <w:b/>
        </w:rPr>
        <w:t>Ressource</w:t>
      </w:r>
      <w:r w:rsidR="00694A40" w:rsidRPr="008317B0">
        <w:rPr>
          <w:b/>
        </w:rPr>
        <w:t xml:space="preserve"> </w:t>
      </w:r>
      <w:r w:rsidR="00B71362" w:rsidRPr="008317B0">
        <w:rPr>
          <w:b/>
        </w:rPr>
        <w:t>4</w:t>
      </w:r>
      <w:r w:rsidR="00694A40" w:rsidRPr="008317B0">
        <w:rPr>
          <w:b/>
        </w:rPr>
        <w:t> :</w:t>
      </w:r>
      <w:r w:rsidR="006A3024" w:rsidRPr="008317B0">
        <w:rPr>
          <w:b/>
        </w:rPr>
        <w:t xml:space="preserve"> </w:t>
      </w:r>
      <w:r w:rsidR="00F9665C" w:rsidRPr="008317B0">
        <w:rPr>
          <w:b/>
        </w:rPr>
        <w:t>La facture instrumentale française</w:t>
      </w:r>
      <w:r w:rsidR="00EA1504" w:rsidRPr="008317B0">
        <w:rPr>
          <w:b/>
        </w:rPr>
        <w:t>*</w:t>
      </w:r>
      <w:r w:rsidR="00F9665C" w:rsidRPr="008317B0">
        <w:rPr>
          <w:b/>
        </w:rPr>
        <w:t xml:space="preserve"> entre excellence et concurrence</w:t>
      </w:r>
    </w:p>
    <w:p w14:paraId="16DE3E57" w14:textId="362B1BC5" w:rsidR="00F9665C" w:rsidRDefault="00C05597" w:rsidP="006128A3">
      <w:pPr>
        <w:pStyle w:val="Default"/>
        <w:rPr>
          <w:color w:val="58595B"/>
        </w:rPr>
        <w:sectPr w:rsidR="00F9665C" w:rsidSect="00FF5A9F">
          <w:footerReference w:type="default" r:id="rId36"/>
          <w:pgSz w:w="11906" w:h="16838"/>
          <w:pgMar w:top="851" w:right="1134" w:bottom="567" w:left="1134" w:header="709" w:footer="340" w:gutter="0"/>
          <w:cols w:space="708"/>
          <w:docGrid w:linePitch="360"/>
        </w:sectPr>
      </w:pPr>
      <w:bookmarkStart w:id="12" w:name="_Hlk796777"/>
      <w:r>
        <w:rPr>
          <w:noProof/>
          <w:lang w:eastAsia="fr-FR"/>
        </w:rPr>
        <w:drawing>
          <wp:anchor distT="0" distB="0" distL="114300" distR="114300" simplePos="0" relativeHeight="251661312" behindDoc="1" locked="0" layoutInCell="1" allowOverlap="1" wp14:anchorId="63206F2B" wp14:editId="32E404B7">
            <wp:simplePos x="0" y="0"/>
            <wp:positionH relativeFrom="margin">
              <wp:posOffset>3332480</wp:posOffset>
            </wp:positionH>
            <wp:positionV relativeFrom="paragraph">
              <wp:posOffset>46990</wp:posOffset>
            </wp:positionV>
            <wp:extent cx="2762250" cy="2072005"/>
            <wp:effectExtent l="0" t="0" r="0" b="4445"/>
            <wp:wrapTight wrapText="bothSides">
              <wp:wrapPolygon edited="0">
                <wp:start x="0" y="0"/>
                <wp:lineTo x="0" y="21448"/>
                <wp:lineTo x="21451" y="21448"/>
                <wp:lineTo x="21451" y="0"/>
                <wp:lineTo x="0" y="0"/>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0282" t="30305" r="28342" b="14498"/>
                    <a:stretch/>
                  </pic:blipFill>
                  <pic:spPr bwMode="auto">
                    <a:xfrm>
                      <a:off x="0" y="0"/>
                      <a:ext cx="2762250" cy="207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65C" w:rsidRPr="006A3024">
        <w:rPr>
          <w:b/>
          <w:bCs/>
          <w:sz w:val="22"/>
          <w:szCs w:val="80"/>
        </w:rPr>
        <w:t>P</w:t>
      </w:r>
      <w:r w:rsidR="00F9665C" w:rsidRPr="00D16D90">
        <w:rPr>
          <w:b/>
          <w:bCs/>
          <w:sz w:val="18"/>
          <w:szCs w:val="18"/>
        </w:rPr>
        <w:t>rè</w:t>
      </w:r>
      <w:r>
        <w:rPr>
          <w:b/>
          <w:bCs/>
          <w:sz w:val="18"/>
          <w:szCs w:val="18"/>
        </w:rPr>
        <w:t xml:space="preserve">s </w:t>
      </w:r>
      <w:r w:rsidR="00F9665C">
        <w:rPr>
          <w:b/>
          <w:bCs/>
          <w:sz w:val="18"/>
          <w:szCs w:val="18"/>
        </w:rPr>
        <w:t xml:space="preserve">de 1,6 million d’instruments de musique neufs ou d’occasion sont achetés chaque année </w:t>
      </w:r>
      <w:bookmarkStart w:id="13" w:name="_Hlk796818"/>
      <w:r w:rsidR="00F9665C">
        <w:rPr>
          <w:b/>
          <w:bCs/>
          <w:sz w:val="18"/>
          <w:szCs w:val="18"/>
        </w:rPr>
        <w:t xml:space="preserve">en France, dont près de la moitié sont des « cordes pincées ». </w:t>
      </w:r>
      <w:bookmarkEnd w:id="12"/>
      <w:r w:rsidR="00F9665C">
        <w:rPr>
          <w:b/>
          <w:bCs/>
          <w:sz w:val="18"/>
          <w:szCs w:val="18"/>
        </w:rPr>
        <w:t>On observe une grande variété de profils parmi les acheteurs, notamment en termes d’âge et de pratique.</w:t>
      </w:r>
      <w:bookmarkEnd w:id="13"/>
      <w:r w:rsidR="00F9665C">
        <w:rPr>
          <w:b/>
          <w:bCs/>
          <w:sz w:val="18"/>
          <w:szCs w:val="18"/>
        </w:rPr>
        <w:t xml:space="preserve"> </w:t>
      </w:r>
      <w:bookmarkStart w:id="14" w:name="_Hlk796806"/>
      <w:r w:rsidR="00F9665C">
        <w:rPr>
          <w:b/>
          <w:bCs/>
          <w:sz w:val="18"/>
          <w:szCs w:val="18"/>
        </w:rPr>
        <w:t xml:space="preserve">L’offre française d’instruments de musique est historiquement positionnée sur le haut de gamme, avec une forte notoriété internationale. Activité artisanale à haute valeur ajoutée, la facture instrumentale française est portée par quelques entreprises leaders très exportatrices, en particulier d’instruments à vent. Mais le marché français étant très ouvert aux importations, notamment de produits d’entrée ou de milieu de gamme en provenance d’Asie, la balance commerciale du secteur est structurellement négative. </w:t>
      </w:r>
      <w:bookmarkStart w:id="15" w:name="_Hlk796837"/>
      <w:bookmarkEnd w:id="14"/>
      <w:r w:rsidR="00F9665C">
        <w:rPr>
          <w:b/>
          <w:bCs/>
          <w:sz w:val="18"/>
          <w:szCs w:val="18"/>
        </w:rPr>
        <w:t>La R &amp; D constitue un levier majeur de différenciation dans un environnement concurrentiel mondialisé.</w:t>
      </w:r>
      <w:bookmarkEnd w:id="15"/>
    </w:p>
    <w:p w14:paraId="670A4B06" w14:textId="2E460FCC" w:rsidR="00F9665C" w:rsidRDefault="00F9665C" w:rsidP="00FF5A9F">
      <w:pPr>
        <w:pStyle w:val="Corpsdetexte"/>
        <w:ind w:right="38"/>
        <w:jc w:val="both"/>
        <w:rPr>
          <w:color w:val="58595B"/>
          <w:spacing w:val="3"/>
          <w:lang w:val="fr-FR"/>
        </w:rPr>
      </w:pPr>
      <w:bookmarkStart w:id="16" w:name="_Hlk796884"/>
      <w:r w:rsidRPr="00153D3A">
        <w:rPr>
          <w:color w:val="58595B"/>
          <w:lang w:val="fr-FR"/>
        </w:rPr>
        <w:t>Le</w:t>
      </w:r>
      <w:r w:rsidRPr="00153D3A">
        <w:rPr>
          <w:color w:val="58595B"/>
          <w:spacing w:val="-22"/>
          <w:lang w:val="fr-FR"/>
        </w:rPr>
        <w:t xml:space="preserve"> </w:t>
      </w:r>
      <w:r w:rsidRPr="00153D3A">
        <w:rPr>
          <w:color w:val="58595B"/>
          <w:spacing w:val="2"/>
          <w:lang w:val="fr-FR"/>
        </w:rPr>
        <w:t>marché</w:t>
      </w:r>
      <w:r w:rsidRPr="00153D3A">
        <w:rPr>
          <w:color w:val="58595B"/>
          <w:spacing w:val="-22"/>
          <w:lang w:val="fr-FR"/>
        </w:rPr>
        <w:t xml:space="preserve"> </w:t>
      </w:r>
      <w:r w:rsidRPr="00153D3A">
        <w:rPr>
          <w:color w:val="58595B"/>
          <w:spacing w:val="3"/>
          <w:lang w:val="fr-FR"/>
        </w:rPr>
        <w:t>français</w:t>
      </w:r>
      <w:r w:rsidRPr="00153D3A">
        <w:rPr>
          <w:color w:val="58595B"/>
          <w:spacing w:val="-22"/>
          <w:lang w:val="fr-FR"/>
        </w:rPr>
        <w:t xml:space="preserve"> </w:t>
      </w:r>
      <w:r w:rsidRPr="00153D3A">
        <w:rPr>
          <w:color w:val="58595B"/>
          <w:spacing w:val="2"/>
          <w:lang w:val="fr-FR"/>
        </w:rPr>
        <w:t>des</w:t>
      </w:r>
      <w:r w:rsidRPr="00153D3A">
        <w:rPr>
          <w:color w:val="58595B"/>
          <w:spacing w:val="-22"/>
          <w:lang w:val="fr-FR"/>
        </w:rPr>
        <w:t xml:space="preserve"> </w:t>
      </w:r>
      <w:r w:rsidRPr="00153D3A">
        <w:rPr>
          <w:color w:val="58595B"/>
          <w:spacing w:val="3"/>
          <w:lang w:val="fr-FR"/>
        </w:rPr>
        <w:t>instruments</w:t>
      </w:r>
      <w:r w:rsidRPr="00153D3A">
        <w:rPr>
          <w:color w:val="58595B"/>
          <w:spacing w:val="-22"/>
          <w:lang w:val="fr-FR"/>
        </w:rPr>
        <w:t xml:space="preserve"> </w:t>
      </w:r>
      <w:r w:rsidRPr="00153D3A">
        <w:rPr>
          <w:color w:val="58595B"/>
          <w:lang w:val="fr-FR"/>
        </w:rPr>
        <w:t>de</w:t>
      </w:r>
      <w:r w:rsidRPr="00153D3A">
        <w:rPr>
          <w:color w:val="58595B"/>
          <w:spacing w:val="-22"/>
          <w:lang w:val="fr-FR"/>
        </w:rPr>
        <w:t xml:space="preserve"> </w:t>
      </w:r>
      <w:r w:rsidRPr="00153D3A">
        <w:rPr>
          <w:color w:val="58595B"/>
          <w:spacing w:val="3"/>
          <w:lang w:val="fr-FR"/>
        </w:rPr>
        <w:t>musique</w:t>
      </w:r>
      <w:r w:rsidRPr="00153D3A">
        <w:rPr>
          <w:color w:val="58595B"/>
          <w:spacing w:val="-22"/>
          <w:lang w:val="fr-FR"/>
        </w:rPr>
        <w:t xml:space="preserve"> </w:t>
      </w:r>
      <w:r w:rsidRPr="00153D3A">
        <w:rPr>
          <w:color w:val="58595B"/>
          <w:spacing w:val="3"/>
          <w:lang w:val="fr-FR"/>
        </w:rPr>
        <w:t>s’élève</w:t>
      </w:r>
      <w:r w:rsidRPr="00153D3A">
        <w:rPr>
          <w:color w:val="58595B"/>
          <w:spacing w:val="-22"/>
          <w:lang w:val="fr-FR"/>
        </w:rPr>
        <w:t xml:space="preserve"> </w:t>
      </w:r>
      <w:r w:rsidRPr="00153D3A">
        <w:rPr>
          <w:color w:val="58595B"/>
          <w:lang w:val="fr-FR"/>
        </w:rPr>
        <w:t>à</w:t>
      </w:r>
      <w:r w:rsidRPr="00153D3A">
        <w:rPr>
          <w:color w:val="58595B"/>
          <w:spacing w:val="-22"/>
          <w:lang w:val="fr-FR"/>
        </w:rPr>
        <w:t xml:space="preserve"> </w:t>
      </w:r>
      <w:r w:rsidRPr="00153D3A">
        <w:rPr>
          <w:color w:val="58595B"/>
          <w:spacing w:val="3"/>
          <w:lang w:val="fr-FR"/>
        </w:rPr>
        <w:t xml:space="preserve">près </w:t>
      </w:r>
      <w:r w:rsidRPr="00153D3A">
        <w:rPr>
          <w:color w:val="58595B"/>
          <w:lang w:val="fr-FR"/>
        </w:rPr>
        <w:t xml:space="preserve">de </w:t>
      </w:r>
      <w:r w:rsidRPr="00153D3A">
        <w:rPr>
          <w:color w:val="58595B"/>
          <w:spacing w:val="2"/>
          <w:lang w:val="fr-FR"/>
        </w:rPr>
        <w:t xml:space="preserve">1,6 </w:t>
      </w:r>
      <w:r w:rsidRPr="00153D3A">
        <w:rPr>
          <w:color w:val="58595B"/>
          <w:spacing w:val="3"/>
          <w:lang w:val="fr-FR"/>
        </w:rPr>
        <w:t xml:space="preserve">million </w:t>
      </w:r>
      <w:r w:rsidRPr="00153D3A">
        <w:rPr>
          <w:color w:val="58595B"/>
          <w:lang w:val="fr-FR"/>
        </w:rPr>
        <w:t xml:space="preserve">de </w:t>
      </w:r>
      <w:r w:rsidRPr="00153D3A">
        <w:rPr>
          <w:color w:val="58595B"/>
          <w:spacing w:val="3"/>
          <w:lang w:val="fr-FR"/>
        </w:rPr>
        <w:t xml:space="preserve">ventes annuelles, dont </w:t>
      </w:r>
      <w:r w:rsidRPr="00153D3A">
        <w:rPr>
          <w:color w:val="58595B"/>
          <w:spacing w:val="2"/>
          <w:lang w:val="fr-FR"/>
        </w:rPr>
        <w:t xml:space="preserve">près </w:t>
      </w:r>
      <w:r w:rsidRPr="00153D3A">
        <w:rPr>
          <w:color w:val="58595B"/>
          <w:lang w:val="fr-FR"/>
        </w:rPr>
        <w:t xml:space="preserve">de </w:t>
      </w:r>
      <w:r w:rsidRPr="00153D3A">
        <w:rPr>
          <w:color w:val="58595B"/>
          <w:spacing w:val="2"/>
          <w:lang w:val="fr-FR"/>
        </w:rPr>
        <w:t xml:space="preserve">1,2 </w:t>
      </w:r>
      <w:r w:rsidRPr="00153D3A">
        <w:rPr>
          <w:color w:val="58595B"/>
          <w:spacing w:val="4"/>
          <w:lang w:val="fr-FR"/>
        </w:rPr>
        <w:t xml:space="preserve">million </w:t>
      </w:r>
      <w:r w:rsidRPr="00153D3A">
        <w:rPr>
          <w:color w:val="58595B"/>
          <w:spacing w:val="2"/>
          <w:lang w:val="fr-FR"/>
        </w:rPr>
        <w:t xml:space="preserve">(74 </w:t>
      </w:r>
      <w:r w:rsidRPr="00153D3A">
        <w:rPr>
          <w:color w:val="58595B"/>
          <w:lang w:val="fr-FR"/>
        </w:rPr>
        <w:t xml:space="preserve">%) </w:t>
      </w:r>
      <w:r w:rsidRPr="00153D3A">
        <w:rPr>
          <w:color w:val="58595B"/>
          <w:spacing w:val="3"/>
          <w:lang w:val="fr-FR"/>
        </w:rPr>
        <w:t xml:space="preserve">d’instruments neufs </w:t>
      </w:r>
      <w:r w:rsidRPr="00153D3A">
        <w:rPr>
          <w:color w:val="58595B"/>
          <w:lang w:val="fr-FR"/>
        </w:rPr>
        <w:t xml:space="preserve">et </w:t>
      </w:r>
      <w:r w:rsidRPr="00153D3A">
        <w:rPr>
          <w:color w:val="58595B"/>
          <w:spacing w:val="2"/>
          <w:lang w:val="fr-FR"/>
        </w:rPr>
        <w:t xml:space="preserve">0,4 </w:t>
      </w:r>
      <w:r w:rsidRPr="00153D3A">
        <w:rPr>
          <w:color w:val="58595B"/>
          <w:spacing w:val="3"/>
          <w:lang w:val="fr-FR"/>
        </w:rPr>
        <w:t xml:space="preserve">million </w:t>
      </w:r>
      <w:r w:rsidRPr="00153D3A">
        <w:rPr>
          <w:color w:val="58595B"/>
          <w:spacing w:val="4"/>
          <w:lang w:val="fr-FR"/>
        </w:rPr>
        <w:t xml:space="preserve">d’instruments </w:t>
      </w:r>
      <w:r w:rsidRPr="00153D3A">
        <w:rPr>
          <w:color w:val="58595B"/>
          <w:spacing w:val="3"/>
          <w:lang w:val="fr-FR"/>
        </w:rPr>
        <w:t xml:space="preserve">d’occasion. Environ </w:t>
      </w:r>
      <w:r w:rsidRPr="00153D3A">
        <w:rPr>
          <w:color w:val="58595B"/>
          <w:lang w:val="fr-FR"/>
        </w:rPr>
        <w:t xml:space="preserve">la </w:t>
      </w:r>
      <w:r w:rsidRPr="00153D3A">
        <w:rPr>
          <w:color w:val="58595B"/>
          <w:spacing w:val="3"/>
          <w:lang w:val="fr-FR"/>
        </w:rPr>
        <w:t xml:space="preserve">moitié </w:t>
      </w:r>
      <w:r w:rsidRPr="00153D3A">
        <w:rPr>
          <w:color w:val="58595B"/>
          <w:spacing w:val="2"/>
          <w:lang w:val="fr-FR"/>
        </w:rPr>
        <w:t xml:space="preserve">(47 </w:t>
      </w:r>
      <w:r w:rsidRPr="00153D3A">
        <w:rPr>
          <w:color w:val="58595B"/>
          <w:lang w:val="fr-FR"/>
        </w:rPr>
        <w:t xml:space="preserve">%) </w:t>
      </w:r>
      <w:r w:rsidRPr="00153D3A">
        <w:rPr>
          <w:color w:val="58595B"/>
          <w:spacing w:val="2"/>
          <w:lang w:val="fr-FR"/>
        </w:rPr>
        <w:t xml:space="preserve">des </w:t>
      </w:r>
      <w:r w:rsidRPr="00153D3A">
        <w:rPr>
          <w:color w:val="58595B"/>
          <w:spacing w:val="3"/>
          <w:lang w:val="fr-FR"/>
        </w:rPr>
        <w:t xml:space="preserve">produits neufs </w:t>
      </w:r>
      <w:r w:rsidRPr="00153D3A">
        <w:rPr>
          <w:color w:val="58595B"/>
          <w:spacing w:val="4"/>
          <w:lang w:val="fr-FR"/>
        </w:rPr>
        <w:t xml:space="preserve">sont </w:t>
      </w:r>
      <w:r w:rsidRPr="00153D3A">
        <w:rPr>
          <w:color w:val="58595B"/>
          <w:spacing w:val="3"/>
          <w:lang w:val="fr-FR"/>
        </w:rPr>
        <w:t xml:space="preserve">situés </w:t>
      </w:r>
      <w:r w:rsidRPr="00153D3A">
        <w:rPr>
          <w:color w:val="58595B"/>
          <w:lang w:val="fr-FR"/>
        </w:rPr>
        <w:t xml:space="preserve">en </w:t>
      </w:r>
      <w:r w:rsidRPr="00153D3A">
        <w:rPr>
          <w:color w:val="58595B"/>
          <w:spacing w:val="2"/>
          <w:lang w:val="fr-FR"/>
        </w:rPr>
        <w:t xml:space="preserve">entrée </w:t>
      </w:r>
      <w:r w:rsidRPr="00153D3A">
        <w:rPr>
          <w:color w:val="58595B"/>
          <w:lang w:val="fr-FR"/>
        </w:rPr>
        <w:t xml:space="preserve">de </w:t>
      </w:r>
      <w:r w:rsidRPr="00153D3A">
        <w:rPr>
          <w:color w:val="58595B"/>
          <w:spacing w:val="3"/>
          <w:lang w:val="fr-FR"/>
        </w:rPr>
        <w:t xml:space="preserve">gamme </w:t>
      </w:r>
      <w:r w:rsidRPr="00153D3A">
        <w:rPr>
          <w:color w:val="58595B"/>
          <w:lang w:val="fr-FR"/>
        </w:rPr>
        <w:t xml:space="preserve">et </w:t>
      </w:r>
      <w:r w:rsidRPr="00153D3A">
        <w:rPr>
          <w:color w:val="58595B"/>
          <w:spacing w:val="3"/>
          <w:lang w:val="fr-FR"/>
        </w:rPr>
        <w:t xml:space="preserve">seulement </w:t>
      </w:r>
      <w:r w:rsidRPr="00153D3A">
        <w:rPr>
          <w:color w:val="58595B"/>
          <w:lang w:val="fr-FR"/>
        </w:rPr>
        <w:t xml:space="preserve">6 % en </w:t>
      </w:r>
      <w:r w:rsidRPr="00153D3A">
        <w:rPr>
          <w:color w:val="58595B"/>
          <w:spacing w:val="3"/>
          <w:lang w:val="fr-FR"/>
        </w:rPr>
        <w:t xml:space="preserve">haut </w:t>
      </w:r>
      <w:r w:rsidRPr="00153D3A">
        <w:rPr>
          <w:color w:val="58595B"/>
          <w:spacing w:val="4"/>
          <w:lang w:val="fr-FR"/>
        </w:rPr>
        <w:t xml:space="preserve">de </w:t>
      </w:r>
      <w:r w:rsidRPr="00153D3A">
        <w:rPr>
          <w:color w:val="58595B"/>
          <w:spacing w:val="3"/>
          <w:lang w:val="fr-FR"/>
        </w:rPr>
        <w:t xml:space="preserve">gamme </w:t>
      </w:r>
      <w:r w:rsidRPr="00153D3A">
        <w:rPr>
          <w:i/>
          <w:color w:val="58595B"/>
          <w:spacing w:val="3"/>
          <w:lang w:val="fr-FR"/>
        </w:rPr>
        <w:t xml:space="preserve">(graphique </w:t>
      </w:r>
      <w:r w:rsidRPr="00153D3A">
        <w:rPr>
          <w:i/>
          <w:color w:val="58595B"/>
          <w:spacing w:val="2"/>
          <w:lang w:val="fr-FR"/>
        </w:rPr>
        <w:t xml:space="preserve">1). </w:t>
      </w:r>
      <w:r w:rsidRPr="00153D3A">
        <w:rPr>
          <w:color w:val="58595B"/>
          <w:lang w:val="fr-FR"/>
        </w:rPr>
        <w:t xml:space="preserve">Le </w:t>
      </w:r>
      <w:r w:rsidRPr="00153D3A">
        <w:rPr>
          <w:color w:val="58595B"/>
          <w:spacing w:val="2"/>
          <w:lang w:val="fr-FR"/>
        </w:rPr>
        <w:t xml:space="preserve">marché </w:t>
      </w:r>
      <w:r w:rsidRPr="00153D3A">
        <w:rPr>
          <w:color w:val="58595B"/>
          <w:spacing w:val="3"/>
          <w:lang w:val="fr-FR"/>
        </w:rPr>
        <w:t xml:space="preserve">français </w:t>
      </w:r>
      <w:r w:rsidRPr="00153D3A">
        <w:rPr>
          <w:color w:val="58595B"/>
          <w:spacing w:val="2"/>
          <w:lang w:val="fr-FR"/>
        </w:rPr>
        <w:t xml:space="preserve">des </w:t>
      </w:r>
      <w:r w:rsidRPr="00153D3A">
        <w:rPr>
          <w:color w:val="58595B"/>
          <w:spacing w:val="4"/>
          <w:lang w:val="fr-FR"/>
        </w:rPr>
        <w:t xml:space="preserve">instruments </w:t>
      </w:r>
      <w:r w:rsidRPr="00153D3A">
        <w:rPr>
          <w:color w:val="58595B"/>
          <w:spacing w:val="3"/>
          <w:lang w:val="fr-FR"/>
        </w:rPr>
        <w:t>neufs</w:t>
      </w:r>
      <w:r w:rsidRPr="00153D3A">
        <w:rPr>
          <w:color w:val="58595B"/>
          <w:spacing w:val="-24"/>
          <w:lang w:val="fr-FR"/>
        </w:rPr>
        <w:t xml:space="preserve"> </w:t>
      </w:r>
      <w:r w:rsidRPr="00153D3A">
        <w:rPr>
          <w:color w:val="58595B"/>
          <w:spacing w:val="2"/>
          <w:lang w:val="fr-FR"/>
        </w:rPr>
        <w:t>est</w:t>
      </w:r>
      <w:r w:rsidRPr="00153D3A">
        <w:rPr>
          <w:color w:val="58595B"/>
          <w:spacing w:val="-24"/>
          <w:lang w:val="fr-FR"/>
        </w:rPr>
        <w:t xml:space="preserve"> </w:t>
      </w:r>
      <w:r w:rsidRPr="00153D3A">
        <w:rPr>
          <w:color w:val="58595B"/>
          <w:spacing w:val="3"/>
          <w:lang w:val="fr-FR"/>
        </w:rPr>
        <w:t>évalué</w:t>
      </w:r>
      <w:r w:rsidRPr="00153D3A">
        <w:rPr>
          <w:color w:val="58595B"/>
          <w:spacing w:val="-24"/>
          <w:lang w:val="fr-FR"/>
        </w:rPr>
        <w:t xml:space="preserve"> </w:t>
      </w:r>
      <w:r w:rsidRPr="00153D3A">
        <w:rPr>
          <w:color w:val="58595B"/>
          <w:spacing w:val="2"/>
          <w:lang w:val="fr-FR"/>
        </w:rPr>
        <w:t>entre</w:t>
      </w:r>
      <w:r w:rsidRPr="00153D3A">
        <w:rPr>
          <w:color w:val="58595B"/>
          <w:spacing w:val="-24"/>
          <w:lang w:val="fr-FR"/>
        </w:rPr>
        <w:t xml:space="preserve"> </w:t>
      </w:r>
      <w:r w:rsidRPr="00153D3A">
        <w:rPr>
          <w:color w:val="58595B"/>
          <w:spacing w:val="2"/>
          <w:lang w:val="fr-FR"/>
        </w:rPr>
        <w:t>375</w:t>
      </w:r>
      <w:r w:rsidRPr="00153D3A">
        <w:rPr>
          <w:color w:val="58595B"/>
          <w:spacing w:val="-24"/>
          <w:lang w:val="fr-FR"/>
        </w:rPr>
        <w:t xml:space="preserve"> </w:t>
      </w:r>
      <w:r w:rsidRPr="00153D3A">
        <w:rPr>
          <w:color w:val="58595B"/>
          <w:lang w:val="fr-FR"/>
        </w:rPr>
        <w:t>et</w:t>
      </w:r>
      <w:r w:rsidRPr="00153D3A">
        <w:rPr>
          <w:color w:val="58595B"/>
          <w:spacing w:val="-24"/>
          <w:lang w:val="fr-FR"/>
        </w:rPr>
        <w:t xml:space="preserve"> </w:t>
      </w:r>
      <w:r w:rsidRPr="00153D3A">
        <w:rPr>
          <w:color w:val="58595B"/>
          <w:spacing w:val="2"/>
          <w:lang w:val="fr-FR"/>
        </w:rPr>
        <w:t>417</w:t>
      </w:r>
      <w:r w:rsidRPr="00153D3A">
        <w:rPr>
          <w:color w:val="58595B"/>
          <w:spacing w:val="-24"/>
          <w:lang w:val="fr-FR"/>
        </w:rPr>
        <w:t xml:space="preserve"> </w:t>
      </w:r>
      <w:r w:rsidRPr="00153D3A">
        <w:rPr>
          <w:color w:val="58595B"/>
          <w:spacing w:val="3"/>
          <w:lang w:val="fr-FR"/>
        </w:rPr>
        <w:t>millions</w:t>
      </w:r>
      <w:r w:rsidRPr="00153D3A">
        <w:rPr>
          <w:color w:val="58595B"/>
          <w:spacing w:val="-23"/>
          <w:lang w:val="fr-FR"/>
        </w:rPr>
        <w:t xml:space="preserve"> </w:t>
      </w:r>
      <w:r w:rsidRPr="00153D3A">
        <w:rPr>
          <w:color w:val="58595B"/>
          <w:spacing w:val="3"/>
          <w:lang w:val="fr-FR"/>
        </w:rPr>
        <w:t>d’euros</w:t>
      </w:r>
      <w:r w:rsidRPr="00153D3A">
        <w:rPr>
          <w:color w:val="58595B"/>
          <w:spacing w:val="-24"/>
          <w:lang w:val="fr-FR"/>
        </w:rPr>
        <w:t xml:space="preserve"> </w:t>
      </w:r>
      <w:r w:rsidRPr="00153D3A">
        <w:rPr>
          <w:color w:val="58595B"/>
          <w:spacing w:val="3"/>
          <w:lang w:val="fr-FR"/>
        </w:rPr>
        <w:t>(hors</w:t>
      </w:r>
      <w:r w:rsidRPr="00153D3A">
        <w:rPr>
          <w:color w:val="58595B"/>
          <w:spacing w:val="-24"/>
          <w:lang w:val="fr-FR"/>
        </w:rPr>
        <w:t xml:space="preserve"> </w:t>
      </w:r>
      <w:r w:rsidRPr="00153D3A">
        <w:rPr>
          <w:color w:val="58595B"/>
          <w:spacing w:val="4"/>
          <w:lang w:val="fr-FR"/>
        </w:rPr>
        <w:t xml:space="preserve">taxes), </w:t>
      </w:r>
      <w:r w:rsidRPr="00153D3A">
        <w:rPr>
          <w:color w:val="58595B"/>
          <w:spacing w:val="3"/>
          <w:lang w:val="fr-FR"/>
        </w:rPr>
        <w:t xml:space="preserve">celui </w:t>
      </w:r>
      <w:r w:rsidRPr="00153D3A">
        <w:rPr>
          <w:color w:val="58595B"/>
          <w:spacing w:val="2"/>
          <w:lang w:val="fr-FR"/>
        </w:rPr>
        <w:t xml:space="preserve">des </w:t>
      </w:r>
      <w:r w:rsidRPr="00153D3A">
        <w:rPr>
          <w:color w:val="58595B"/>
          <w:spacing w:val="3"/>
          <w:lang w:val="fr-FR"/>
        </w:rPr>
        <w:t xml:space="preserve">accessoires </w:t>
      </w:r>
      <w:r w:rsidRPr="00153D3A">
        <w:rPr>
          <w:color w:val="58595B"/>
          <w:spacing w:val="2"/>
          <w:lang w:val="fr-FR"/>
        </w:rPr>
        <w:t xml:space="preserve">est </w:t>
      </w:r>
      <w:r w:rsidRPr="00153D3A">
        <w:rPr>
          <w:color w:val="58595B"/>
          <w:spacing w:val="3"/>
          <w:lang w:val="fr-FR"/>
        </w:rPr>
        <w:t xml:space="preserve">estimé </w:t>
      </w:r>
      <w:r w:rsidRPr="00153D3A">
        <w:rPr>
          <w:color w:val="58595B"/>
          <w:spacing w:val="2"/>
          <w:lang w:val="fr-FR"/>
        </w:rPr>
        <w:t xml:space="preserve">entre 100 </w:t>
      </w:r>
      <w:r w:rsidRPr="00153D3A">
        <w:rPr>
          <w:color w:val="58595B"/>
          <w:lang w:val="fr-FR"/>
        </w:rPr>
        <w:t xml:space="preserve">et </w:t>
      </w:r>
      <w:r w:rsidRPr="00153D3A">
        <w:rPr>
          <w:color w:val="58595B"/>
          <w:spacing w:val="2"/>
          <w:lang w:val="fr-FR"/>
        </w:rPr>
        <w:t xml:space="preserve">150 </w:t>
      </w:r>
      <w:r w:rsidRPr="00153D3A">
        <w:rPr>
          <w:color w:val="58595B"/>
          <w:spacing w:val="4"/>
          <w:lang w:val="fr-FR"/>
        </w:rPr>
        <w:t xml:space="preserve">millions </w:t>
      </w:r>
      <w:r w:rsidRPr="00153D3A">
        <w:rPr>
          <w:color w:val="58595B"/>
          <w:spacing w:val="3"/>
          <w:lang w:val="fr-FR"/>
        </w:rPr>
        <w:t>d’euros hors taxes</w:t>
      </w:r>
      <w:r w:rsidRPr="00153D3A">
        <w:rPr>
          <w:color w:val="58595B"/>
          <w:spacing w:val="12"/>
          <w:lang w:val="fr-FR"/>
        </w:rPr>
        <w:t xml:space="preserve"> </w:t>
      </w:r>
      <w:r w:rsidRPr="00153D3A">
        <w:rPr>
          <w:i/>
          <w:color w:val="58595B"/>
          <w:spacing w:val="3"/>
          <w:lang w:val="fr-FR"/>
        </w:rPr>
        <w:t>(encadré)</w:t>
      </w:r>
      <w:r w:rsidRPr="00153D3A">
        <w:rPr>
          <w:color w:val="58595B"/>
          <w:spacing w:val="3"/>
          <w:lang w:val="fr-FR"/>
        </w:rPr>
        <w:t>.</w:t>
      </w:r>
      <w:r w:rsidR="00B922A4">
        <w:rPr>
          <w:color w:val="58595B"/>
          <w:spacing w:val="3"/>
          <w:lang w:val="fr-FR"/>
        </w:rPr>
        <w:t xml:space="preserve">  Le marché regroupe environ 2500 entreprises en France dont 700 entreprises artisanales (fabrication, réparation, restauration) et 1800 entreprises mixtes (artisanale/commerciale).</w:t>
      </w:r>
    </w:p>
    <w:bookmarkEnd w:id="16"/>
    <w:p w14:paraId="10ED0098" w14:textId="77777777" w:rsidR="00F9665C" w:rsidRPr="00153D3A" w:rsidRDefault="00F9665C" w:rsidP="008C5EE6">
      <w:pPr>
        <w:pStyle w:val="Corpsdetexte"/>
        <w:ind w:right="38"/>
        <w:jc w:val="both"/>
        <w:rPr>
          <w:lang w:val="fr-FR"/>
        </w:rPr>
      </w:pPr>
      <w:r w:rsidRPr="00153D3A">
        <w:rPr>
          <w:color w:val="006C97"/>
          <w:lang w:val="fr-FR"/>
        </w:rPr>
        <w:t>Les « cordes pincées » représentent près de la moitié du marché</w:t>
      </w:r>
    </w:p>
    <w:p w14:paraId="6F3C91C5" w14:textId="3B8CCFDF" w:rsidR="00F9665C" w:rsidRPr="00153D3A" w:rsidRDefault="00F9665C" w:rsidP="00C05597">
      <w:pPr>
        <w:pStyle w:val="Corpsdetexte"/>
        <w:jc w:val="both"/>
        <w:rPr>
          <w:lang w:val="fr-FR"/>
        </w:rPr>
      </w:pPr>
      <w:bookmarkStart w:id="17" w:name="_Hlk796944"/>
      <w:r w:rsidRPr="00153D3A">
        <w:rPr>
          <w:color w:val="58595B"/>
          <w:lang w:val="fr-FR"/>
        </w:rPr>
        <w:t xml:space="preserve">Les instruments de musique à cordes pincées (guitares, amplificateurs pour instruments acoustiques ou électriques…) arrivent en tête du marché français, avec 45 % des unités vendues </w:t>
      </w:r>
      <w:r w:rsidRPr="00153D3A">
        <w:rPr>
          <w:i/>
          <w:color w:val="58595B"/>
          <w:lang w:val="fr-FR"/>
        </w:rPr>
        <w:t>(graphique 2a)</w:t>
      </w:r>
      <w:r w:rsidRPr="00153D3A">
        <w:rPr>
          <w:color w:val="58595B"/>
          <w:lang w:val="fr-FR"/>
        </w:rPr>
        <w:t xml:space="preserve">, </w:t>
      </w:r>
      <w:r w:rsidRPr="00C05597">
        <w:rPr>
          <w:color w:val="58595B"/>
          <w:spacing w:val="3"/>
          <w:lang w:val="fr-FR"/>
        </w:rPr>
        <w:t>suivis par les claviers et accordéons (23 %), les instruments à vent (17 %), les batteries et percussions (12 %) et les instruments à cordes frottées</w:t>
      </w:r>
      <w:r w:rsidR="00C05597">
        <w:rPr>
          <w:color w:val="58595B"/>
          <w:spacing w:val="3"/>
          <w:lang w:val="fr-FR"/>
        </w:rPr>
        <w:t xml:space="preserve">, </w:t>
      </w:r>
      <w:r w:rsidRPr="00C05597">
        <w:rPr>
          <w:color w:val="58595B"/>
          <w:spacing w:val="3"/>
          <w:lang w:val="fr-FR"/>
        </w:rPr>
        <w:t>violons, violoncelles</w:t>
      </w:r>
      <w:r w:rsidRPr="00153D3A">
        <w:rPr>
          <w:color w:val="58595B"/>
          <w:lang w:val="fr-FR"/>
        </w:rPr>
        <w:t>, contrebasses… (3 %).</w:t>
      </w:r>
    </w:p>
    <w:p w14:paraId="01B12882" w14:textId="77777777" w:rsidR="00F9665C" w:rsidRPr="00153D3A" w:rsidRDefault="00F9665C" w:rsidP="00463F51">
      <w:pPr>
        <w:pStyle w:val="Corpsdetexte"/>
        <w:spacing w:before="4"/>
        <w:ind w:right="71"/>
        <w:jc w:val="both"/>
        <w:rPr>
          <w:lang w:val="fr-FR"/>
        </w:rPr>
      </w:pPr>
      <w:r w:rsidRPr="00153D3A">
        <w:rPr>
          <w:color w:val="58595B"/>
          <w:lang w:val="fr-FR"/>
        </w:rPr>
        <w:t xml:space="preserve">En valeur, les cordes pincées ne représentent qu’un peu plus d’un tiers des ventes, juste devant les claviers-accordéons. Les parts des instruments à vent (15 %), des cordes frottées (8 %) et des batteries-percussions (7 %) sont plus réduites </w:t>
      </w:r>
      <w:r w:rsidRPr="00153D3A">
        <w:rPr>
          <w:i/>
          <w:color w:val="58595B"/>
          <w:lang w:val="fr-FR"/>
        </w:rPr>
        <w:t>(graphique 2b)</w:t>
      </w:r>
      <w:r w:rsidRPr="00153D3A">
        <w:rPr>
          <w:color w:val="58595B"/>
          <w:lang w:val="fr-FR"/>
        </w:rPr>
        <w:t>.</w:t>
      </w:r>
    </w:p>
    <w:p w14:paraId="046BB31C" w14:textId="77777777" w:rsidR="00F9665C" w:rsidRPr="00153D3A" w:rsidRDefault="00F9665C" w:rsidP="00463F51">
      <w:pPr>
        <w:pStyle w:val="Corpsdetexte"/>
        <w:spacing w:before="4"/>
        <w:ind w:right="71"/>
        <w:jc w:val="both"/>
        <w:rPr>
          <w:lang w:val="fr-FR"/>
        </w:rPr>
      </w:pPr>
      <w:r w:rsidRPr="00153D3A">
        <w:rPr>
          <w:color w:val="58595B"/>
          <w:lang w:val="fr-FR"/>
        </w:rPr>
        <w:t>Près de six achats neufs sur dix de claviers-accordéons et de batteries-percussions concernent des produits d’entrée de gamme alors que les acheteurs d’instruments à vent et de cordes pincées s’orientent principalement vers le milieu de gamme. Les cordes frottées se distinguent par une proportion élevée d’achats de haut de gamme : 13 % contre 6 % en moyenne pour l’ensemble des achats neufs.</w:t>
      </w:r>
    </w:p>
    <w:p w14:paraId="32C2EF46" w14:textId="739F9BFB" w:rsidR="00F9665C" w:rsidRDefault="00F9665C" w:rsidP="00463F51">
      <w:pPr>
        <w:pStyle w:val="Corpsdetexte"/>
        <w:spacing w:before="5"/>
        <w:ind w:right="71"/>
        <w:jc w:val="both"/>
        <w:rPr>
          <w:color w:val="58595B"/>
          <w:lang w:val="fr-FR"/>
        </w:rPr>
      </w:pPr>
      <w:r w:rsidRPr="00153D3A">
        <w:rPr>
          <w:color w:val="58595B"/>
          <w:lang w:val="fr-FR"/>
        </w:rPr>
        <w:t>Un quart (26 %) des instruments achetés sont d’occasion, une proportion variant de 23 % pour les instruments à cordes pincées à plus d’un tiers (35 %) pour les claviers et accordéons</w:t>
      </w:r>
      <w:r w:rsidRPr="00B93A21">
        <w:rPr>
          <w:color w:val="58595B"/>
          <w:lang w:val="fr-FR"/>
        </w:rPr>
        <w:t>.</w:t>
      </w:r>
    </w:p>
    <w:p w14:paraId="5A69B6E3" w14:textId="52565479" w:rsidR="00FE6862" w:rsidRPr="00FE6862" w:rsidRDefault="00B922A4" w:rsidP="00463F51">
      <w:pPr>
        <w:pStyle w:val="Corpsdetexte"/>
        <w:spacing w:before="5"/>
        <w:ind w:right="71"/>
        <w:jc w:val="both"/>
        <w:rPr>
          <w:color w:val="808080" w:themeColor="background1" w:themeShade="80"/>
          <w:lang w:val="fr-FR"/>
        </w:rPr>
      </w:pPr>
      <w:r w:rsidRPr="00FE6862">
        <w:rPr>
          <w:color w:val="808080" w:themeColor="background1" w:themeShade="80"/>
          <w:lang w:val="fr-FR"/>
        </w:rPr>
        <w:t>La France occupe le 4</w:t>
      </w:r>
      <w:r w:rsidRPr="00FE6862">
        <w:rPr>
          <w:color w:val="808080" w:themeColor="background1" w:themeShade="80"/>
          <w:vertAlign w:val="superscript"/>
          <w:lang w:val="fr-FR"/>
        </w:rPr>
        <w:t>ème</w:t>
      </w:r>
      <w:r w:rsidRPr="00FE6862">
        <w:rPr>
          <w:color w:val="808080" w:themeColor="background1" w:themeShade="80"/>
          <w:lang w:val="fr-FR"/>
        </w:rPr>
        <w:t xml:space="preserve"> rang mondial en matière de lutherie et de facture instrumentale</w:t>
      </w:r>
      <w:r w:rsidR="00FE6862" w:rsidRPr="00FE6862">
        <w:rPr>
          <w:color w:val="808080" w:themeColor="background1" w:themeShade="80"/>
          <w:lang w:val="fr-FR"/>
        </w:rPr>
        <w:t>, notamment grâce à un positionnement fort sur les produits haut de gamme.</w:t>
      </w:r>
    </w:p>
    <w:bookmarkEnd w:id="17"/>
    <w:p w14:paraId="0E941F5C" w14:textId="77777777" w:rsidR="00B922A4" w:rsidRDefault="00B922A4" w:rsidP="00463F51">
      <w:pPr>
        <w:pStyle w:val="Default"/>
        <w:rPr>
          <w:rFonts w:ascii="Arial" w:eastAsia="Times New Roman" w:hAnsi="Arial" w:cs="Arial"/>
          <w:b/>
          <w:bCs/>
          <w:color w:val="303030"/>
          <w:kern w:val="36"/>
          <w:sz w:val="30"/>
          <w:szCs w:val="30"/>
          <w:lang w:eastAsia="fr-FR"/>
        </w:rPr>
      </w:pPr>
    </w:p>
    <w:p w14:paraId="7B622071" w14:textId="779AF41E" w:rsidR="006A3024" w:rsidRDefault="006A3024" w:rsidP="00463F51">
      <w:pPr>
        <w:pStyle w:val="Default"/>
        <w:rPr>
          <w:rFonts w:ascii="Arial" w:eastAsia="Times New Roman" w:hAnsi="Arial" w:cs="Arial"/>
          <w:b/>
          <w:bCs/>
          <w:color w:val="303030"/>
          <w:kern w:val="36"/>
          <w:sz w:val="30"/>
          <w:szCs w:val="30"/>
          <w:lang w:eastAsia="fr-FR"/>
        </w:rPr>
        <w:sectPr w:rsidR="006A3024" w:rsidSect="003E17D7">
          <w:type w:val="continuous"/>
          <w:pgSz w:w="11906" w:h="16838"/>
          <w:pgMar w:top="851" w:right="991" w:bottom="709" w:left="1134" w:header="708" w:footer="708" w:gutter="0"/>
          <w:cols w:num="2" w:space="282"/>
          <w:docGrid w:linePitch="360"/>
        </w:sectPr>
      </w:pPr>
    </w:p>
    <w:p w14:paraId="7E837FB4" w14:textId="14DD782B" w:rsidR="00F9665C" w:rsidRDefault="00C05597" w:rsidP="00463F51">
      <w:pPr>
        <w:pStyle w:val="Default"/>
        <w:rPr>
          <w:rFonts w:ascii="Arial" w:eastAsia="Times New Roman" w:hAnsi="Arial" w:cs="Arial"/>
          <w:b/>
          <w:bCs/>
          <w:color w:val="303030"/>
          <w:kern w:val="36"/>
          <w:sz w:val="30"/>
          <w:szCs w:val="30"/>
          <w:lang w:eastAsia="fr-FR"/>
        </w:rPr>
      </w:pPr>
      <w:r w:rsidRPr="00C05597">
        <w:rPr>
          <w:noProof/>
          <w:color w:val="58595B"/>
          <w:spacing w:val="3"/>
        </w:rPr>
        <mc:AlternateContent>
          <mc:Choice Requires="wps">
            <w:drawing>
              <wp:anchor distT="0" distB="0" distL="114300" distR="114300" simplePos="0" relativeHeight="251662336" behindDoc="0" locked="0" layoutInCell="1" allowOverlap="1" wp14:anchorId="36472909" wp14:editId="4207B5F4">
                <wp:simplePos x="0" y="0"/>
                <wp:positionH relativeFrom="margin">
                  <wp:align>left</wp:align>
                </wp:positionH>
                <wp:positionV relativeFrom="paragraph">
                  <wp:posOffset>10160</wp:posOffset>
                </wp:positionV>
                <wp:extent cx="6197600" cy="2406015"/>
                <wp:effectExtent l="0" t="0" r="12700" b="13335"/>
                <wp:wrapNone/>
                <wp:docPr id="46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2406015"/>
                        </a:xfrm>
                        <a:prstGeom prst="rect">
                          <a:avLst/>
                        </a:prstGeom>
                        <a:noFill/>
                        <a:ln w="12700">
                          <a:solidFill>
                            <a:srgbClr val="83A4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441BF" id="Rectangle 91" o:spid="_x0000_s1026" style="position:absolute;margin-left:0;margin-top:.8pt;width:488pt;height:189.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xNfAIAAAIFAAAOAAAAZHJzL2Uyb0RvYy54bWysVFGP0zAMfkfiP0R537Xdet1WXXea1g0h&#10;HXDi4AdkSbpGpElJsnUH4r/jJNvYwQtC9CG1Y8f253zO3f2xk+jAjRVaVTi7STHiimom1K7Cnz9t&#10;RjOMrCOKEakVr/Azt/h+8frV3dCXfKxbLRk3CIIoWw59hVvn+jJJLG15R+yN7rkCY6NNRxyoZpcw&#10;QwaI3slknKZFMmjDeqMptxZ262jEixC/aTh1H5rGcodkhaE2F1YT1q1fk8UdKXeG9K2gpzLIP1TR&#10;EaEg6SVUTRxBeyP+CNUJarTVjbuhukt00wjKAwZAk6W/oXlqSc8DFmiO7S9tsv8vLH1/eDRIsArn&#10;xQQjRTq4pI/QNqJ2kqN55js09LYEx6f+0XiMtn/Q9IsFQ/LC4hULPmg7vNMM4pC906Erx8Z0/iTg&#10;RcfQ/OdL8/nRIQqbRTafFincEQXbOE+LNLv1yRNSno/3xro3XHfICxU2UGYITw4P1kXXs4vPpvRG&#10;SAn7pJQKDUDP8RQSBAhaCuatQTG77UoadCBAktlkma8CLyCxvXbzoWti2+gXTJE+nXDAYSk6OJ36&#10;L263nLC1YiG/I0JGGaJK5bMCbqj6JEWufJ+n8/VsPctH+bhYj/K0rkfLzSofFZtseltP6tWqzn54&#10;AFletoIxrjyGM2+z/O94cZqgyLgLc19gtdct2YTvdBdXbsnLMsJVAarzP6ALDPGkiCzaavYMBDE6&#10;DiI8HCC02nzDaIAhrLD9uieGYyTfKmD5PMtzP7VByW+nY1DMtWV7bSGKQqgKO4yiuHJx0ve9EbsW&#10;MmXh8pVeAjEbESjjSRurOtEZBi0gOD0KfpKv9eD16+la/AQAAP//AwBQSwMEFAAGAAgAAAAhAFfL&#10;vG/dAAAABgEAAA8AAABkcnMvZG93bnJldi54bWxMj81OwzAQhO+VeAdrK3FrnYKapiFORZCQ4MBf&#10;2gdw4yUJxOsQu23o07Oc4Dg7q5lvss1oO3HEwbeOFCzmEQikypmWagW77f0sAeGDJqM7R6jgGz1s&#10;8otJplPjTvSGxzLUgkPIp1pBE0KfSumrBq32c9cjsffuBqsDy6GWZtAnDredvIqiWFrdEjc0use7&#10;BqvP8mAVlMVDvU6ePs6vj+fi5csWuFzhs1KX0/H2BkTAMfw9wy8+o0POTHt3IONFp4CHBL7GINhc&#10;r2LWewXXSbQEmWfyP37+AwAA//8DAFBLAQItABQABgAIAAAAIQC2gziS/gAAAOEBAAATAAAAAAAA&#10;AAAAAAAAAAAAAABbQ29udGVudF9UeXBlc10ueG1sUEsBAi0AFAAGAAgAAAAhADj9If/WAAAAlAEA&#10;AAsAAAAAAAAAAAAAAAAALwEAAF9yZWxzLy5yZWxzUEsBAi0AFAAGAAgAAAAhAFMKHE18AgAAAgUA&#10;AA4AAAAAAAAAAAAAAAAALgIAAGRycy9lMm9Eb2MueG1sUEsBAi0AFAAGAAgAAAAhAFfLvG/dAAAA&#10;BgEAAA8AAAAAAAAAAAAAAAAA1gQAAGRycy9kb3ducmV2LnhtbFBLBQYAAAAABAAEAPMAAADgBQAA&#10;AAA=&#10;" filled="f" strokecolor="#83a4c0" strokeweight="1pt">
                <v:path arrowok="t"/>
                <w10:wrap anchorx="margin"/>
              </v:rect>
            </w:pict>
          </mc:Fallback>
        </mc:AlternateContent>
      </w:r>
      <w:r w:rsidR="00C06EFF">
        <w:rPr>
          <w:noProof/>
        </w:rPr>
        <mc:AlternateContent>
          <mc:Choice Requires="wps">
            <w:drawing>
              <wp:anchor distT="0" distB="0" distL="114300" distR="114300" simplePos="0" relativeHeight="251666432" behindDoc="0" locked="0" layoutInCell="1" allowOverlap="1" wp14:anchorId="34579E59" wp14:editId="3B086E3D">
                <wp:simplePos x="0" y="0"/>
                <wp:positionH relativeFrom="margin">
                  <wp:align>center</wp:align>
                </wp:positionH>
                <wp:positionV relativeFrom="paragraph">
                  <wp:posOffset>35755</wp:posOffset>
                </wp:positionV>
                <wp:extent cx="5829300" cy="222250"/>
                <wp:effectExtent l="0" t="0" r="0" b="6350"/>
                <wp:wrapNone/>
                <wp:docPr id="46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6534" w14:textId="77777777" w:rsidR="0030372B" w:rsidRDefault="0030372B" w:rsidP="00F9665C">
                            <w:pPr>
                              <w:spacing w:before="2" w:line="247" w:lineRule="auto"/>
                              <w:ind w:right="3"/>
                              <w:rPr>
                                <w:rFonts w:ascii="Trebuchet MS" w:hAnsi="Trebuchet MS"/>
                                <w:b/>
                                <w:sz w:val="16"/>
                              </w:rPr>
                            </w:pPr>
                            <w:r>
                              <w:rPr>
                                <w:rFonts w:ascii="Trebuchet MS" w:hAnsi="Trebuchet MS"/>
                                <w:b/>
                                <w:color w:val="006C97"/>
                                <w:w w:val="110"/>
                                <w:sz w:val="16"/>
                              </w:rPr>
                              <w:t>Graphique</w:t>
                            </w:r>
                            <w:r>
                              <w:rPr>
                                <w:rFonts w:ascii="Trebuchet MS" w:hAnsi="Trebuchet MS"/>
                                <w:b/>
                                <w:color w:val="006C97"/>
                                <w:spacing w:val="-3"/>
                                <w:w w:val="110"/>
                                <w:sz w:val="16"/>
                              </w:rPr>
                              <w:t xml:space="preserve"> </w:t>
                            </w:r>
                            <w:r>
                              <w:rPr>
                                <w:rFonts w:ascii="Trebuchet MS" w:hAnsi="Trebuchet MS"/>
                                <w:b/>
                                <w:color w:val="006C97"/>
                                <w:w w:val="110"/>
                                <w:sz w:val="16"/>
                              </w:rPr>
                              <w:t>2</w:t>
                            </w:r>
                            <w:r>
                              <w:rPr>
                                <w:rFonts w:ascii="Trebuchet MS" w:hAnsi="Trebuchet MS"/>
                                <w:b/>
                                <w:color w:val="006C97"/>
                                <w:spacing w:val="-2"/>
                                <w:w w:val="110"/>
                                <w:sz w:val="16"/>
                              </w:rPr>
                              <w:t xml:space="preserve"> </w:t>
                            </w:r>
                            <w:r>
                              <w:rPr>
                                <w:rFonts w:ascii="Trebuchet MS" w:hAnsi="Trebuchet MS"/>
                                <w:b/>
                                <w:color w:val="006C97"/>
                                <w:w w:val="110"/>
                                <w:sz w:val="16"/>
                              </w:rPr>
                              <w:t>:</w:t>
                            </w:r>
                            <w:r>
                              <w:rPr>
                                <w:rFonts w:ascii="Trebuchet MS" w:hAnsi="Trebuchet MS"/>
                                <w:b/>
                                <w:color w:val="006C97"/>
                                <w:spacing w:val="-3"/>
                                <w:w w:val="110"/>
                                <w:sz w:val="16"/>
                              </w:rPr>
                              <w:t xml:space="preserve"> </w:t>
                            </w:r>
                            <w:r>
                              <w:rPr>
                                <w:rFonts w:ascii="Trebuchet MS" w:hAnsi="Trebuchet MS"/>
                                <w:b/>
                                <w:color w:val="006C97"/>
                                <w:w w:val="110"/>
                                <w:sz w:val="16"/>
                              </w:rPr>
                              <w:t>Répartition</w:t>
                            </w:r>
                            <w:r>
                              <w:rPr>
                                <w:rFonts w:ascii="Trebuchet MS" w:hAnsi="Trebuchet MS"/>
                                <w:b/>
                                <w:color w:val="006C97"/>
                                <w:spacing w:val="-2"/>
                                <w:w w:val="110"/>
                                <w:sz w:val="16"/>
                              </w:rPr>
                              <w:t xml:space="preserve"> </w:t>
                            </w:r>
                            <w:r>
                              <w:rPr>
                                <w:rFonts w:ascii="Trebuchet MS" w:hAnsi="Trebuchet MS"/>
                                <w:b/>
                                <w:color w:val="006C97"/>
                                <w:w w:val="110"/>
                                <w:sz w:val="16"/>
                              </w:rPr>
                              <w:t>des</w:t>
                            </w:r>
                            <w:r>
                              <w:rPr>
                                <w:rFonts w:ascii="Trebuchet MS" w:hAnsi="Trebuchet MS"/>
                                <w:b/>
                                <w:color w:val="006C97"/>
                                <w:spacing w:val="-3"/>
                                <w:w w:val="110"/>
                                <w:sz w:val="16"/>
                              </w:rPr>
                              <w:t xml:space="preserve"> </w:t>
                            </w:r>
                            <w:r>
                              <w:rPr>
                                <w:rFonts w:ascii="Trebuchet MS" w:hAnsi="Trebuchet MS"/>
                                <w:b/>
                                <w:color w:val="006C97"/>
                                <w:w w:val="110"/>
                                <w:sz w:val="16"/>
                              </w:rPr>
                              <w:t>ventes</w:t>
                            </w:r>
                            <w:r>
                              <w:rPr>
                                <w:rFonts w:ascii="Trebuchet MS" w:hAnsi="Trebuchet MS"/>
                                <w:b/>
                                <w:color w:val="006C97"/>
                                <w:spacing w:val="-2"/>
                                <w:w w:val="110"/>
                                <w:sz w:val="16"/>
                              </w:rPr>
                              <w:t xml:space="preserve"> </w:t>
                            </w:r>
                            <w:r>
                              <w:rPr>
                                <w:rFonts w:ascii="Trebuchet MS" w:hAnsi="Trebuchet MS"/>
                                <w:b/>
                                <w:color w:val="006C97"/>
                                <w:w w:val="110"/>
                                <w:sz w:val="16"/>
                              </w:rPr>
                              <w:t>annuelles</w:t>
                            </w:r>
                            <w:r>
                              <w:rPr>
                                <w:rFonts w:ascii="Trebuchet MS" w:hAnsi="Trebuchet MS"/>
                                <w:b/>
                                <w:color w:val="006C97"/>
                                <w:spacing w:val="-3"/>
                                <w:w w:val="110"/>
                                <w:sz w:val="16"/>
                              </w:rPr>
                              <w:t xml:space="preserve"> </w:t>
                            </w:r>
                            <w:r>
                              <w:rPr>
                                <w:rFonts w:ascii="Trebuchet MS" w:hAnsi="Trebuchet MS"/>
                                <w:b/>
                                <w:color w:val="006C97"/>
                                <w:w w:val="110"/>
                                <w:sz w:val="16"/>
                              </w:rPr>
                              <w:t>d’instruments</w:t>
                            </w:r>
                            <w:r>
                              <w:rPr>
                                <w:rFonts w:ascii="Trebuchet MS" w:hAnsi="Trebuchet MS"/>
                                <w:b/>
                                <w:color w:val="006C97"/>
                                <w:spacing w:val="-2"/>
                                <w:w w:val="110"/>
                                <w:sz w:val="16"/>
                              </w:rPr>
                              <w:t xml:space="preserve"> </w:t>
                            </w:r>
                            <w:r>
                              <w:rPr>
                                <w:rFonts w:ascii="Trebuchet MS" w:hAnsi="Trebuchet MS"/>
                                <w:b/>
                                <w:color w:val="006C97"/>
                                <w:w w:val="110"/>
                                <w:sz w:val="16"/>
                              </w:rPr>
                              <w:t>de</w:t>
                            </w:r>
                            <w:r>
                              <w:rPr>
                                <w:rFonts w:ascii="Trebuchet MS" w:hAnsi="Trebuchet MS"/>
                                <w:b/>
                                <w:color w:val="006C97"/>
                                <w:spacing w:val="-3"/>
                                <w:w w:val="110"/>
                                <w:sz w:val="16"/>
                              </w:rPr>
                              <w:t xml:space="preserve"> </w:t>
                            </w:r>
                            <w:r>
                              <w:rPr>
                                <w:rFonts w:ascii="Trebuchet MS" w:hAnsi="Trebuchet MS"/>
                                <w:b/>
                                <w:color w:val="006C97"/>
                                <w:w w:val="110"/>
                                <w:sz w:val="16"/>
                              </w:rPr>
                              <w:t>musique</w:t>
                            </w:r>
                            <w:r>
                              <w:rPr>
                                <w:rFonts w:ascii="Trebuchet MS" w:hAnsi="Trebuchet MS"/>
                                <w:b/>
                                <w:color w:val="006C97"/>
                                <w:spacing w:val="-2"/>
                                <w:w w:val="110"/>
                                <w:sz w:val="16"/>
                              </w:rPr>
                              <w:t xml:space="preserve"> </w:t>
                            </w:r>
                            <w:r>
                              <w:rPr>
                                <w:rFonts w:ascii="Trebuchet MS" w:hAnsi="Trebuchet MS"/>
                                <w:b/>
                                <w:color w:val="006C97"/>
                                <w:w w:val="110"/>
                                <w:sz w:val="16"/>
                              </w:rPr>
                              <w:t>en</w:t>
                            </w:r>
                            <w:r>
                              <w:rPr>
                                <w:rFonts w:ascii="Trebuchet MS" w:hAnsi="Trebuchet MS"/>
                                <w:b/>
                                <w:color w:val="006C97"/>
                                <w:spacing w:val="-3"/>
                                <w:w w:val="110"/>
                                <w:sz w:val="16"/>
                              </w:rPr>
                              <w:t xml:space="preserve"> </w:t>
                            </w:r>
                            <w:r>
                              <w:rPr>
                                <w:rFonts w:ascii="Trebuchet MS" w:hAnsi="Trebuchet MS"/>
                                <w:b/>
                                <w:color w:val="006C97"/>
                                <w:w w:val="110"/>
                                <w:sz w:val="16"/>
                              </w:rPr>
                              <w:t>France</w:t>
                            </w:r>
                            <w:r>
                              <w:rPr>
                                <w:rFonts w:ascii="Trebuchet MS" w:hAnsi="Trebuchet MS"/>
                                <w:b/>
                                <w:color w:val="006C97"/>
                                <w:spacing w:val="-2"/>
                                <w:w w:val="110"/>
                                <w:sz w:val="16"/>
                              </w:rPr>
                              <w:t xml:space="preserve"> </w:t>
                            </w:r>
                            <w:r>
                              <w:rPr>
                                <w:rFonts w:ascii="Trebuchet MS" w:hAnsi="Trebuchet MS"/>
                                <w:b/>
                                <w:color w:val="006C97"/>
                                <w:w w:val="110"/>
                                <w:sz w:val="16"/>
                              </w:rPr>
                              <w:t>par</w:t>
                            </w:r>
                            <w:r>
                              <w:rPr>
                                <w:rFonts w:ascii="Trebuchet MS" w:hAnsi="Trebuchet MS"/>
                                <w:b/>
                                <w:color w:val="006C97"/>
                                <w:spacing w:val="-2"/>
                                <w:w w:val="110"/>
                                <w:sz w:val="16"/>
                              </w:rPr>
                              <w:t xml:space="preserve"> </w:t>
                            </w:r>
                            <w:r>
                              <w:rPr>
                                <w:rFonts w:ascii="Trebuchet MS" w:hAnsi="Trebuchet MS"/>
                                <w:b/>
                                <w:color w:val="006C97"/>
                                <w:w w:val="110"/>
                                <w:sz w:val="16"/>
                              </w:rPr>
                              <w:t>famille</w:t>
                            </w:r>
                            <w:r>
                              <w:rPr>
                                <w:rFonts w:ascii="Trebuchet MS" w:hAnsi="Trebuchet MS"/>
                                <w:b/>
                                <w:color w:val="006C97"/>
                                <w:spacing w:val="-3"/>
                                <w:w w:val="110"/>
                                <w:sz w:val="16"/>
                              </w:rPr>
                              <w:t xml:space="preserve"> </w:t>
                            </w:r>
                            <w:r>
                              <w:rPr>
                                <w:rFonts w:ascii="Trebuchet MS" w:hAnsi="Trebuchet MS"/>
                                <w:b/>
                                <w:color w:val="006C97"/>
                                <w:w w:val="110"/>
                                <w:sz w:val="16"/>
                              </w:rPr>
                              <w:t>de</w:t>
                            </w:r>
                            <w:r>
                              <w:rPr>
                                <w:rFonts w:ascii="Trebuchet MS" w:hAnsi="Trebuchet MS"/>
                                <w:b/>
                                <w:color w:val="006C97"/>
                                <w:spacing w:val="-2"/>
                                <w:w w:val="110"/>
                                <w:sz w:val="16"/>
                              </w:rPr>
                              <w:t xml:space="preserve"> </w:t>
                            </w:r>
                            <w:r>
                              <w:rPr>
                                <w:rFonts w:ascii="Trebuchet MS" w:hAnsi="Trebuchet MS"/>
                                <w:b/>
                                <w:color w:val="006C97"/>
                                <w:w w:val="110"/>
                                <w:sz w:val="16"/>
                              </w:rPr>
                              <w:t>produits</w:t>
                            </w:r>
                            <w:r>
                              <w:rPr>
                                <w:rFonts w:ascii="Trebuchet MS" w:hAnsi="Trebuchet MS"/>
                                <w:b/>
                                <w:color w:val="006C97"/>
                                <w:spacing w:val="-3"/>
                                <w:w w:val="110"/>
                                <w:sz w:val="16"/>
                              </w:rPr>
                              <w:t xml:space="preserve"> </w:t>
                            </w:r>
                            <w:r>
                              <w:rPr>
                                <w:rFonts w:ascii="Trebuchet MS" w:hAnsi="Trebuchet MS"/>
                                <w:b/>
                                <w:color w:val="006C97"/>
                                <w:w w:val="110"/>
                                <w:sz w:val="16"/>
                              </w:rPr>
                              <w:t>et</w:t>
                            </w:r>
                            <w:r>
                              <w:rPr>
                                <w:rFonts w:ascii="Trebuchet MS" w:hAnsi="Trebuchet MS"/>
                                <w:b/>
                                <w:color w:val="006C97"/>
                                <w:spacing w:val="-2"/>
                                <w:w w:val="110"/>
                                <w:sz w:val="16"/>
                              </w:rPr>
                              <w:t xml:space="preserve"> </w:t>
                            </w:r>
                            <w:r>
                              <w:rPr>
                                <w:rFonts w:ascii="Trebuchet MS" w:hAnsi="Trebuchet MS"/>
                                <w:b/>
                                <w:color w:val="006C97"/>
                                <w:w w:val="110"/>
                                <w:sz w:val="16"/>
                              </w:rPr>
                              <w:t>en</w:t>
                            </w:r>
                            <w:r>
                              <w:rPr>
                                <w:rFonts w:ascii="Trebuchet MS" w:hAnsi="Trebuchet MS"/>
                                <w:b/>
                                <w:color w:val="006C97"/>
                                <w:spacing w:val="-3"/>
                                <w:w w:val="110"/>
                                <w:sz w:val="16"/>
                              </w:rPr>
                              <w:t xml:space="preserve"> </w:t>
                            </w:r>
                            <w:r>
                              <w:rPr>
                                <w:rFonts w:ascii="Trebuchet MS" w:hAnsi="Trebuchet MS"/>
                                <w:b/>
                                <w:color w:val="006C97"/>
                                <w:w w:val="110"/>
                                <w:sz w:val="16"/>
                              </w:rPr>
                              <w:t>parts de marché (en</w:t>
                            </w:r>
                            <w:r>
                              <w:rPr>
                                <w:rFonts w:ascii="Trebuchet MS" w:hAnsi="Trebuchet MS"/>
                                <w:b/>
                                <w:color w:val="006C97"/>
                                <w:spacing w:val="-14"/>
                                <w:w w:val="110"/>
                                <w:sz w:val="16"/>
                              </w:rPr>
                              <w:t xml:space="preserve"> </w:t>
                            </w:r>
                            <w:r>
                              <w:rPr>
                                <w:rFonts w:ascii="Trebuchet MS" w:hAnsi="Trebuchet MS"/>
                                <w:b/>
                                <w:color w:val="006C97"/>
                                <w:w w:val="110"/>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79E59" id="_x0000_t202" coordsize="21600,21600" o:spt="202" path="m,l,21600r21600,l21600,xe">
                <v:stroke joinstyle="miter"/>
                <v:path gradientshapeok="t" o:connecttype="rect"/>
              </v:shapetype>
              <v:shape id="Text Box 69" o:spid="_x0000_s1026" type="#_x0000_t202" style="position:absolute;margin-left:0;margin-top:2.8pt;width:459pt;height:1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9AoQIAAJUFAAAOAAAAZHJzL2Uyb0RvYy54bWysVG1vmzAQ/j5p/8Hyd8JLCQVUUjUhTJO6&#10;F6ndD3DABGtgM9sJdNP++86mpGmrSdM2f7DO9vl8zz2P7+p67Fp0pFIxwTPsLzyMKC9Fxfg+w1/u&#10;CyfGSGnCK9IKTjP8QBW+Xr19czX0KQ1EI9qKSgRBuEqHPsON1n3quqpsaEfUQvSUw2EtZEc0LOXe&#10;rSQZIHrXuoHnRe4gZNVLUVKlYDefDvHKxq9rWupPda2oRm2GITdtZ2nnnZnd1RVJ95L0DSsf0yB/&#10;kUVHGIdHT6Fyogk6SPYqVMdKKZSo9aIUnSvqmpXUYgA0vvcCzV1DemqxQHFUfyqT+n9hy4/HzxKx&#10;KsNhFGLESQck3dNRo7UYUZSYAg29SsHvrgdPPcI+EG3Bqv5WlF8VuLhnPtMFZbx3wwdRQUBy0MLe&#10;GGvZmTIBcARhgJGHEwvm0RI2l3GQXHhwVMJZAGNpaXJJOt/updLvqOiQMTIsgWUbnRxvlTbZkHR2&#10;MY9xUbC2tUy3/NkGOE478DZcNWcmC0vcj8RLtvE2Dp0wiLZO6OW5c1NsQicq/MtlfpFvNrn/07zr&#10;h2nDqopy88wsIj/8M5Ie5TzRf5KREi2rTDiTkpL73aaV6EhAxIUdhhZI/szNfZ6GPQYsLyD5Qeit&#10;g8QpovjSCYtw6SSXXux4frJOIi9Mwrx4DumWcfrvkNCQ4WQZLCfV/BabZ8drbCTtmIY20bIuw/HJ&#10;iaQNJdWWV5ZaTVg72WelMOk/lQIqNhNtBWs0OqlVj7sRohgV70T1ANKVApQFIoTeBkYj5HeMBugT&#10;GVbfDkRSjNr3HD6iaSqzIWdjNxuEl3A1wxqjydzoqfkcesn2DUSefhIXN/BFambV+5QFpG4W8Pct&#10;iMc+ZZrL+dp6PXXT1S8AAAD//wMAUEsDBBQABgAIAAAAIQCf2iU63AAAAAUBAAAPAAAAZHJzL2Rv&#10;d25yZXYueG1sTI/BTsMwEETvSPyDtUjcqNOKhhKyqVBRxQFxaAGJ4zY2cUS8jmw3df8ec4LjaEYz&#10;b+p1soOYtA+9Y4T5rAChuXWq5w7h/W17swIRIrGiwbFGOOsA6+byoqZKuRPv9LSPncglHCpCMDGO&#10;lZShNdpSmLlRc/a+nLcUs/SdVJ5OudwOclEUpbTUc14wNOqN0e33/mgRPjbj9iV9Gnqdlur5aXG3&#10;O/s2IV5fpccHEFGn+BeGX/yMDk1mOrgjqyAGhHwkIixLENm8n6+yPiDcFiXIppb/6ZsfAAAA//8D&#10;AFBLAQItABQABgAIAAAAIQC2gziS/gAAAOEBAAATAAAAAAAAAAAAAAAAAAAAAABbQ29udGVudF9U&#10;eXBlc10ueG1sUEsBAi0AFAAGAAgAAAAhADj9If/WAAAAlAEAAAsAAAAAAAAAAAAAAAAALwEAAF9y&#10;ZWxzLy5yZWxzUEsBAi0AFAAGAAgAAAAhAE6FL0ChAgAAlQUAAA4AAAAAAAAAAAAAAAAALgIAAGRy&#10;cy9lMm9Eb2MueG1sUEsBAi0AFAAGAAgAAAAhAJ/aJTrcAAAABQEAAA8AAAAAAAAAAAAAAAAA+wQA&#10;AGRycy9kb3ducmV2LnhtbFBLBQYAAAAABAAEAPMAAAAEBgAAAAA=&#10;" filled="f" stroked="f">
                <v:path arrowok="t"/>
                <v:textbox inset="0,0,0,0">
                  <w:txbxContent>
                    <w:p w14:paraId="76F86534" w14:textId="77777777" w:rsidR="0030372B" w:rsidRDefault="0030372B" w:rsidP="00F9665C">
                      <w:pPr>
                        <w:spacing w:before="2" w:line="247" w:lineRule="auto"/>
                        <w:ind w:right="3"/>
                        <w:rPr>
                          <w:rFonts w:ascii="Trebuchet MS" w:hAnsi="Trebuchet MS"/>
                          <w:b/>
                          <w:sz w:val="16"/>
                        </w:rPr>
                      </w:pPr>
                      <w:r>
                        <w:rPr>
                          <w:rFonts w:ascii="Trebuchet MS" w:hAnsi="Trebuchet MS"/>
                          <w:b/>
                          <w:color w:val="006C97"/>
                          <w:w w:val="110"/>
                          <w:sz w:val="16"/>
                        </w:rPr>
                        <w:t>Graphique</w:t>
                      </w:r>
                      <w:r>
                        <w:rPr>
                          <w:rFonts w:ascii="Trebuchet MS" w:hAnsi="Trebuchet MS"/>
                          <w:b/>
                          <w:color w:val="006C97"/>
                          <w:spacing w:val="-3"/>
                          <w:w w:val="110"/>
                          <w:sz w:val="16"/>
                        </w:rPr>
                        <w:t xml:space="preserve"> </w:t>
                      </w:r>
                      <w:r>
                        <w:rPr>
                          <w:rFonts w:ascii="Trebuchet MS" w:hAnsi="Trebuchet MS"/>
                          <w:b/>
                          <w:color w:val="006C97"/>
                          <w:w w:val="110"/>
                          <w:sz w:val="16"/>
                        </w:rPr>
                        <w:t>2</w:t>
                      </w:r>
                      <w:r>
                        <w:rPr>
                          <w:rFonts w:ascii="Trebuchet MS" w:hAnsi="Trebuchet MS"/>
                          <w:b/>
                          <w:color w:val="006C97"/>
                          <w:spacing w:val="-2"/>
                          <w:w w:val="110"/>
                          <w:sz w:val="16"/>
                        </w:rPr>
                        <w:t xml:space="preserve"> </w:t>
                      </w:r>
                      <w:r>
                        <w:rPr>
                          <w:rFonts w:ascii="Trebuchet MS" w:hAnsi="Trebuchet MS"/>
                          <w:b/>
                          <w:color w:val="006C97"/>
                          <w:w w:val="110"/>
                          <w:sz w:val="16"/>
                        </w:rPr>
                        <w:t>:</w:t>
                      </w:r>
                      <w:r>
                        <w:rPr>
                          <w:rFonts w:ascii="Trebuchet MS" w:hAnsi="Trebuchet MS"/>
                          <w:b/>
                          <w:color w:val="006C97"/>
                          <w:spacing w:val="-3"/>
                          <w:w w:val="110"/>
                          <w:sz w:val="16"/>
                        </w:rPr>
                        <w:t xml:space="preserve"> </w:t>
                      </w:r>
                      <w:r>
                        <w:rPr>
                          <w:rFonts w:ascii="Trebuchet MS" w:hAnsi="Trebuchet MS"/>
                          <w:b/>
                          <w:color w:val="006C97"/>
                          <w:w w:val="110"/>
                          <w:sz w:val="16"/>
                        </w:rPr>
                        <w:t>Répartition</w:t>
                      </w:r>
                      <w:r>
                        <w:rPr>
                          <w:rFonts w:ascii="Trebuchet MS" w:hAnsi="Trebuchet MS"/>
                          <w:b/>
                          <w:color w:val="006C97"/>
                          <w:spacing w:val="-2"/>
                          <w:w w:val="110"/>
                          <w:sz w:val="16"/>
                        </w:rPr>
                        <w:t xml:space="preserve"> </w:t>
                      </w:r>
                      <w:r>
                        <w:rPr>
                          <w:rFonts w:ascii="Trebuchet MS" w:hAnsi="Trebuchet MS"/>
                          <w:b/>
                          <w:color w:val="006C97"/>
                          <w:w w:val="110"/>
                          <w:sz w:val="16"/>
                        </w:rPr>
                        <w:t>des</w:t>
                      </w:r>
                      <w:r>
                        <w:rPr>
                          <w:rFonts w:ascii="Trebuchet MS" w:hAnsi="Trebuchet MS"/>
                          <w:b/>
                          <w:color w:val="006C97"/>
                          <w:spacing w:val="-3"/>
                          <w:w w:val="110"/>
                          <w:sz w:val="16"/>
                        </w:rPr>
                        <w:t xml:space="preserve"> </w:t>
                      </w:r>
                      <w:r>
                        <w:rPr>
                          <w:rFonts w:ascii="Trebuchet MS" w:hAnsi="Trebuchet MS"/>
                          <w:b/>
                          <w:color w:val="006C97"/>
                          <w:w w:val="110"/>
                          <w:sz w:val="16"/>
                        </w:rPr>
                        <w:t>ventes</w:t>
                      </w:r>
                      <w:r>
                        <w:rPr>
                          <w:rFonts w:ascii="Trebuchet MS" w:hAnsi="Trebuchet MS"/>
                          <w:b/>
                          <w:color w:val="006C97"/>
                          <w:spacing w:val="-2"/>
                          <w:w w:val="110"/>
                          <w:sz w:val="16"/>
                        </w:rPr>
                        <w:t xml:space="preserve"> </w:t>
                      </w:r>
                      <w:r>
                        <w:rPr>
                          <w:rFonts w:ascii="Trebuchet MS" w:hAnsi="Trebuchet MS"/>
                          <w:b/>
                          <w:color w:val="006C97"/>
                          <w:w w:val="110"/>
                          <w:sz w:val="16"/>
                        </w:rPr>
                        <w:t>annuelles</w:t>
                      </w:r>
                      <w:r>
                        <w:rPr>
                          <w:rFonts w:ascii="Trebuchet MS" w:hAnsi="Trebuchet MS"/>
                          <w:b/>
                          <w:color w:val="006C97"/>
                          <w:spacing w:val="-3"/>
                          <w:w w:val="110"/>
                          <w:sz w:val="16"/>
                        </w:rPr>
                        <w:t xml:space="preserve"> </w:t>
                      </w:r>
                      <w:r>
                        <w:rPr>
                          <w:rFonts w:ascii="Trebuchet MS" w:hAnsi="Trebuchet MS"/>
                          <w:b/>
                          <w:color w:val="006C97"/>
                          <w:w w:val="110"/>
                          <w:sz w:val="16"/>
                        </w:rPr>
                        <w:t>d’instruments</w:t>
                      </w:r>
                      <w:r>
                        <w:rPr>
                          <w:rFonts w:ascii="Trebuchet MS" w:hAnsi="Trebuchet MS"/>
                          <w:b/>
                          <w:color w:val="006C97"/>
                          <w:spacing w:val="-2"/>
                          <w:w w:val="110"/>
                          <w:sz w:val="16"/>
                        </w:rPr>
                        <w:t xml:space="preserve"> </w:t>
                      </w:r>
                      <w:r>
                        <w:rPr>
                          <w:rFonts w:ascii="Trebuchet MS" w:hAnsi="Trebuchet MS"/>
                          <w:b/>
                          <w:color w:val="006C97"/>
                          <w:w w:val="110"/>
                          <w:sz w:val="16"/>
                        </w:rPr>
                        <w:t>de</w:t>
                      </w:r>
                      <w:r>
                        <w:rPr>
                          <w:rFonts w:ascii="Trebuchet MS" w:hAnsi="Trebuchet MS"/>
                          <w:b/>
                          <w:color w:val="006C97"/>
                          <w:spacing w:val="-3"/>
                          <w:w w:val="110"/>
                          <w:sz w:val="16"/>
                        </w:rPr>
                        <w:t xml:space="preserve"> </w:t>
                      </w:r>
                      <w:r>
                        <w:rPr>
                          <w:rFonts w:ascii="Trebuchet MS" w:hAnsi="Trebuchet MS"/>
                          <w:b/>
                          <w:color w:val="006C97"/>
                          <w:w w:val="110"/>
                          <w:sz w:val="16"/>
                        </w:rPr>
                        <w:t>musique</w:t>
                      </w:r>
                      <w:r>
                        <w:rPr>
                          <w:rFonts w:ascii="Trebuchet MS" w:hAnsi="Trebuchet MS"/>
                          <w:b/>
                          <w:color w:val="006C97"/>
                          <w:spacing w:val="-2"/>
                          <w:w w:val="110"/>
                          <w:sz w:val="16"/>
                        </w:rPr>
                        <w:t xml:space="preserve"> </w:t>
                      </w:r>
                      <w:r>
                        <w:rPr>
                          <w:rFonts w:ascii="Trebuchet MS" w:hAnsi="Trebuchet MS"/>
                          <w:b/>
                          <w:color w:val="006C97"/>
                          <w:w w:val="110"/>
                          <w:sz w:val="16"/>
                        </w:rPr>
                        <w:t>en</w:t>
                      </w:r>
                      <w:r>
                        <w:rPr>
                          <w:rFonts w:ascii="Trebuchet MS" w:hAnsi="Trebuchet MS"/>
                          <w:b/>
                          <w:color w:val="006C97"/>
                          <w:spacing w:val="-3"/>
                          <w:w w:val="110"/>
                          <w:sz w:val="16"/>
                        </w:rPr>
                        <w:t xml:space="preserve"> </w:t>
                      </w:r>
                      <w:r>
                        <w:rPr>
                          <w:rFonts w:ascii="Trebuchet MS" w:hAnsi="Trebuchet MS"/>
                          <w:b/>
                          <w:color w:val="006C97"/>
                          <w:w w:val="110"/>
                          <w:sz w:val="16"/>
                        </w:rPr>
                        <w:t>France</w:t>
                      </w:r>
                      <w:r>
                        <w:rPr>
                          <w:rFonts w:ascii="Trebuchet MS" w:hAnsi="Trebuchet MS"/>
                          <w:b/>
                          <w:color w:val="006C97"/>
                          <w:spacing w:val="-2"/>
                          <w:w w:val="110"/>
                          <w:sz w:val="16"/>
                        </w:rPr>
                        <w:t xml:space="preserve"> </w:t>
                      </w:r>
                      <w:r>
                        <w:rPr>
                          <w:rFonts w:ascii="Trebuchet MS" w:hAnsi="Trebuchet MS"/>
                          <w:b/>
                          <w:color w:val="006C97"/>
                          <w:w w:val="110"/>
                          <w:sz w:val="16"/>
                        </w:rPr>
                        <w:t>par</w:t>
                      </w:r>
                      <w:r>
                        <w:rPr>
                          <w:rFonts w:ascii="Trebuchet MS" w:hAnsi="Trebuchet MS"/>
                          <w:b/>
                          <w:color w:val="006C97"/>
                          <w:spacing w:val="-2"/>
                          <w:w w:val="110"/>
                          <w:sz w:val="16"/>
                        </w:rPr>
                        <w:t xml:space="preserve"> </w:t>
                      </w:r>
                      <w:r>
                        <w:rPr>
                          <w:rFonts w:ascii="Trebuchet MS" w:hAnsi="Trebuchet MS"/>
                          <w:b/>
                          <w:color w:val="006C97"/>
                          <w:w w:val="110"/>
                          <w:sz w:val="16"/>
                        </w:rPr>
                        <w:t>famille</w:t>
                      </w:r>
                      <w:r>
                        <w:rPr>
                          <w:rFonts w:ascii="Trebuchet MS" w:hAnsi="Trebuchet MS"/>
                          <w:b/>
                          <w:color w:val="006C97"/>
                          <w:spacing w:val="-3"/>
                          <w:w w:val="110"/>
                          <w:sz w:val="16"/>
                        </w:rPr>
                        <w:t xml:space="preserve"> </w:t>
                      </w:r>
                      <w:r>
                        <w:rPr>
                          <w:rFonts w:ascii="Trebuchet MS" w:hAnsi="Trebuchet MS"/>
                          <w:b/>
                          <w:color w:val="006C97"/>
                          <w:w w:val="110"/>
                          <w:sz w:val="16"/>
                        </w:rPr>
                        <w:t>de</w:t>
                      </w:r>
                      <w:r>
                        <w:rPr>
                          <w:rFonts w:ascii="Trebuchet MS" w:hAnsi="Trebuchet MS"/>
                          <w:b/>
                          <w:color w:val="006C97"/>
                          <w:spacing w:val="-2"/>
                          <w:w w:val="110"/>
                          <w:sz w:val="16"/>
                        </w:rPr>
                        <w:t xml:space="preserve"> </w:t>
                      </w:r>
                      <w:r>
                        <w:rPr>
                          <w:rFonts w:ascii="Trebuchet MS" w:hAnsi="Trebuchet MS"/>
                          <w:b/>
                          <w:color w:val="006C97"/>
                          <w:w w:val="110"/>
                          <w:sz w:val="16"/>
                        </w:rPr>
                        <w:t>produits</w:t>
                      </w:r>
                      <w:r>
                        <w:rPr>
                          <w:rFonts w:ascii="Trebuchet MS" w:hAnsi="Trebuchet MS"/>
                          <w:b/>
                          <w:color w:val="006C97"/>
                          <w:spacing w:val="-3"/>
                          <w:w w:val="110"/>
                          <w:sz w:val="16"/>
                        </w:rPr>
                        <w:t xml:space="preserve"> </w:t>
                      </w:r>
                      <w:r>
                        <w:rPr>
                          <w:rFonts w:ascii="Trebuchet MS" w:hAnsi="Trebuchet MS"/>
                          <w:b/>
                          <w:color w:val="006C97"/>
                          <w:w w:val="110"/>
                          <w:sz w:val="16"/>
                        </w:rPr>
                        <w:t>et</w:t>
                      </w:r>
                      <w:r>
                        <w:rPr>
                          <w:rFonts w:ascii="Trebuchet MS" w:hAnsi="Trebuchet MS"/>
                          <w:b/>
                          <w:color w:val="006C97"/>
                          <w:spacing w:val="-2"/>
                          <w:w w:val="110"/>
                          <w:sz w:val="16"/>
                        </w:rPr>
                        <w:t xml:space="preserve"> </w:t>
                      </w:r>
                      <w:r>
                        <w:rPr>
                          <w:rFonts w:ascii="Trebuchet MS" w:hAnsi="Trebuchet MS"/>
                          <w:b/>
                          <w:color w:val="006C97"/>
                          <w:w w:val="110"/>
                          <w:sz w:val="16"/>
                        </w:rPr>
                        <w:t>en</w:t>
                      </w:r>
                      <w:r>
                        <w:rPr>
                          <w:rFonts w:ascii="Trebuchet MS" w:hAnsi="Trebuchet MS"/>
                          <w:b/>
                          <w:color w:val="006C97"/>
                          <w:spacing w:val="-3"/>
                          <w:w w:val="110"/>
                          <w:sz w:val="16"/>
                        </w:rPr>
                        <w:t xml:space="preserve"> </w:t>
                      </w:r>
                      <w:r>
                        <w:rPr>
                          <w:rFonts w:ascii="Trebuchet MS" w:hAnsi="Trebuchet MS"/>
                          <w:b/>
                          <w:color w:val="006C97"/>
                          <w:w w:val="110"/>
                          <w:sz w:val="16"/>
                        </w:rPr>
                        <w:t>parts de marché (en</w:t>
                      </w:r>
                      <w:r>
                        <w:rPr>
                          <w:rFonts w:ascii="Trebuchet MS" w:hAnsi="Trebuchet MS"/>
                          <w:b/>
                          <w:color w:val="006C97"/>
                          <w:spacing w:val="-14"/>
                          <w:w w:val="110"/>
                          <w:sz w:val="16"/>
                        </w:rPr>
                        <w:t xml:space="preserve"> </w:t>
                      </w:r>
                      <w:r>
                        <w:rPr>
                          <w:rFonts w:ascii="Trebuchet MS" w:hAnsi="Trebuchet MS"/>
                          <w:b/>
                          <w:color w:val="006C97"/>
                          <w:w w:val="110"/>
                          <w:sz w:val="16"/>
                        </w:rPr>
                        <w:t>%)</w:t>
                      </w:r>
                    </w:p>
                  </w:txbxContent>
                </v:textbox>
                <w10:wrap anchorx="margin"/>
              </v:shape>
            </w:pict>
          </mc:Fallback>
        </mc:AlternateContent>
      </w:r>
    </w:p>
    <w:p w14:paraId="15C70D29" w14:textId="7082D92D" w:rsidR="00F9665C" w:rsidRDefault="006128A3" w:rsidP="00463F51">
      <w:pPr>
        <w:pStyle w:val="Default"/>
        <w:rPr>
          <w:rFonts w:ascii="Arial" w:eastAsia="Times New Roman" w:hAnsi="Arial" w:cs="Arial"/>
          <w:b/>
          <w:bCs/>
          <w:color w:val="303030"/>
          <w:kern w:val="36"/>
          <w:sz w:val="30"/>
          <w:szCs w:val="30"/>
          <w:lang w:eastAsia="fr-FR"/>
        </w:rPr>
      </w:pPr>
      <w:r w:rsidRPr="006128A3">
        <w:rPr>
          <w:rFonts w:ascii="Arial" w:eastAsia="Times New Roman" w:hAnsi="Arial" w:cs="Arial"/>
          <w:b/>
          <w:bCs/>
          <w:noProof/>
          <w:color w:val="303030"/>
          <w:kern w:val="36"/>
          <w:sz w:val="18"/>
          <w:szCs w:val="18"/>
          <w:lang w:eastAsia="fr-FR"/>
        </w:rPr>
        <mc:AlternateContent>
          <mc:Choice Requires="wpg">
            <w:drawing>
              <wp:anchor distT="0" distB="0" distL="114300" distR="114300" simplePos="0" relativeHeight="251669504" behindDoc="0" locked="0" layoutInCell="1" allowOverlap="1" wp14:anchorId="19A77021" wp14:editId="5B150732">
                <wp:simplePos x="0" y="0"/>
                <wp:positionH relativeFrom="column">
                  <wp:posOffset>-29726</wp:posOffset>
                </wp:positionH>
                <wp:positionV relativeFrom="paragraph">
                  <wp:posOffset>34290</wp:posOffset>
                </wp:positionV>
                <wp:extent cx="6229350" cy="2012949"/>
                <wp:effectExtent l="0" t="0" r="0" b="6985"/>
                <wp:wrapNone/>
                <wp:docPr id="10" name="Groupe 10"/>
                <wp:cNvGraphicFramePr/>
                <a:graphic xmlns:a="http://schemas.openxmlformats.org/drawingml/2006/main">
                  <a:graphicData uri="http://schemas.microsoft.com/office/word/2010/wordprocessingGroup">
                    <wpg:wgp>
                      <wpg:cNvGrpSpPr/>
                      <wpg:grpSpPr>
                        <a:xfrm>
                          <a:off x="0" y="0"/>
                          <a:ext cx="6229350" cy="2012949"/>
                          <a:chOff x="-121277" y="0"/>
                          <a:chExt cx="6261727" cy="2161577"/>
                        </a:xfrm>
                      </wpg:grpSpPr>
                      <wps:wsp>
                        <wps:cNvPr id="462" name="Text Box 89"/>
                        <wps:cNvSpPr txBox="1">
                          <a:spLocks/>
                        </wps:cNvSpPr>
                        <wps:spPr bwMode="auto">
                          <a:xfrm>
                            <a:off x="-121277" y="1936495"/>
                            <a:ext cx="2258695" cy="225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29CB" w14:textId="77777777" w:rsidR="0030372B" w:rsidRDefault="0030372B" w:rsidP="00F9665C">
                              <w:pPr>
                                <w:spacing w:line="185" w:lineRule="exact"/>
                                <w:ind w:left="812"/>
                                <w:rPr>
                                  <w:rFonts w:ascii="Trebuchet MS" w:hAnsi="Trebuchet MS"/>
                                  <w:sz w:val="16"/>
                                </w:rPr>
                              </w:pPr>
                              <w:r>
                                <w:rPr>
                                  <w:rFonts w:ascii="Trebuchet MS" w:hAnsi="Trebuchet MS"/>
                                  <w:color w:val="231F20"/>
                                  <w:w w:val="105"/>
                                  <w:sz w:val="16"/>
                                </w:rPr>
                                <w:t>a</w:t>
                              </w:r>
                              <w:r>
                                <w:rPr>
                                  <w:rFonts w:ascii="Trebuchet MS" w:hAnsi="Trebuchet MS"/>
                                  <w:color w:val="231F20"/>
                                  <w:spacing w:val="-14"/>
                                  <w:w w:val="105"/>
                                  <w:sz w:val="16"/>
                                </w:rPr>
                                <w:t xml:space="preserve"> </w:t>
                              </w:r>
                              <w:r>
                                <w:rPr>
                                  <w:rFonts w:ascii="Trebuchet MS" w:hAnsi="Trebuchet MS"/>
                                  <w:color w:val="231F20"/>
                                  <w:w w:val="105"/>
                                  <w:sz w:val="16"/>
                                </w:rPr>
                                <w:t>:</w:t>
                              </w:r>
                              <w:r>
                                <w:rPr>
                                  <w:rFonts w:ascii="Trebuchet MS" w:hAnsi="Trebuchet MS"/>
                                  <w:color w:val="231F20"/>
                                  <w:spacing w:val="-14"/>
                                  <w:w w:val="105"/>
                                  <w:sz w:val="16"/>
                                </w:rPr>
                                <w:t xml:space="preserve"> </w:t>
                              </w:r>
                              <w:r>
                                <w:rPr>
                                  <w:rFonts w:ascii="Trebuchet MS" w:hAnsi="Trebuchet MS"/>
                                  <w:color w:val="231F20"/>
                                  <w:spacing w:val="-4"/>
                                  <w:w w:val="105"/>
                                  <w:sz w:val="16"/>
                                </w:rPr>
                                <w:t>Marché</w:t>
                              </w:r>
                              <w:r>
                                <w:rPr>
                                  <w:rFonts w:ascii="Trebuchet MS" w:hAnsi="Trebuchet MS"/>
                                  <w:color w:val="231F20"/>
                                  <w:spacing w:val="-14"/>
                                  <w:w w:val="105"/>
                                  <w:sz w:val="16"/>
                                </w:rPr>
                                <w:t xml:space="preserve"> </w:t>
                              </w:r>
                              <w:r>
                                <w:rPr>
                                  <w:rFonts w:ascii="Trebuchet MS" w:hAnsi="Trebuchet MS"/>
                                  <w:color w:val="231F20"/>
                                  <w:spacing w:val="-3"/>
                                  <w:w w:val="105"/>
                                  <w:sz w:val="16"/>
                                </w:rPr>
                                <w:t>neuf</w:t>
                              </w:r>
                              <w:r>
                                <w:rPr>
                                  <w:rFonts w:ascii="Trebuchet MS" w:hAnsi="Trebuchet MS"/>
                                  <w:color w:val="231F20"/>
                                  <w:spacing w:val="-14"/>
                                  <w:w w:val="105"/>
                                  <w:sz w:val="16"/>
                                </w:rPr>
                                <w:t xml:space="preserve"> </w:t>
                              </w:r>
                              <w:r>
                                <w:rPr>
                                  <w:rFonts w:ascii="Trebuchet MS" w:hAnsi="Trebuchet MS"/>
                                  <w:color w:val="231F20"/>
                                  <w:w w:val="105"/>
                                  <w:sz w:val="16"/>
                                </w:rPr>
                                <w:t>et</w:t>
                              </w:r>
                              <w:r>
                                <w:rPr>
                                  <w:rFonts w:ascii="Trebuchet MS" w:hAnsi="Trebuchet MS"/>
                                  <w:color w:val="231F20"/>
                                  <w:spacing w:val="-14"/>
                                  <w:w w:val="105"/>
                                  <w:sz w:val="16"/>
                                </w:rPr>
                                <w:t xml:space="preserve"> </w:t>
                              </w:r>
                              <w:r>
                                <w:rPr>
                                  <w:rFonts w:ascii="Trebuchet MS" w:hAnsi="Trebuchet MS"/>
                                  <w:color w:val="231F20"/>
                                  <w:spacing w:val="-4"/>
                                  <w:w w:val="105"/>
                                  <w:sz w:val="16"/>
                                </w:rPr>
                                <w:t>occasion</w:t>
                              </w:r>
                              <w:r>
                                <w:rPr>
                                  <w:rFonts w:ascii="Trebuchet MS" w:hAnsi="Trebuchet MS"/>
                                  <w:color w:val="231F20"/>
                                  <w:spacing w:val="-13"/>
                                  <w:w w:val="105"/>
                                  <w:sz w:val="16"/>
                                </w:rPr>
                                <w:t xml:space="preserve"> </w:t>
                              </w:r>
                              <w:r>
                                <w:rPr>
                                  <w:rFonts w:ascii="Trebuchet MS" w:hAnsi="Trebuchet MS"/>
                                  <w:color w:val="231F20"/>
                                  <w:w w:val="105"/>
                                  <w:sz w:val="16"/>
                                </w:rPr>
                                <w:t>en</w:t>
                              </w:r>
                              <w:r>
                                <w:rPr>
                                  <w:rFonts w:ascii="Trebuchet MS" w:hAnsi="Trebuchet MS"/>
                                  <w:color w:val="231F20"/>
                                  <w:spacing w:val="-14"/>
                                  <w:w w:val="105"/>
                                  <w:sz w:val="16"/>
                                </w:rPr>
                                <w:t xml:space="preserve"> </w:t>
                              </w:r>
                              <w:r>
                                <w:rPr>
                                  <w:rFonts w:ascii="Trebuchet MS" w:hAnsi="Trebuchet MS"/>
                                  <w:color w:val="231F20"/>
                                  <w:spacing w:val="-4"/>
                                  <w:w w:val="105"/>
                                  <w:sz w:val="16"/>
                                </w:rPr>
                                <w:t>volume</w:t>
                              </w:r>
                            </w:p>
                            <w:p w14:paraId="2B74A3C3" w14:textId="77777777" w:rsidR="0030372B" w:rsidRDefault="0030372B"/>
                          </w:txbxContent>
                        </wps:txbx>
                        <wps:bodyPr rot="0" vert="horz" wrap="square" lIns="0" tIns="0" rIns="0" bIns="0" anchor="t" anchorCtr="0" upright="1">
                          <a:noAutofit/>
                        </wps:bodyPr>
                      </wps:wsp>
                      <wpg:grpSp>
                        <wpg:cNvPr id="9" name="Groupe 9"/>
                        <wpg:cNvGrpSpPr/>
                        <wpg:grpSpPr>
                          <a:xfrm>
                            <a:off x="-113099" y="0"/>
                            <a:ext cx="6253549" cy="2050415"/>
                            <a:chOff x="-113099" y="0"/>
                            <a:chExt cx="6253549" cy="2050415"/>
                          </a:xfrm>
                        </wpg:grpSpPr>
                        <wpg:grpSp>
                          <wpg:cNvPr id="55" name="Groupe 396"/>
                          <wpg:cNvGrpSpPr>
                            <a:grpSpLocks/>
                          </wpg:cNvGrpSpPr>
                          <wpg:grpSpPr>
                            <a:xfrm>
                              <a:off x="2971800" y="0"/>
                              <a:ext cx="3168650" cy="2050415"/>
                              <a:chOff x="0" y="0"/>
                              <a:chExt cx="3316319" cy="2134350"/>
                            </a:xfrm>
                          </wpg:grpSpPr>
                          <wps:wsp>
                            <wps:cNvPr id="56" name="Text Box 73"/>
                            <wps:cNvSpPr txBox="1">
                              <a:spLocks/>
                            </wps:cNvSpPr>
                            <wps:spPr bwMode="auto">
                              <a:xfrm>
                                <a:off x="295991" y="116282"/>
                                <a:ext cx="81534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78A2" w14:textId="77777777" w:rsidR="0030372B" w:rsidRDefault="0030372B" w:rsidP="00F9665C">
                                  <w:pPr>
                                    <w:spacing w:line="179" w:lineRule="exact"/>
                                    <w:rPr>
                                      <w:sz w:val="16"/>
                                    </w:rPr>
                                  </w:pPr>
                                  <w:r>
                                    <w:rPr>
                                      <w:color w:val="414042"/>
                                      <w:sz w:val="16"/>
                                    </w:rPr>
                                    <w:t>Instruments</w:t>
                                  </w:r>
                                  <w:r>
                                    <w:rPr>
                                      <w:color w:val="414042"/>
                                      <w:spacing w:val="-23"/>
                                      <w:sz w:val="16"/>
                                    </w:rPr>
                                    <w:t xml:space="preserve"> </w:t>
                                  </w:r>
                                  <w:r>
                                    <w:rPr>
                                      <w:color w:val="414042"/>
                                      <w:sz w:val="16"/>
                                    </w:rPr>
                                    <w:t>à</w:t>
                                  </w:r>
                                  <w:r>
                                    <w:rPr>
                                      <w:color w:val="414042"/>
                                      <w:spacing w:val="-22"/>
                                      <w:sz w:val="16"/>
                                    </w:rPr>
                                    <w:t xml:space="preserve"> </w:t>
                                  </w:r>
                                  <w:r>
                                    <w:rPr>
                                      <w:color w:val="414042"/>
                                      <w:sz w:val="16"/>
                                    </w:rPr>
                                    <w:t>vent</w:t>
                                  </w:r>
                                </w:p>
                              </w:txbxContent>
                            </wps:txbx>
                            <wps:bodyPr rot="0" vert="horz" wrap="square" lIns="0" tIns="0" rIns="0" bIns="0" anchor="t" anchorCtr="0" upright="1">
                              <a:noAutofit/>
                            </wps:bodyPr>
                          </wps:wsp>
                          <wpg:grpSp>
                            <wpg:cNvPr id="57" name="Groupe 395"/>
                            <wpg:cNvGrpSpPr>
                              <a:grpSpLocks/>
                            </wpg:cNvGrpSpPr>
                            <wpg:grpSpPr>
                              <a:xfrm>
                                <a:off x="0" y="0"/>
                                <a:ext cx="3316319" cy="2134350"/>
                                <a:chOff x="0" y="0"/>
                                <a:chExt cx="3316319" cy="2134350"/>
                              </a:xfrm>
                            </wpg:grpSpPr>
                            <wps:wsp>
                              <wps:cNvPr id="58" name="Freeform 101"/>
                              <wps:cNvSpPr>
                                <a:spLocks/>
                              </wps:cNvSpPr>
                              <wps:spPr bwMode="auto">
                                <a:xfrm>
                                  <a:off x="1532809" y="137424"/>
                                  <a:ext cx="386080" cy="869950"/>
                                </a:xfrm>
                                <a:custGeom>
                                  <a:avLst/>
                                  <a:gdLst>
                                    <a:gd name="T0" fmla="+- 0 7249 7249"/>
                                    <a:gd name="T1" fmla="*/ T0 w 608"/>
                                    <a:gd name="T2" fmla="+- 0 2333 964"/>
                                    <a:gd name="T3" fmla="*/ 2333 h 1370"/>
                                    <a:gd name="T4" fmla="+- 0 7249 7249"/>
                                    <a:gd name="T5" fmla="*/ T4 w 608"/>
                                    <a:gd name="T6" fmla="+- 0 964 964"/>
                                    <a:gd name="T7" fmla="*/ 964 h 1370"/>
                                    <a:gd name="T8" fmla="+- 0 7331 7249"/>
                                    <a:gd name="T9" fmla="*/ T8 w 608"/>
                                    <a:gd name="T10" fmla="+- 0 966 964"/>
                                    <a:gd name="T11" fmla="*/ 966 h 1370"/>
                                    <a:gd name="T12" fmla="+- 0 7411 7249"/>
                                    <a:gd name="T13" fmla="*/ T12 w 608"/>
                                    <a:gd name="T14" fmla="+- 0 974 964"/>
                                    <a:gd name="T15" fmla="*/ 974 h 1370"/>
                                    <a:gd name="T16" fmla="+- 0 7490 7249"/>
                                    <a:gd name="T17" fmla="*/ T16 w 608"/>
                                    <a:gd name="T18" fmla="+- 0 986 964"/>
                                    <a:gd name="T19" fmla="*/ 986 h 1370"/>
                                    <a:gd name="T20" fmla="+- 0 7567 7249"/>
                                    <a:gd name="T21" fmla="*/ T20 w 608"/>
                                    <a:gd name="T22" fmla="+- 0 1002 964"/>
                                    <a:gd name="T23" fmla="*/ 1002 h 1370"/>
                                    <a:gd name="T24" fmla="+- 0 7642 7249"/>
                                    <a:gd name="T25" fmla="*/ T24 w 608"/>
                                    <a:gd name="T26" fmla="+- 0 1023 964"/>
                                    <a:gd name="T27" fmla="*/ 1023 h 1370"/>
                                    <a:gd name="T28" fmla="+- 0 7716 7249"/>
                                    <a:gd name="T29" fmla="*/ T28 w 608"/>
                                    <a:gd name="T30" fmla="+- 0 1048 964"/>
                                    <a:gd name="T31" fmla="*/ 1048 h 1370"/>
                                    <a:gd name="T32" fmla="+- 0 7787 7249"/>
                                    <a:gd name="T33" fmla="*/ T32 w 608"/>
                                    <a:gd name="T34" fmla="+- 0 1077 964"/>
                                    <a:gd name="T35" fmla="*/ 1077 h 1370"/>
                                    <a:gd name="T36" fmla="+- 0 7857 7249"/>
                                    <a:gd name="T37" fmla="*/ T36 w 608"/>
                                    <a:gd name="T38" fmla="+- 0 1110 964"/>
                                    <a:gd name="T39" fmla="*/ 1110 h 1370"/>
                                    <a:gd name="T40" fmla="+- 0 7249 7249"/>
                                    <a:gd name="T41" fmla="*/ T40 w 608"/>
                                    <a:gd name="T42" fmla="+- 0 2333 964"/>
                                    <a:gd name="T43" fmla="*/ 2333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8" h="1370">
                                      <a:moveTo>
                                        <a:pt x="0" y="1369"/>
                                      </a:moveTo>
                                      <a:lnTo>
                                        <a:pt x="0" y="0"/>
                                      </a:lnTo>
                                      <a:lnTo>
                                        <a:pt x="82" y="2"/>
                                      </a:lnTo>
                                      <a:lnTo>
                                        <a:pt x="162" y="10"/>
                                      </a:lnTo>
                                      <a:lnTo>
                                        <a:pt x="241" y="22"/>
                                      </a:lnTo>
                                      <a:lnTo>
                                        <a:pt x="318" y="38"/>
                                      </a:lnTo>
                                      <a:lnTo>
                                        <a:pt x="393" y="59"/>
                                      </a:lnTo>
                                      <a:lnTo>
                                        <a:pt x="467" y="84"/>
                                      </a:lnTo>
                                      <a:lnTo>
                                        <a:pt x="538" y="113"/>
                                      </a:lnTo>
                                      <a:lnTo>
                                        <a:pt x="608" y="146"/>
                                      </a:lnTo>
                                      <a:lnTo>
                                        <a:pt x="0" y="1369"/>
                                      </a:lnTo>
                                      <a:close/>
                                    </a:path>
                                  </a:pathLst>
                                </a:custGeom>
                                <a:solidFill>
                                  <a:srgbClr val="FEB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 name="Groupe 394"/>
                              <wpg:cNvGrpSpPr>
                                <a:grpSpLocks/>
                              </wpg:cNvGrpSpPr>
                              <wpg:grpSpPr>
                                <a:xfrm>
                                  <a:off x="0" y="0"/>
                                  <a:ext cx="3316319" cy="2134350"/>
                                  <a:chOff x="0" y="0"/>
                                  <a:chExt cx="3316319" cy="2134350"/>
                                </a:xfrm>
                              </wpg:grpSpPr>
                              <wps:wsp>
                                <wps:cNvPr id="60" name="Text Box 81"/>
                                <wps:cNvSpPr txBox="1">
                                  <a:spLocks/>
                                </wps:cNvSpPr>
                                <wps:spPr bwMode="auto">
                                  <a:xfrm>
                                    <a:off x="2441924" y="983112"/>
                                    <a:ext cx="87439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B4A1" w14:textId="77777777" w:rsidR="0030372B" w:rsidRDefault="0030372B" w:rsidP="00F9665C">
                                      <w:pPr>
                                        <w:spacing w:line="179" w:lineRule="exact"/>
                                        <w:rPr>
                                          <w:sz w:val="16"/>
                                        </w:rPr>
                                      </w:pPr>
                                      <w:r>
                                        <w:rPr>
                                          <w:color w:val="414042"/>
                                          <w:w w:val="90"/>
                                          <w:sz w:val="16"/>
                                        </w:rPr>
                                        <w:t>Claviers-accordéons</w:t>
                                      </w:r>
                                    </w:p>
                                  </w:txbxContent>
                                </wps:txbx>
                                <wps:bodyPr rot="0" vert="horz" wrap="square" lIns="0" tIns="0" rIns="0" bIns="0" anchor="t" anchorCtr="0" upright="1">
                                  <a:noAutofit/>
                                </wps:bodyPr>
                              </wps:wsp>
                              <wpg:grpSp>
                                <wpg:cNvPr id="61" name="Groupe 393"/>
                                <wpg:cNvGrpSpPr>
                                  <a:grpSpLocks/>
                                </wpg:cNvGrpSpPr>
                                <wpg:grpSpPr>
                                  <a:xfrm>
                                    <a:off x="0" y="0"/>
                                    <a:ext cx="3254563" cy="2134350"/>
                                    <a:chOff x="0" y="0"/>
                                    <a:chExt cx="3254563" cy="2134350"/>
                                  </a:xfrm>
                                </wpg:grpSpPr>
                                <wps:wsp>
                                  <wps:cNvPr id="62" name="Freeform 100"/>
                                  <wps:cNvSpPr>
                                    <a:spLocks/>
                                  </wps:cNvSpPr>
                                  <wps:spPr bwMode="auto">
                                    <a:xfrm>
                                      <a:off x="1532809" y="227278"/>
                                      <a:ext cx="854075" cy="1524635"/>
                                    </a:xfrm>
                                    <a:custGeom>
                                      <a:avLst/>
                                      <a:gdLst>
                                        <a:gd name="T0" fmla="+- 0 7940 7249"/>
                                        <a:gd name="T1" fmla="*/ T0 w 1345"/>
                                        <a:gd name="T2" fmla="+- 0 3510 1110"/>
                                        <a:gd name="T3" fmla="*/ 3510 h 2401"/>
                                        <a:gd name="T4" fmla="+- 0 7249 7249"/>
                                        <a:gd name="T5" fmla="*/ T4 w 1345"/>
                                        <a:gd name="T6" fmla="+- 0 2333 1110"/>
                                        <a:gd name="T7" fmla="*/ 2333 h 2401"/>
                                        <a:gd name="T8" fmla="+- 0 7857 7249"/>
                                        <a:gd name="T9" fmla="*/ T8 w 1345"/>
                                        <a:gd name="T10" fmla="+- 0 1110 1110"/>
                                        <a:gd name="T11" fmla="*/ 1110 h 2401"/>
                                        <a:gd name="T12" fmla="+- 0 7921 7249"/>
                                        <a:gd name="T13" fmla="*/ T12 w 1345"/>
                                        <a:gd name="T14" fmla="+- 0 1145 1110"/>
                                        <a:gd name="T15" fmla="*/ 1145 h 2401"/>
                                        <a:gd name="T16" fmla="+- 0 7984 7249"/>
                                        <a:gd name="T17" fmla="*/ T16 w 1345"/>
                                        <a:gd name="T18" fmla="+- 0 1184 1110"/>
                                        <a:gd name="T19" fmla="*/ 1184 h 2401"/>
                                        <a:gd name="T20" fmla="+- 0 8044 7249"/>
                                        <a:gd name="T21" fmla="*/ T20 w 1345"/>
                                        <a:gd name="T22" fmla="+- 0 1226 1110"/>
                                        <a:gd name="T23" fmla="*/ 1226 h 2401"/>
                                        <a:gd name="T24" fmla="+- 0 8102 7249"/>
                                        <a:gd name="T25" fmla="*/ T24 w 1345"/>
                                        <a:gd name="T26" fmla="+- 0 1272 1110"/>
                                        <a:gd name="T27" fmla="*/ 1272 h 2401"/>
                                        <a:gd name="T28" fmla="+- 0 8157 7249"/>
                                        <a:gd name="T29" fmla="*/ T28 w 1345"/>
                                        <a:gd name="T30" fmla="+- 0 1320 1110"/>
                                        <a:gd name="T31" fmla="*/ 1320 h 2401"/>
                                        <a:gd name="T32" fmla="+- 0 8209 7249"/>
                                        <a:gd name="T33" fmla="*/ T32 w 1345"/>
                                        <a:gd name="T34" fmla="+- 0 1371 1110"/>
                                        <a:gd name="T35" fmla="*/ 1371 h 2401"/>
                                        <a:gd name="T36" fmla="+- 0 8259 7249"/>
                                        <a:gd name="T37" fmla="*/ T36 w 1345"/>
                                        <a:gd name="T38" fmla="+- 0 1426 1110"/>
                                        <a:gd name="T39" fmla="*/ 1426 h 2401"/>
                                        <a:gd name="T40" fmla="+- 0 8305 7249"/>
                                        <a:gd name="T41" fmla="*/ T40 w 1345"/>
                                        <a:gd name="T42" fmla="+- 0 1483 1110"/>
                                        <a:gd name="T43" fmla="*/ 1483 h 2401"/>
                                        <a:gd name="T44" fmla="+- 0 8349 7249"/>
                                        <a:gd name="T45" fmla="*/ T44 w 1345"/>
                                        <a:gd name="T46" fmla="+- 0 1542 1110"/>
                                        <a:gd name="T47" fmla="*/ 1542 h 2401"/>
                                        <a:gd name="T48" fmla="+- 0 8389 7249"/>
                                        <a:gd name="T49" fmla="*/ T48 w 1345"/>
                                        <a:gd name="T50" fmla="+- 0 1604 1110"/>
                                        <a:gd name="T51" fmla="*/ 1604 h 2401"/>
                                        <a:gd name="T52" fmla="+- 0 8426 7249"/>
                                        <a:gd name="T53" fmla="*/ T52 w 1345"/>
                                        <a:gd name="T54" fmla="+- 0 1668 1110"/>
                                        <a:gd name="T55" fmla="*/ 1668 h 2401"/>
                                        <a:gd name="T56" fmla="+- 0 8460 7249"/>
                                        <a:gd name="T57" fmla="*/ T56 w 1345"/>
                                        <a:gd name="T58" fmla="+- 0 1735 1110"/>
                                        <a:gd name="T59" fmla="*/ 1735 h 2401"/>
                                        <a:gd name="T60" fmla="+- 0 8490 7249"/>
                                        <a:gd name="T61" fmla="*/ T60 w 1345"/>
                                        <a:gd name="T62" fmla="+- 0 1804 1110"/>
                                        <a:gd name="T63" fmla="*/ 1804 h 2401"/>
                                        <a:gd name="T64" fmla="+- 0 8517 7249"/>
                                        <a:gd name="T65" fmla="*/ T64 w 1345"/>
                                        <a:gd name="T66" fmla="+- 0 1874 1110"/>
                                        <a:gd name="T67" fmla="*/ 1874 h 2401"/>
                                        <a:gd name="T68" fmla="+- 0 8540 7249"/>
                                        <a:gd name="T69" fmla="*/ T68 w 1345"/>
                                        <a:gd name="T70" fmla="+- 0 1947 1110"/>
                                        <a:gd name="T71" fmla="*/ 1947 h 2401"/>
                                        <a:gd name="T72" fmla="+- 0 8559 7249"/>
                                        <a:gd name="T73" fmla="*/ T72 w 1345"/>
                                        <a:gd name="T74" fmla="+- 0 2021 1110"/>
                                        <a:gd name="T75" fmla="*/ 2021 h 2401"/>
                                        <a:gd name="T76" fmla="+- 0 8574 7249"/>
                                        <a:gd name="T77" fmla="*/ T76 w 1345"/>
                                        <a:gd name="T78" fmla="+- 0 2097 1110"/>
                                        <a:gd name="T79" fmla="*/ 2097 h 2401"/>
                                        <a:gd name="T80" fmla="+- 0 8584 7249"/>
                                        <a:gd name="T81" fmla="*/ T80 w 1345"/>
                                        <a:gd name="T82" fmla="+- 0 2174 1110"/>
                                        <a:gd name="T83" fmla="*/ 2174 h 2401"/>
                                        <a:gd name="T84" fmla="+- 0 8591 7249"/>
                                        <a:gd name="T85" fmla="*/ T84 w 1345"/>
                                        <a:gd name="T86" fmla="+- 0 2253 1110"/>
                                        <a:gd name="T87" fmla="*/ 2253 h 2401"/>
                                        <a:gd name="T88" fmla="+- 0 8593 7249"/>
                                        <a:gd name="T89" fmla="*/ T88 w 1345"/>
                                        <a:gd name="T90" fmla="+- 0 2333 1110"/>
                                        <a:gd name="T91" fmla="*/ 2333 h 2401"/>
                                        <a:gd name="T92" fmla="+- 0 8591 7249"/>
                                        <a:gd name="T93" fmla="*/ T92 w 1345"/>
                                        <a:gd name="T94" fmla="+- 0 2416 1110"/>
                                        <a:gd name="T95" fmla="*/ 2416 h 2401"/>
                                        <a:gd name="T96" fmla="+- 0 8584 7249"/>
                                        <a:gd name="T97" fmla="*/ T96 w 1345"/>
                                        <a:gd name="T98" fmla="+- 0 2498 1110"/>
                                        <a:gd name="T99" fmla="*/ 2498 h 2401"/>
                                        <a:gd name="T100" fmla="+- 0 8572 7249"/>
                                        <a:gd name="T101" fmla="*/ T100 w 1345"/>
                                        <a:gd name="T102" fmla="+- 0 2578 1110"/>
                                        <a:gd name="T103" fmla="*/ 2578 h 2401"/>
                                        <a:gd name="T104" fmla="+- 0 8556 7249"/>
                                        <a:gd name="T105" fmla="*/ T104 w 1345"/>
                                        <a:gd name="T106" fmla="+- 0 2657 1110"/>
                                        <a:gd name="T107" fmla="*/ 2657 h 2401"/>
                                        <a:gd name="T108" fmla="+- 0 8536 7249"/>
                                        <a:gd name="T109" fmla="*/ T108 w 1345"/>
                                        <a:gd name="T110" fmla="+- 0 2734 1110"/>
                                        <a:gd name="T111" fmla="*/ 2734 h 2401"/>
                                        <a:gd name="T112" fmla="+- 0 8511 7249"/>
                                        <a:gd name="T113" fmla="*/ T112 w 1345"/>
                                        <a:gd name="T114" fmla="+- 0 2809 1110"/>
                                        <a:gd name="T115" fmla="*/ 2809 h 2401"/>
                                        <a:gd name="T116" fmla="+- 0 8483 7249"/>
                                        <a:gd name="T117" fmla="*/ T116 w 1345"/>
                                        <a:gd name="T118" fmla="+- 0 2882 1110"/>
                                        <a:gd name="T119" fmla="*/ 2882 h 2401"/>
                                        <a:gd name="T120" fmla="+- 0 8450 7249"/>
                                        <a:gd name="T121" fmla="*/ T120 w 1345"/>
                                        <a:gd name="T122" fmla="+- 0 2952 1110"/>
                                        <a:gd name="T123" fmla="*/ 2952 h 2401"/>
                                        <a:gd name="T124" fmla="+- 0 8414 7249"/>
                                        <a:gd name="T125" fmla="*/ T124 w 1345"/>
                                        <a:gd name="T126" fmla="+- 0 3021 1110"/>
                                        <a:gd name="T127" fmla="*/ 3021 h 2401"/>
                                        <a:gd name="T128" fmla="+- 0 8374 7249"/>
                                        <a:gd name="T129" fmla="*/ T128 w 1345"/>
                                        <a:gd name="T130" fmla="+- 0 3087 1110"/>
                                        <a:gd name="T131" fmla="*/ 3087 h 2401"/>
                                        <a:gd name="T132" fmla="+- 0 8331 7249"/>
                                        <a:gd name="T133" fmla="*/ T132 w 1345"/>
                                        <a:gd name="T134" fmla="+- 0 3150 1110"/>
                                        <a:gd name="T135" fmla="*/ 3150 h 2401"/>
                                        <a:gd name="T136" fmla="+- 0 8284 7249"/>
                                        <a:gd name="T137" fmla="*/ T136 w 1345"/>
                                        <a:gd name="T138" fmla="+- 0 3211 1110"/>
                                        <a:gd name="T139" fmla="*/ 3211 h 2401"/>
                                        <a:gd name="T140" fmla="+- 0 8234 7249"/>
                                        <a:gd name="T141" fmla="*/ T140 w 1345"/>
                                        <a:gd name="T142" fmla="+- 0 3269 1110"/>
                                        <a:gd name="T143" fmla="*/ 3269 h 2401"/>
                                        <a:gd name="T144" fmla="+- 0 8181 7249"/>
                                        <a:gd name="T145" fmla="*/ T144 w 1345"/>
                                        <a:gd name="T146" fmla="+- 0 3323 1110"/>
                                        <a:gd name="T147" fmla="*/ 3323 h 2401"/>
                                        <a:gd name="T148" fmla="+- 0 8125 7249"/>
                                        <a:gd name="T149" fmla="*/ T148 w 1345"/>
                                        <a:gd name="T150" fmla="+- 0 3375 1110"/>
                                        <a:gd name="T151" fmla="*/ 3375 h 2401"/>
                                        <a:gd name="T152" fmla="+- 0 8066 7249"/>
                                        <a:gd name="T153" fmla="*/ T152 w 1345"/>
                                        <a:gd name="T154" fmla="+- 0 3423 1110"/>
                                        <a:gd name="T155" fmla="*/ 3423 h 2401"/>
                                        <a:gd name="T156" fmla="+- 0 8004 7249"/>
                                        <a:gd name="T157" fmla="*/ T156 w 1345"/>
                                        <a:gd name="T158" fmla="+- 0 3468 1110"/>
                                        <a:gd name="T159" fmla="*/ 3468 h 2401"/>
                                        <a:gd name="T160" fmla="+- 0 7940 7249"/>
                                        <a:gd name="T161" fmla="*/ T160 w 1345"/>
                                        <a:gd name="T162" fmla="+- 0 3510 1110"/>
                                        <a:gd name="T163" fmla="*/ 3510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45" h="2401">
                                          <a:moveTo>
                                            <a:pt x="691" y="2400"/>
                                          </a:moveTo>
                                          <a:lnTo>
                                            <a:pt x="0" y="1223"/>
                                          </a:lnTo>
                                          <a:lnTo>
                                            <a:pt x="608" y="0"/>
                                          </a:lnTo>
                                          <a:lnTo>
                                            <a:pt x="672" y="35"/>
                                          </a:lnTo>
                                          <a:lnTo>
                                            <a:pt x="735" y="74"/>
                                          </a:lnTo>
                                          <a:lnTo>
                                            <a:pt x="795" y="116"/>
                                          </a:lnTo>
                                          <a:lnTo>
                                            <a:pt x="853" y="162"/>
                                          </a:lnTo>
                                          <a:lnTo>
                                            <a:pt x="908" y="210"/>
                                          </a:lnTo>
                                          <a:lnTo>
                                            <a:pt x="960" y="261"/>
                                          </a:lnTo>
                                          <a:lnTo>
                                            <a:pt x="1010" y="316"/>
                                          </a:lnTo>
                                          <a:lnTo>
                                            <a:pt x="1056" y="373"/>
                                          </a:lnTo>
                                          <a:lnTo>
                                            <a:pt x="1100" y="432"/>
                                          </a:lnTo>
                                          <a:lnTo>
                                            <a:pt x="1140" y="494"/>
                                          </a:lnTo>
                                          <a:lnTo>
                                            <a:pt x="1177" y="558"/>
                                          </a:lnTo>
                                          <a:lnTo>
                                            <a:pt x="1211" y="625"/>
                                          </a:lnTo>
                                          <a:lnTo>
                                            <a:pt x="1241" y="694"/>
                                          </a:lnTo>
                                          <a:lnTo>
                                            <a:pt x="1268" y="764"/>
                                          </a:lnTo>
                                          <a:lnTo>
                                            <a:pt x="1291" y="837"/>
                                          </a:lnTo>
                                          <a:lnTo>
                                            <a:pt x="1310" y="911"/>
                                          </a:lnTo>
                                          <a:lnTo>
                                            <a:pt x="1325" y="987"/>
                                          </a:lnTo>
                                          <a:lnTo>
                                            <a:pt x="1335" y="1064"/>
                                          </a:lnTo>
                                          <a:lnTo>
                                            <a:pt x="1342" y="1143"/>
                                          </a:lnTo>
                                          <a:lnTo>
                                            <a:pt x="1344" y="1223"/>
                                          </a:lnTo>
                                          <a:lnTo>
                                            <a:pt x="1342" y="1306"/>
                                          </a:lnTo>
                                          <a:lnTo>
                                            <a:pt x="1335" y="1388"/>
                                          </a:lnTo>
                                          <a:lnTo>
                                            <a:pt x="1323" y="1468"/>
                                          </a:lnTo>
                                          <a:lnTo>
                                            <a:pt x="1307" y="1547"/>
                                          </a:lnTo>
                                          <a:lnTo>
                                            <a:pt x="1287" y="1624"/>
                                          </a:lnTo>
                                          <a:lnTo>
                                            <a:pt x="1262" y="1699"/>
                                          </a:lnTo>
                                          <a:lnTo>
                                            <a:pt x="1234" y="1772"/>
                                          </a:lnTo>
                                          <a:lnTo>
                                            <a:pt x="1201" y="1842"/>
                                          </a:lnTo>
                                          <a:lnTo>
                                            <a:pt x="1165" y="1911"/>
                                          </a:lnTo>
                                          <a:lnTo>
                                            <a:pt x="1125" y="1977"/>
                                          </a:lnTo>
                                          <a:lnTo>
                                            <a:pt x="1082" y="2040"/>
                                          </a:lnTo>
                                          <a:lnTo>
                                            <a:pt x="1035" y="2101"/>
                                          </a:lnTo>
                                          <a:lnTo>
                                            <a:pt x="985" y="2159"/>
                                          </a:lnTo>
                                          <a:lnTo>
                                            <a:pt x="932" y="2213"/>
                                          </a:lnTo>
                                          <a:lnTo>
                                            <a:pt x="876" y="2265"/>
                                          </a:lnTo>
                                          <a:lnTo>
                                            <a:pt x="817" y="2313"/>
                                          </a:lnTo>
                                          <a:lnTo>
                                            <a:pt x="755" y="2358"/>
                                          </a:lnTo>
                                          <a:lnTo>
                                            <a:pt x="691" y="2400"/>
                                          </a:lnTo>
                                          <a:close/>
                                        </a:path>
                                      </a:pathLst>
                                    </a:custGeom>
                                    <a:solidFill>
                                      <a:srgbClr val="EF4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e 392"/>
                                  <wpg:cNvGrpSpPr>
                                    <a:grpSpLocks/>
                                  </wpg:cNvGrpSpPr>
                                  <wpg:grpSpPr>
                                    <a:xfrm>
                                      <a:off x="0" y="0"/>
                                      <a:ext cx="3254563" cy="2134350"/>
                                      <a:chOff x="0" y="0"/>
                                      <a:chExt cx="3254563" cy="2134350"/>
                                    </a:xfrm>
                                  </wpg:grpSpPr>
                                  <wps:wsp>
                                    <wps:cNvPr id="448" name="Freeform 97"/>
                                    <wps:cNvSpPr>
                                      <a:spLocks/>
                                    </wps:cNvSpPr>
                                    <wps:spPr bwMode="auto">
                                      <a:xfrm>
                                        <a:off x="845688" y="137424"/>
                                        <a:ext cx="688975" cy="869950"/>
                                      </a:xfrm>
                                      <a:custGeom>
                                        <a:avLst/>
                                        <a:gdLst>
                                          <a:gd name="T0" fmla="+- 0 7249 6165"/>
                                          <a:gd name="T1" fmla="*/ T0 w 1085"/>
                                          <a:gd name="T2" fmla="+- 0 2333 964"/>
                                          <a:gd name="T3" fmla="*/ 2333 h 1370"/>
                                          <a:gd name="T4" fmla="+- 0 6165 6165"/>
                                          <a:gd name="T5" fmla="*/ T4 w 1085"/>
                                          <a:gd name="T6" fmla="+- 0 1520 964"/>
                                          <a:gd name="T7" fmla="*/ 1520 h 1370"/>
                                          <a:gd name="T8" fmla="+- 0 6212 6165"/>
                                          <a:gd name="T9" fmla="*/ T8 w 1085"/>
                                          <a:gd name="T10" fmla="+- 0 1458 964"/>
                                          <a:gd name="T11" fmla="*/ 1458 h 1370"/>
                                          <a:gd name="T12" fmla="+- 0 6263 6165"/>
                                          <a:gd name="T13" fmla="*/ T12 w 1085"/>
                                          <a:gd name="T14" fmla="+- 0 1399 964"/>
                                          <a:gd name="T15" fmla="*/ 1399 h 1370"/>
                                          <a:gd name="T16" fmla="+- 0 6317 6165"/>
                                          <a:gd name="T17" fmla="*/ T16 w 1085"/>
                                          <a:gd name="T18" fmla="+- 0 1343 964"/>
                                          <a:gd name="T19" fmla="*/ 1343 h 1370"/>
                                          <a:gd name="T20" fmla="+- 0 6374 6165"/>
                                          <a:gd name="T21" fmla="*/ T20 w 1085"/>
                                          <a:gd name="T22" fmla="+- 0 1291 964"/>
                                          <a:gd name="T23" fmla="*/ 1291 h 1370"/>
                                          <a:gd name="T24" fmla="+- 0 6434 6165"/>
                                          <a:gd name="T25" fmla="*/ T24 w 1085"/>
                                          <a:gd name="T26" fmla="+- 0 1241 964"/>
                                          <a:gd name="T27" fmla="*/ 1241 h 1370"/>
                                          <a:gd name="T28" fmla="+- 0 6497 6165"/>
                                          <a:gd name="T29" fmla="*/ T28 w 1085"/>
                                          <a:gd name="T30" fmla="+- 0 1196 964"/>
                                          <a:gd name="T31" fmla="*/ 1196 h 1370"/>
                                          <a:gd name="T32" fmla="+- 0 6563 6165"/>
                                          <a:gd name="T33" fmla="*/ T32 w 1085"/>
                                          <a:gd name="T34" fmla="+- 0 1154 964"/>
                                          <a:gd name="T35" fmla="*/ 1154 h 1370"/>
                                          <a:gd name="T36" fmla="+- 0 6631 6165"/>
                                          <a:gd name="T37" fmla="*/ T36 w 1085"/>
                                          <a:gd name="T38" fmla="+- 0 1115 964"/>
                                          <a:gd name="T39" fmla="*/ 1115 h 1370"/>
                                          <a:gd name="T40" fmla="+- 0 6701 6165"/>
                                          <a:gd name="T41" fmla="*/ T40 w 1085"/>
                                          <a:gd name="T42" fmla="+- 0 1081 964"/>
                                          <a:gd name="T43" fmla="*/ 1081 h 1370"/>
                                          <a:gd name="T44" fmla="+- 0 6773 6165"/>
                                          <a:gd name="T45" fmla="*/ T44 w 1085"/>
                                          <a:gd name="T46" fmla="+- 0 1051 964"/>
                                          <a:gd name="T47" fmla="*/ 1051 h 1370"/>
                                          <a:gd name="T48" fmla="+- 0 6848 6165"/>
                                          <a:gd name="T49" fmla="*/ T48 w 1085"/>
                                          <a:gd name="T50" fmla="+- 0 1025 964"/>
                                          <a:gd name="T51" fmla="*/ 1025 h 1370"/>
                                          <a:gd name="T52" fmla="+- 0 6925 6165"/>
                                          <a:gd name="T53" fmla="*/ T52 w 1085"/>
                                          <a:gd name="T54" fmla="+- 0 1004 964"/>
                                          <a:gd name="T55" fmla="*/ 1004 h 1370"/>
                                          <a:gd name="T56" fmla="+- 0 7003 6165"/>
                                          <a:gd name="T57" fmla="*/ T56 w 1085"/>
                                          <a:gd name="T58" fmla="+- 0 987 964"/>
                                          <a:gd name="T59" fmla="*/ 987 h 1370"/>
                                          <a:gd name="T60" fmla="+- 0 7083 6165"/>
                                          <a:gd name="T61" fmla="*/ T60 w 1085"/>
                                          <a:gd name="T62" fmla="+- 0 974 964"/>
                                          <a:gd name="T63" fmla="*/ 974 h 1370"/>
                                          <a:gd name="T64" fmla="+- 0 7165 6165"/>
                                          <a:gd name="T65" fmla="*/ T64 w 1085"/>
                                          <a:gd name="T66" fmla="+- 0 967 964"/>
                                          <a:gd name="T67" fmla="*/ 967 h 1370"/>
                                          <a:gd name="T68" fmla="+- 0 7248 6165"/>
                                          <a:gd name="T69" fmla="*/ T68 w 1085"/>
                                          <a:gd name="T70" fmla="+- 0 964 964"/>
                                          <a:gd name="T71" fmla="*/ 964 h 1370"/>
                                          <a:gd name="T72" fmla="+- 0 7249 6165"/>
                                          <a:gd name="T73" fmla="*/ T72 w 1085"/>
                                          <a:gd name="T74" fmla="+- 0 2333 964"/>
                                          <a:gd name="T75" fmla="*/ 2333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5" h="1370">
                                            <a:moveTo>
                                              <a:pt x="1084" y="1369"/>
                                            </a:moveTo>
                                            <a:lnTo>
                                              <a:pt x="0" y="556"/>
                                            </a:lnTo>
                                            <a:lnTo>
                                              <a:pt x="47" y="494"/>
                                            </a:lnTo>
                                            <a:lnTo>
                                              <a:pt x="98" y="435"/>
                                            </a:lnTo>
                                            <a:lnTo>
                                              <a:pt x="152" y="379"/>
                                            </a:lnTo>
                                            <a:lnTo>
                                              <a:pt x="209" y="327"/>
                                            </a:lnTo>
                                            <a:lnTo>
                                              <a:pt x="269" y="277"/>
                                            </a:lnTo>
                                            <a:lnTo>
                                              <a:pt x="332" y="232"/>
                                            </a:lnTo>
                                            <a:lnTo>
                                              <a:pt x="398" y="190"/>
                                            </a:lnTo>
                                            <a:lnTo>
                                              <a:pt x="466" y="151"/>
                                            </a:lnTo>
                                            <a:lnTo>
                                              <a:pt x="536" y="117"/>
                                            </a:lnTo>
                                            <a:lnTo>
                                              <a:pt x="608" y="87"/>
                                            </a:lnTo>
                                            <a:lnTo>
                                              <a:pt x="683" y="61"/>
                                            </a:lnTo>
                                            <a:lnTo>
                                              <a:pt x="760" y="40"/>
                                            </a:lnTo>
                                            <a:lnTo>
                                              <a:pt x="838" y="23"/>
                                            </a:lnTo>
                                            <a:lnTo>
                                              <a:pt x="918" y="10"/>
                                            </a:lnTo>
                                            <a:lnTo>
                                              <a:pt x="1000" y="3"/>
                                            </a:lnTo>
                                            <a:lnTo>
                                              <a:pt x="1083" y="0"/>
                                            </a:lnTo>
                                            <a:lnTo>
                                              <a:pt x="1084" y="1369"/>
                                            </a:lnTo>
                                            <a:close/>
                                          </a:path>
                                        </a:pathLst>
                                      </a:custGeom>
                                      <a:solidFill>
                                        <a:srgbClr val="8EBE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9" name="Groupe 391"/>
                                    <wpg:cNvGrpSpPr>
                                      <a:grpSpLocks/>
                                    </wpg:cNvGrpSpPr>
                                    <wpg:grpSpPr>
                                      <a:xfrm>
                                        <a:off x="0" y="491556"/>
                                        <a:ext cx="3254563" cy="1642794"/>
                                        <a:chOff x="0" y="0"/>
                                        <a:chExt cx="3254563" cy="1642794"/>
                                      </a:xfrm>
                                    </wpg:grpSpPr>
                                    <wps:wsp>
                                      <wps:cNvPr id="450" name="Freeform 99"/>
                                      <wps:cNvSpPr>
                                        <a:spLocks/>
                                      </wps:cNvSpPr>
                                      <wps:spPr bwMode="auto">
                                        <a:xfrm>
                                          <a:off x="1532809" y="512698"/>
                                          <a:ext cx="440055" cy="868680"/>
                                        </a:xfrm>
                                        <a:custGeom>
                                          <a:avLst/>
                                          <a:gdLst>
                                            <a:gd name="T0" fmla="+- 0 7324 7249"/>
                                            <a:gd name="T1" fmla="*/ T0 w 693"/>
                                            <a:gd name="T2" fmla="+- 0 3700 2333"/>
                                            <a:gd name="T3" fmla="*/ 3700 h 1368"/>
                                            <a:gd name="T4" fmla="+- 0 7249 7249"/>
                                            <a:gd name="T5" fmla="*/ T4 w 693"/>
                                            <a:gd name="T6" fmla="+- 0 2333 2333"/>
                                            <a:gd name="T7" fmla="*/ 2333 h 1368"/>
                                            <a:gd name="T8" fmla="+- 0 7941 7249"/>
                                            <a:gd name="T9" fmla="*/ T8 w 693"/>
                                            <a:gd name="T10" fmla="+- 0 3509 2333"/>
                                            <a:gd name="T11" fmla="*/ 3509 h 1368"/>
                                            <a:gd name="T12" fmla="+- 0 7872 7249"/>
                                            <a:gd name="T13" fmla="*/ T12 w 693"/>
                                            <a:gd name="T14" fmla="+- 0 3549 2333"/>
                                            <a:gd name="T15" fmla="*/ 3549 h 1368"/>
                                            <a:gd name="T16" fmla="+- 0 7800 7249"/>
                                            <a:gd name="T17" fmla="*/ T16 w 693"/>
                                            <a:gd name="T18" fmla="+- 0 3584 2333"/>
                                            <a:gd name="T19" fmla="*/ 3584 h 1368"/>
                                            <a:gd name="T20" fmla="+- 0 7725 7249"/>
                                            <a:gd name="T21" fmla="*/ T20 w 693"/>
                                            <a:gd name="T22" fmla="+- 0 3615 2333"/>
                                            <a:gd name="T23" fmla="*/ 3615 h 1368"/>
                                            <a:gd name="T24" fmla="+- 0 7649 7249"/>
                                            <a:gd name="T25" fmla="*/ T24 w 693"/>
                                            <a:gd name="T26" fmla="+- 0 3642 2333"/>
                                            <a:gd name="T27" fmla="*/ 3642 h 1368"/>
                                            <a:gd name="T28" fmla="+- 0 7570 7249"/>
                                            <a:gd name="T29" fmla="*/ T28 w 693"/>
                                            <a:gd name="T30" fmla="+- 0 3664 2333"/>
                                            <a:gd name="T31" fmla="*/ 3664 h 1368"/>
                                            <a:gd name="T32" fmla="+- 0 7490 7249"/>
                                            <a:gd name="T33" fmla="*/ T32 w 693"/>
                                            <a:gd name="T34" fmla="+- 0 3681 2333"/>
                                            <a:gd name="T35" fmla="*/ 3681 h 1368"/>
                                            <a:gd name="T36" fmla="+- 0 7408 7249"/>
                                            <a:gd name="T37" fmla="*/ T36 w 693"/>
                                            <a:gd name="T38" fmla="+- 0 3693 2333"/>
                                            <a:gd name="T39" fmla="*/ 3693 h 1368"/>
                                            <a:gd name="T40" fmla="+- 0 7324 7249"/>
                                            <a:gd name="T41" fmla="*/ T40 w 693"/>
                                            <a:gd name="T42" fmla="+- 0 3700 2333"/>
                                            <a:gd name="T43" fmla="*/ 3700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3" h="1368">
                                              <a:moveTo>
                                                <a:pt x="75" y="1367"/>
                                              </a:moveTo>
                                              <a:lnTo>
                                                <a:pt x="0" y="0"/>
                                              </a:lnTo>
                                              <a:lnTo>
                                                <a:pt x="692" y="1176"/>
                                              </a:lnTo>
                                              <a:lnTo>
                                                <a:pt x="623" y="1216"/>
                                              </a:lnTo>
                                              <a:lnTo>
                                                <a:pt x="551" y="1251"/>
                                              </a:lnTo>
                                              <a:lnTo>
                                                <a:pt x="476" y="1282"/>
                                              </a:lnTo>
                                              <a:lnTo>
                                                <a:pt x="400" y="1309"/>
                                              </a:lnTo>
                                              <a:lnTo>
                                                <a:pt x="321" y="1331"/>
                                              </a:lnTo>
                                              <a:lnTo>
                                                <a:pt x="241" y="1348"/>
                                              </a:lnTo>
                                              <a:lnTo>
                                                <a:pt x="159" y="1360"/>
                                              </a:lnTo>
                                              <a:lnTo>
                                                <a:pt x="75" y="1367"/>
                                              </a:lnTo>
                                              <a:close/>
                                            </a:path>
                                          </a:pathLst>
                                        </a:custGeom>
                                        <a:solidFill>
                                          <a:srgbClr val="006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90"/>
                                      <wps:cNvSpPr txBox="1">
                                        <a:spLocks/>
                                      </wps:cNvSpPr>
                                      <wps:spPr bwMode="auto">
                                        <a:xfrm>
                                          <a:off x="729519" y="1293332"/>
                                          <a:ext cx="2525044" cy="34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D7C1" w14:textId="77777777" w:rsidR="0030372B" w:rsidRDefault="0030372B" w:rsidP="00F9665C">
                                            <w:pPr>
                                              <w:spacing w:line="179" w:lineRule="exact"/>
                                              <w:ind w:left="1530"/>
                                              <w:rPr>
                                                <w:sz w:val="16"/>
                                              </w:rPr>
                                            </w:pPr>
                                            <w:r>
                                              <w:rPr>
                                                <w:color w:val="414042"/>
                                                <w:sz w:val="16"/>
                                              </w:rPr>
                                              <w:t>Cordes</w:t>
                                            </w:r>
                                            <w:r>
                                              <w:rPr>
                                                <w:color w:val="414042"/>
                                                <w:spacing w:val="-29"/>
                                                <w:sz w:val="16"/>
                                              </w:rPr>
                                              <w:t xml:space="preserve"> </w:t>
                                            </w:r>
                                            <w:r>
                                              <w:rPr>
                                                <w:color w:val="414042"/>
                                                <w:sz w:val="16"/>
                                              </w:rPr>
                                              <w:t>frottées</w:t>
                                            </w:r>
                                          </w:p>
                                          <w:p w14:paraId="6CCA66AD" w14:textId="74D08A29" w:rsidR="0030372B" w:rsidRDefault="0030372B" w:rsidP="006A3024">
                                            <w:pPr>
                                              <w:spacing w:before="158"/>
                                              <w:rPr>
                                                <w:sz w:val="14"/>
                                              </w:rPr>
                                            </w:pPr>
                                            <w:r>
                                              <w:rPr>
                                                <w:rFonts w:ascii="Trebuchet MS" w:hAnsi="Trebuchet MS"/>
                                                <w:color w:val="231F20"/>
                                                <w:w w:val="105"/>
                                                <w:sz w:val="16"/>
                                              </w:rPr>
                                              <w:t xml:space="preserve">b : Marché neuf en valeur  </w:t>
                                            </w:r>
                                            <w:r>
                                              <w:rPr>
                                                <w:color w:val="58595B"/>
                                                <w:sz w:val="14"/>
                                              </w:rPr>
                                              <w:t>Source : enquête DGE-CSFI 2017.</w:t>
                                            </w:r>
                                          </w:p>
                                          <w:p w14:paraId="402104EC" w14:textId="5865B16B" w:rsidR="0030372B" w:rsidRDefault="0030372B" w:rsidP="00F9665C">
                                            <w:pPr>
                                              <w:spacing w:before="79"/>
                                              <w:rPr>
                                                <w:rFonts w:ascii="Trebuchet MS" w:hAnsi="Trebuchet MS"/>
                                                <w:sz w:val="16"/>
                                              </w:rPr>
                                            </w:pPr>
                                          </w:p>
                                        </w:txbxContent>
                                      </wps:txbx>
                                      <wps:bodyPr rot="0" vert="horz" wrap="square" lIns="0" tIns="0" rIns="0" bIns="0" anchor="t" anchorCtr="0" upright="1">
                                        <a:noAutofit/>
                                      </wps:bodyPr>
                                    </wps:wsp>
                                    <wps:wsp>
                                      <wps:cNvPr id="452" name="Text Box 88"/>
                                      <wps:cNvSpPr txBox="1">
                                        <a:spLocks/>
                                      </wps:cNvSpPr>
                                      <wps:spPr bwMode="auto">
                                        <a:xfrm>
                                          <a:off x="1696661" y="1078252"/>
                                          <a:ext cx="7810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5444" w14:textId="77777777" w:rsidR="0030372B" w:rsidRDefault="0030372B" w:rsidP="00F9665C">
                                            <w:pPr>
                                              <w:spacing w:before="1"/>
                                              <w:rPr>
                                                <w:rFonts w:ascii="Trebuchet MS"/>
                                                <w:sz w:val="18"/>
                                              </w:rPr>
                                            </w:pPr>
                                            <w:r>
                                              <w:rPr>
                                                <w:rFonts w:ascii="Trebuchet MS"/>
                                                <w:w w:val="108"/>
                                                <w:sz w:val="18"/>
                                              </w:rPr>
                                              <w:t>8</w:t>
                                            </w:r>
                                          </w:p>
                                        </w:txbxContent>
                                      </wps:txbx>
                                      <wps:bodyPr rot="0" vert="horz" wrap="square" lIns="0" tIns="0" rIns="0" bIns="0" anchor="t" anchorCtr="0" upright="1">
                                        <a:noAutofit/>
                                      </wps:bodyPr>
                                    </wps:wsp>
                                    <wpg:grpSp>
                                      <wpg:cNvPr id="453" name="Groupe 390"/>
                                      <wpg:cNvGrpSpPr>
                                        <a:grpSpLocks/>
                                      </wpg:cNvGrpSpPr>
                                      <wpg:grpSpPr>
                                        <a:xfrm>
                                          <a:off x="676550" y="0"/>
                                          <a:ext cx="901700" cy="1386205"/>
                                          <a:chOff x="0" y="0"/>
                                          <a:chExt cx="901700" cy="1386205"/>
                                        </a:xfrm>
                                      </wpg:grpSpPr>
                                      <wps:wsp>
                                        <wps:cNvPr id="454" name="Freeform 98"/>
                                        <wps:cNvSpPr>
                                          <a:spLocks/>
                                        </wps:cNvSpPr>
                                        <wps:spPr bwMode="auto">
                                          <a:xfrm>
                                            <a:off x="0" y="0"/>
                                            <a:ext cx="901700" cy="1386205"/>
                                          </a:xfrm>
                                          <a:custGeom>
                                            <a:avLst/>
                                            <a:gdLst>
                                              <a:gd name="T0" fmla="+- 0 7249 5905"/>
                                              <a:gd name="T1" fmla="*/ T0 w 1420"/>
                                              <a:gd name="T2" fmla="+- 0 3702 1520"/>
                                              <a:gd name="T3" fmla="*/ 3702 h 2183"/>
                                              <a:gd name="T4" fmla="+- 0 7175 5905"/>
                                              <a:gd name="T5" fmla="*/ T4 w 1420"/>
                                              <a:gd name="T6" fmla="+- 0 3700 1520"/>
                                              <a:gd name="T7" fmla="*/ 3700 h 2183"/>
                                              <a:gd name="T8" fmla="+- 0 7102 5905"/>
                                              <a:gd name="T9" fmla="*/ T8 w 1420"/>
                                              <a:gd name="T10" fmla="+- 0 3694 1520"/>
                                              <a:gd name="T11" fmla="*/ 3694 h 2183"/>
                                              <a:gd name="T12" fmla="+- 0 7030 5905"/>
                                              <a:gd name="T13" fmla="*/ T12 w 1420"/>
                                              <a:gd name="T14" fmla="+- 0 3685 1520"/>
                                              <a:gd name="T15" fmla="*/ 3685 h 2183"/>
                                              <a:gd name="T16" fmla="+- 0 6959 5905"/>
                                              <a:gd name="T17" fmla="*/ T16 w 1420"/>
                                              <a:gd name="T18" fmla="+- 0 3671 1520"/>
                                              <a:gd name="T19" fmla="*/ 3671 h 2183"/>
                                              <a:gd name="T20" fmla="+- 0 6890 5905"/>
                                              <a:gd name="T21" fmla="*/ T20 w 1420"/>
                                              <a:gd name="T22" fmla="+- 0 3654 1520"/>
                                              <a:gd name="T23" fmla="*/ 3654 h 2183"/>
                                              <a:gd name="T24" fmla="+- 0 6823 5905"/>
                                              <a:gd name="T25" fmla="*/ T24 w 1420"/>
                                              <a:gd name="T26" fmla="+- 0 3633 1520"/>
                                              <a:gd name="T27" fmla="*/ 3633 h 2183"/>
                                              <a:gd name="T28" fmla="+- 0 6756 5905"/>
                                              <a:gd name="T29" fmla="*/ T28 w 1420"/>
                                              <a:gd name="T30" fmla="+- 0 3609 1520"/>
                                              <a:gd name="T31" fmla="*/ 3609 h 2183"/>
                                              <a:gd name="T32" fmla="+- 0 6692 5905"/>
                                              <a:gd name="T33" fmla="*/ T32 w 1420"/>
                                              <a:gd name="T34" fmla="+- 0 3581 1520"/>
                                              <a:gd name="T35" fmla="*/ 3581 h 2183"/>
                                              <a:gd name="T36" fmla="+- 0 6629 5905"/>
                                              <a:gd name="T37" fmla="*/ T36 w 1420"/>
                                              <a:gd name="T38" fmla="+- 0 3550 1520"/>
                                              <a:gd name="T39" fmla="*/ 3550 h 2183"/>
                                              <a:gd name="T40" fmla="+- 0 6569 5905"/>
                                              <a:gd name="T41" fmla="*/ T40 w 1420"/>
                                              <a:gd name="T42" fmla="+- 0 3516 1520"/>
                                              <a:gd name="T43" fmla="*/ 3516 h 2183"/>
                                              <a:gd name="T44" fmla="+- 0 6510 5905"/>
                                              <a:gd name="T45" fmla="*/ T44 w 1420"/>
                                              <a:gd name="T46" fmla="+- 0 3479 1520"/>
                                              <a:gd name="T47" fmla="*/ 3479 h 2183"/>
                                              <a:gd name="T48" fmla="+- 0 6453 5905"/>
                                              <a:gd name="T49" fmla="*/ T48 w 1420"/>
                                              <a:gd name="T50" fmla="+- 0 3439 1520"/>
                                              <a:gd name="T51" fmla="*/ 3439 h 2183"/>
                                              <a:gd name="T52" fmla="+- 0 6399 5905"/>
                                              <a:gd name="T53" fmla="*/ T52 w 1420"/>
                                              <a:gd name="T54" fmla="+- 0 3397 1520"/>
                                              <a:gd name="T55" fmla="*/ 3397 h 2183"/>
                                              <a:gd name="T56" fmla="+- 0 6347 5905"/>
                                              <a:gd name="T57" fmla="*/ T56 w 1420"/>
                                              <a:gd name="T58" fmla="+- 0 3351 1520"/>
                                              <a:gd name="T59" fmla="*/ 3351 h 2183"/>
                                              <a:gd name="T60" fmla="+- 0 6297 5905"/>
                                              <a:gd name="T61" fmla="*/ T60 w 1420"/>
                                              <a:gd name="T62" fmla="+- 0 3303 1520"/>
                                              <a:gd name="T63" fmla="*/ 3303 h 2183"/>
                                              <a:gd name="T64" fmla="+- 0 6250 5905"/>
                                              <a:gd name="T65" fmla="*/ T64 w 1420"/>
                                              <a:gd name="T66" fmla="+- 0 3252 1520"/>
                                              <a:gd name="T67" fmla="*/ 3252 h 2183"/>
                                              <a:gd name="T68" fmla="+- 0 6205 5905"/>
                                              <a:gd name="T69" fmla="*/ T68 w 1420"/>
                                              <a:gd name="T70" fmla="+- 0 3199 1520"/>
                                              <a:gd name="T71" fmla="*/ 3199 h 2183"/>
                                              <a:gd name="T72" fmla="+- 0 6163 5905"/>
                                              <a:gd name="T73" fmla="*/ T72 w 1420"/>
                                              <a:gd name="T74" fmla="+- 0 3144 1520"/>
                                              <a:gd name="T75" fmla="*/ 3144 h 2183"/>
                                              <a:gd name="T76" fmla="+- 0 6124 5905"/>
                                              <a:gd name="T77" fmla="*/ T76 w 1420"/>
                                              <a:gd name="T78" fmla="+- 0 3086 1520"/>
                                              <a:gd name="T79" fmla="*/ 3086 h 2183"/>
                                              <a:gd name="T80" fmla="+- 0 6087 5905"/>
                                              <a:gd name="T81" fmla="*/ T80 w 1420"/>
                                              <a:gd name="T82" fmla="+- 0 3026 1520"/>
                                              <a:gd name="T83" fmla="*/ 3026 h 2183"/>
                                              <a:gd name="T84" fmla="+- 0 6054 5905"/>
                                              <a:gd name="T85" fmla="*/ T84 w 1420"/>
                                              <a:gd name="T86" fmla="+- 0 2964 1520"/>
                                              <a:gd name="T87" fmla="*/ 2964 h 2183"/>
                                              <a:gd name="T88" fmla="+- 0 6024 5905"/>
                                              <a:gd name="T89" fmla="*/ T88 w 1420"/>
                                              <a:gd name="T90" fmla="+- 0 2901 1520"/>
                                              <a:gd name="T91" fmla="*/ 2901 h 2183"/>
                                              <a:gd name="T92" fmla="+- 0 5997 5905"/>
                                              <a:gd name="T93" fmla="*/ T92 w 1420"/>
                                              <a:gd name="T94" fmla="+- 0 2835 1520"/>
                                              <a:gd name="T95" fmla="*/ 2835 h 2183"/>
                                              <a:gd name="T96" fmla="+- 0 5973 5905"/>
                                              <a:gd name="T97" fmla="*/ T96 w 1420"/>
                                              <a:gd name="T98" fmla="+- 0 2768 1520"/>
                                              <a:gd name="T99" fmla="*/ 2768 h 2183"/>
                                              <a:gd name="T100" fmla="+- 0 5953 5905"/>
                                              <a:gd name="T101" fmla="*/ T100 w 1420"/>
                                              <a:gd name="T102" fmla="+- 0 2699 1520"/>
                                              <a:gd name="T103" fmla="*/ 2699 h 2183"/>
                                              <a:gd name="T104" fmla="+- 0 5936 5905"/>
                                              <a:gd name="T105" fmla="*/ T104 w 1420"/>
                                              <a:gd name="T106" fmla="+- 0 2628 1520"/>
                                              <a:gd name="T107" fmla="*/ 2628 h 2183"/>
                                              <a:gd name="T108" fmla="+- 0 5922 5905"/>
                                              <a:gd name="T109" fmla="*/ T108 w 1420"/>
                                              <a:gd name="T110" fmla="+- 0 2556 1520"/>
                                              <a:gd name="T111" fmla="*/ 2556 h 2183"/>
                                              <a:gd name="T112" fmla="+- 0 5913 5905"/>
                                              <a:gd name="T113" fmla="*/ T112 w 1420"/>
                                              <a:gd name="T114" fmla="+- 0 2483 1520"/>
                                              <a:gd name="T115" fmla="*/ 2483 h 2183"/>
                                              <a:gd name="T116" fmla="+- 0 5907 5905"/>
                                              <a:gd name="T117" fmla="*/ T116 w 1420"/>
                                              <a:gd name="T118" fmla="+- 0 2409 1520"/>
                                              <a:gd name="T119" fmla="*/ 2409 h 2183"/>
                                              <a:gd name="T120" fmla="+- 0 5905 5905"/>
                                              <a:gd name="T121" fmla="*/ T120 w 1420"/>
                                              <a:gd name="T122" fmla="+- 0 2333 1520"/>
                                              <a:gd name="T123" fmla="*/ 2333 h 2183"/>
                                              <a:gd name="T124" fmla="+- 0 5907 5905"/>
                                              <a:gd name="T125" fmla="*/ T124 w 1420"/>
                                              <a:gd name="T126" fmla="+- 0 2250 1520"/>
                                              <a:gd name="T127" fmla="*/ 2250 h 2183"/>
                                              <a:gd name="T128" fmla="+- 0 5914 5905"/>
                                              <a:gd name="T129" fmla="*/ T128 w 1420"/>
                                              <a:gd name="T130" fmla="+- 0 2169 1520"/>
                                              <a:gd name="T131" fmla="*/ 2169 h 2183"/>
                                              <a:gd name="T132" fmla="+- 0 5926 5905"/>
                                              <a:gd name="T133" fmla="*/ T132 w 1420"/>
                                              <a:gd name="T134" fmla="+- 0 2089 1520"/>
                                              <a:gd name="T135" fmla="*/ 2089 h 2183"/>
                                              <a:gd name="T136" fmla="+- 0 5942 5905"/>
                                              <a:gd name="T137" fmla="*/ T136 w 1420"/>
                                              <a:gd name="T138" fmla="+- 0 2011 1520"/>
                                              <a:gd name="T139" fmla="*/ 2011 h 2183"/>
                                              <a:gd name="T140" fmla="+- 0 5962 5905"/>
                                              <a:gd name="T141" fmla="*/ T140 w 1420"/>
                                              <a:gd name="T142" fmla="+- 0 1934 1520"/>
                                              <a:gd name="T143" fmla="*/ 1934 h 2183"/>
                                              <a:gd name="T144" fmla="+- 0 5986 5905"/>
                                              <a:gd name="T145" fmla="*/ T144 w 1420"/>
                                              <a:gd name="T146" fmla="+- 0 1860 1520"/>
                                              <a:gd name="T147" fmla="*/ 1860 h 2183"/>
                                              <a:gd name="T148" fmla="+- 0 6015 5905"/>
                                              <a:gd name="T149" fmla="*/ T148 w 1420"/>
                                              <a:gd name="T150" fmla="+- 0 1787 1520"/>
                                              <a:gd name="T151" fmla="*/ 1787 h 2183"/>
                                              <a:gd name="T152" fmla="+- 0 6047 5905"/>
                                              <a:gd name="T153" fmla="*/ T152 w 1420"/>
                                              <a:gd name="T154" fmla="+- 0 1717 1520"/>
                                              <a:gd name="T155" fmla="*/ 1717 h 2183"/>
                                              <a:gd name="T156" fmla="+- 0 6083 5905"/>
                                              <a:gd name="T157" fmla="*/ T156 w 1420"/>
                                              <a:gd name="T158" fmla="+- 0 1648 1520"/>
                                              <a:gd name="T159" fmla="*/ 1648 h 2183"/>
                                              <a:gd name="T160" fmla="+- 0 6122 5905"/>
                                              <a:gd name="T161" fmla="*/ T160 w 1420"/>
                                              <a:gd name="T162" fmla="+- 0 1583 1520"/>
                                              <a:gd name="T163" fmla="*/ 1583 h 2183"/>
                                              <a:gd name="T164" fmla="+- 0 6165 5905"/>
                                              <a:gd name="T165" fmla="*/ T164 w 1420"/>
                                              <a:gd name="T166" fmla="+- 0 1520 1520"/>
                                              <a:gd name="T167" fmla="*/ 1520 h 2183"/>
                                              <a:gd name="T168" fmla="+- 0 7249 5905"/>
                                              <a:gd name="T169" fmla="*/ T168 w 1420"/>
                                              <a:gd name="T170" fmla="+- 0 2333 1520"/>
                                              <a:gd name="T171" fmla="*/ 2333 h 2183"/>
                                              <a:gd name="T172" fmla="+- 0 7324 5905"/>
                                              <a:gd name="T173" fmla="*/ T172 w 1420"/>
                                              <a:gd name="T174" fmla="+- 0 3700 1520"/>
                                              <a:gd name="T175" fmla="*/ 3700 h 2183"/>
                                              <a:gd name="T176" fmla="+- 0 7305 5905"/>
                                              <a:gd name="T177" fmla="*/ T176 w 1420"/>
                                              <a:gd name="T178" fmla="+- 0 3701 1520"/>
                                              <a:gd name="T179" fmla="*/ 3701 h 2183"/>
                                              <a:gd name="T180" fmla="+- 0 7287 5905"/>
                                              <a:gd name="T181" fmla="*/ T180 w 1420"/>
                                              <a:gd name="T182" fmla="+- 0 3702 1520"/>
                                              <a:gd name="T183" fmla="*/ 3702 h 2183"/>
                                              <a:gd name="T184" fmla="+- 0 7268 5905"/>
                                              <a:gd name="T185" fmla="*/ T184 w 1420"/>
                                              <a:gd name="T186" fmla="+- 0 3702 1520"/>
                                              <a:gd name="T187" fmla="*/ 3702 h 2183"/>
                                              <a:gd name="T188" fmla="+- 0 7249 5905"/>
                                              <a:gd name="T189" fmla="*/ T188 w 1420"/>
                                              <a:gd name="T190" fmla="+- 0 3702 1520"/>
                                              <a:gd name="T191" fmla="*/ 370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20" h="2183">
                                                <a:moveTo>
                                                  <a:pt x="1344" y="2182"/>
                                                </a:moveTo>
                                                <a:lnTo>
                                                  <a:pt x="1270" y="2180"/>
                                                </a:lnTo>
                                                <a:lnTo>
                                                  <a:pt x="1197" y="2174"/>
                                                </a:lnTo>
                                                <a:lnTo>
                                                  <a:pt x="1125" y="2165"/>
                                                </a:lnTo>
                                                <a:lnTo>
                                                  <a:pt x="1054" y="2151"/>
                                                </a:lnTo>
                                                <a:lnTo>
                                                  <a:pt x="985" y="2134"/>
                                                </a:lnTo>
                                                <a:lnTo>
                                                  <a:pt x="918" y="2113"/>
                                                </a:lnTo>
                                                <a:lnTo>
                                                  <a:pt x="851" y="2089"/>
                                                </a:lnTo>
                                                <a:lnTo>
                                                  <a:pt x="787" y="2061"/>
                                                </a:lnTo>
                                                <a:lnTo>
                                                  <a:pt x="724" y="2030"/>
                                                </a:lnTo>
                                                <a:lnTo>
                                                  <a:pt x="664" y="1996"/>
                                                </a:lnTo>
                                                <a:lnTo>
                                                  <a:pt x="605" y="1959"/>
                                                </a:lnTo>
                                                <a:lnTo>
                                                  <a:pt x="548" y="1919"/>
                                                </a:lnTo>
                                                <a:lnTo>
                                                  <a:pt x="494" y="1877"/>
                                                </a:lnTo>
                                                <a:lnTo>
                                                  <a:pt x="442" y="1831"/>
                                                </a:lnTo>
                                                <a:lnTo>
                                                  <a:pt x="392" y="1783"/>
                                                </a:lnTo>
                                                <a:lnTo>
                                                  <a:pt x="345" y="1732"/>
                                                </a:lnTo>
                                                <a:lnTo>
                                                  <a:pt x="300" y="1679"/>
                                                </a:lnTo>
                                                <a:lnTo>
                                                  <a:pt x="258" y="1624"/>
                                                </a:lnTo>
                                                <a:lnTo>
                                                  <a:pt x="219" y="1566"/>
                                                </a:lnTo>
                                                <a:lnTo>
                                                  <a:pt x="182" y="1506"/>
                                                </a:lnTo>
                                                <a:lnTo>
                                                  <a:pt x="149" y="1444"/>
                                                </a:lnTo>
                                                <a:lnTo>
                                                  <a:pt x="119" y="1381"/>
                                                </a:lnTo>
                                                <a:lnTo>
                                                  <a:pt x="92" y="1315"/>
                                                </a:lnTo>
                                                <a:lnTo>
                                                  <a:pt x="68" y="1248"/>
                                                </a:lnTo>
                                                <a:lnTo>
                                                  <a:pt x="48" y="1179"/>
                                                </a:lnTo>
                                                <a:lnTo>
                                                  <a:pt x="31" y="1108"/>
                                                </a:lnTo>
                                                <a:lnTo>
                                                  <a:pt x="17" y="1036"/>
                                                </a:lnTo>
                                                <a:lnTo>
                                                  <a:pt x="8" y="963"/>
                                                </a:lnTo>
                                                <a:lnTo>
                                                  <a:pt x="2" y="889"/>
                                                </a:lnTo>
                                                <a:lnTo>
                                                  <a:pt x="0" y="813"/>
                                                </a:lnTo>
                                                <a:lnTo>
                                                  <a:pt x="2" y="730"/>
                                                </a:lnTo>
                                                <a:lnTo>
                                                  <a:pt x="9" y="649"/>
                                                </a:lnTo>
                                                <a:lnTo>
                                                  <a:pt x="21" y="569"/>
                                                </a:lnTo>
                                                <a:lnTo>
                                                  <a:pt x="37" y="491"/>
                                                </a:lnTo>
                                                <a:lnTo>
                                                  <a:pt x="57" y="414"/>
                                                </a:lnTo>
                                                <a:lnTo>
                                                  <a:pt x="81" y="340"/>
                                                </a:lnTo>
                                                <a:lnTo>
                                                  <a:pt x="110" y="267"/>
                                                </a:lnTo>
                                                <a:lnTo>
                                                  <a:pt x="142" y="197"/>
                                                </a:lnTo>
                                                <a:lnTo>
                                                  <a:pt x="178" y="128"/>
                                                </a:lnTo>
                                                <a:lnTo>
                                                  <a:pt x="217" y="63"/>
                                                </a:lnTo>
                                                <a:lnTo>
                                                  <a:pt x="260" y="0"/>
                                                </a:lnTo>
                                                <a:lnTo>
                                                  <a:pt x="1344" y="813"/>
                                                </a:lnTo>
                                                <a:lnTo>
                                                  <a:pt x="1419" y="2180"/>
                                                </a:lnTo>
                                                <a:lnTo>
                                                  <a:pt x="1400" y="2181"/>
                                                </a:lnTo>
                                                <a:lnTo>
                                                  <a:pt x="1382" y="2182"/>
                                                </a:lnTo>
                                                <a:lnTo>
                                                  <a:pt x="1363" y="2182"/>
                                                </a:lnTo>
                                                <a:lnTo>
                                                  <a:pt x="1344" y="2182"/>
                                                </a:lnTo>
                                                <a:close/>
                                              </a:path>
                                            </a:pathLst>
                                          </a:custGeom>
                                          <a:solidFill>
                                            <a:srgbClr val="A4D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Text Box 84"/>
                                        <wps:cNvSpPr txBox="1">
                                          <a:spLocks/>
                                        </wps:cNvSpPr>
                                        <wps:spPr bwMode="auto">
                                          <a:xfrm>
                                            <a:off x="280134" y="771690"/>
                                            <a:ext cx="1428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2145" w14:textId="77777777" w:rsidR="0030372B" w:rsidRDefault="0030372B" w:rsidP="00F9665C">
                                              <w:pPr>
                                                <w:spacing w:before="1"/>
                                                <w:rPr>
                                                  <w:rFonts w:ascii="Trebuchet MS"/>
                                                  <w:sz w:val="18"/>
                                                </w:rPr>
                                              </w:pPr>
                                              <w:r>
                                                <w:rPr>
                                                  <w:rFonts w:ascii="Trebuchet MS"/>
                                                  <w:w w:val="110"/>
                                                  <w:sz w:val="18"/>
                                                </w:rPr>
                                                <w:t>36</w:t>
                                              </w:r>
                                            </w:p>
                                          </w:txbxContent>
                                        </wps:txbx>
                                        <wps:bodyPr rot="0" vert="horz" wrap="square" lIns="0" tIns="0" rIns="0" bIns="0" anchor="t" anchorCtr="0" upright="1">
                                          <a:noAutofit/>
                                        </wps:bodyPr>
                                      </wps:wsp>
                                    </wpg:grpSp>
                                    <wps:wsp>
                                      <wps:cNvPr id="456" name="Text Box 83"/>
                                      <wps:cNvSpPr txBox="1">
                                        <a:spLocks/>
                                      </wps:cNvSpPr>
                                      <wps:spPr bwMode="auto">
                                        <a:xfrm>
                                          <a:off x="0" y="776975"/>
                                          <a:ext cx="668655"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C67E" w14:textId="77777777" w:rsidR="0030372B" w:rsidRDefault="0030372B" w:rsidP="00F9665C">
                                            <w:pPr>
                                              <w:spacing w:line="179" w:lineRule="exact"/>
                                              <w:rPr>
                                                <w:sz w:val="16"/>
                                              </w:rPr>
                                            </w:pPr>
                                            <w:r>
                                              <w:rPr>
                                                <w:color w:val="414042"/>
                                                <w:w w:val="95"/>
                                                <w:sz w:val="16"/>
                                              </w:rPr>
                                              <w:t>Cordes</w:t>
                                            </w:r>
                                            <w:r>
                                              <w:rPr>
                                                <w:color w:val="414042"/>
                                                <w:spacing w:val="-18"/>
                                                <w:w w:val="95"/>
                                                <w:sz w:val="16"/>
                                              </w:rPr>
                                              <w:t xml:space="preserve"> </w:t>
                                            </w:r>
                                            <w:r>
                                              <w:rPr>
                                                <w:color w:val="414042"/>
                                                <w:w w:val="95"/>
                                                <w:sz w:val="16"/>
                                              </w:rPr>
                                              <w:t>pincées</w:t>
                                            </w:r>
                                          </w:p>
                                        </w:txbxContent>
                                      </wps:txbx>
                                      <wps:bodyPr rot="0" vert="horz" wrap="square" lIns="0" tIns="0" rIns="0" bIns="0" anchor="t" anchorCtr="0" upright="1">
                                        <a:noAutofit/>
                                      </wps:bodyPr>
                                    </wps:wsp>
                                    <wps:wsp>
                                      <wps:cNvPr id="457" name="Text Box 80"/>
                                      <wps:cNvSpPr txBox="1">
                                        <a:spLocks/>
                                      </wps:cNvSpPr>
                                      <wps:spPr bwMode="auto">
                                        <a:xfrm>
                                          <a:off x="1987366" y="470414"/>
                                          <a:ext cx="1428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5C3A" w14:textId="77777777" w:rsidR="0030372B" w:rsidRDefault="0030372B" w:rsidP="00F9665C">
                                            <w:pPr>
                                              <w:spacing w:before="1"/>
                                              <w:rPr>
                                                <w:rFonts w:ascii="Trebuchet MS"/>
                                                <w:sz w:val="18"/>
                                              </w:rPr>
                                            </w:pPr>
                                            <w:r>
                                              <w:rPr>
                                                <w:rFonts w:ascii="Trebuchet MS"/>
                                                <w:w w:val="110"/>
                                                <w:sz w:val="18"/>
                                              </w:rPr>
                                              <w:t>34</w:t>
                                            </w:r>
                                          </w:p>
                                        </w:txbxContent>
                                      </wps:txbx>
                                      <wps:bodyPr rot="0" vert="horz" wrap="square" lIns="0" tIns="0" rIns="0" bIns="0" anchor="t" anchorCtr="0" upright="1">
                                        <a:noAutofit/>
                                      </wps:bodyPr>
                                    </wps:wsp>
                                  </wpg:grpSp>
                                  <wps:wsp>
                                    <wps:cNvPr id="458" name="Text Box 77"/>
                                    <wps:cNvSpPr txBox="1">
                                      <a:spLocks/>
                                    </wps:cNvSpPr>
                                    <wps:spPr bwMode="auto">
                                      <a:xfrm>
                                        <a:off x="1627949" y="332989"/>
                                        <a:ext cx="7810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43E3" w14:textId="77777777" w:rsidR="0030372B" w:rsidRDefault="0030372B" w:rsidP="00F9665C">
                                          <w:pPr>
                                            <w:spacing w:before="1"/>
                                            <w:rPr>
                                              <w:rFonts w:ascii="Trebuchet MS"/>
                                              <w:sz w:val="18"/>
                                            </w:rPr>
                                          </w:pPr>
                                          <w:r>
                                            <w:rPr>
                                              <w:rFonts w:ascii="Trebuchet MS"/>
                                              <w:w w:val="108"/>
                                              <w:sz w:val="18"/>
                                            </w:rPr>
                                            <w:t>7</w:t>
                                          </w:r>
                                        </w:p>
                                      </w:txbxContent>
                                    </wps:txbx>
                                    <wps:bodyPr rot="0" vert="horz" wrap="square" lIns="0" tIns="0" rIns="0" bIns="0" anchor="t" anchorCtr="0" upright="1">
                                      <a:noAutofit/>
                                    </wps:bodyPr>
                                  </wps:wsp>
                                  <wps:wsp>
                                    <wps:cNvPr id="459" name="Text Box 76"/>
                                    <wps:cNvSpPr txBox="1">
                                      <a:spLocks/>
                                    </wps:cNvSpPr>
                                    <wps:spPr bwMode="auto">
                                      <a:xfrm>
                                        <a:off x="1178677" y="406987"/>
                                        <a:ext cx="1428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0353" w14:textId="77777777" w:rsidR="0030372B" w:rsidRDefault="0030372B" w:rsidP="00F9665C">
                                          <w:pPr>
                                            <w:spacing w:before="1"/>
                                            <w:rPr>
                                              <w:rFonts w:ascii="Trebuchet MS"/>
                                              <w:sz w:val="18"/>
                                            </w:rPr>
                                          </w:pPr>
                                          <w:r>
                                            <w:rPr>
                                              <w:rFonts w:ascii="Trebuchet MS"/>
                                              <w:w w:val="110"/>
                                              <w:sz w:val="18"/>
                                            </w:rPr>
                                            <w:t>15</w:t>
                                          </w:r>
                                        </w:p>
                                      </w:txbxContent>
                                    </wps:txbx>
                                    <wps:bodyPr rot="0" vert="horz" wrap="square" lIns="0" tIns="0" rIns="0" bIns="0" anchor="t" anchorCtr="0" upright="1">
                                      <a:noAutofit/>
                                    </wps:bodyPr>
                                  </wps:wsp>
                                  <wps:wsp>
                                    <wps:cNvPr id="460" name="Text Box 72"/>
                                    <wps:cNvSpPr txBox="1">
                                      <a:spLocks/>
                                    </wps:cNvSpPr>
                                    <wps:spPr bwMode="auto">
                                      <a:xfrm>
                                        <a:off x="1733660" y="0"/>
                                        <a:ext cx="91694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F7CC" w14:textId="77777777" w:rsidR="0030372B" w:rsidRDefault="0030372B" w:rsidP="00F9665C">
                                          <w:pPr>
                                            <w:spacing w:line="179" w:lineRule="exact"/>
                                            <w:rPr>
                                              <w:sz w:val="16"/>
                                            </w:rPr>
                                          </w:pPr>
                                          <w:r>
                                            <w:rPr>
                                              <w:color w:val="414042"/>
                                              <w:spacing w:val="-2"/>
                                              <w:w w:val="95"/>
                                              <w:sz w:val="16"/>
                                            </w:rPr>
                                            <w:t>Batteries-percussions</w:t>
                                          </w:r>
                                        </w:p>
                                      </w:txbxContent>
                                    </wps:txbx>
                                    <wps:bodyPr rot="0" vert="horz" wrap="square" lIns="0" tIns="0" rIns="0" bIns="0" anchor="t" anchorCtr="0" upright="1">
                                      <a:noAutofit/>
                                    </wps:bodyPr>
                                  </wps:wsp>
                                </wpg:grpSp>
                              </wpg:grpSp>
                            </wpg:grpSp>
                          </wpg:grpSp>
                        </wpg:grpSp>
                        <wpg:grpSp>
                          <wpg:cNvPr id="26" name="Groupe 397"/>
                          <wpg:cNvGrpSpPr>
                            <a:grpSpLocks/>
                          </wpg:cNvGrpSpPr>
                          <wpg:grpSpPr>
                            <a:xfrm>
                              <a:off x="-113099" y="63500"/>
                              <a:ext cx="3214439" cy="1853036"/>
                              <a:chOff x="-113090" y="0"/>
                              <a:chExt cx="3214177" cy="1853128"/>
                            </a:xfrm>
                          </wpg:grpSpPr>
                          <wpg:grpSp>
                            <wpg:cNvPr id="27" name="Groupe 323"/>
                            <wpg:cNvGrpSpPr>
                              <a:grpSpLocks/>
                            </wpg:cNvGrpSpPr>
                            <wpg:grpSpPr>
                              <a:xfrm>
                                <a:off x="-113090" y="0"/>
                                <a:ext cx="3214177" cy="1853128"/>
                                <a:chOff x="-113090" y="0"/>
                                <a:chExt cx="3214177" cy="1853128"/>
                              </a:xfrm>
                            </wpg:grpSpPr>
                            <wps:wsp>
                              <wps:cNvPr id="28" name="Text Box 86"/>
                              <wps:cNvSpPr txBox="1">
                                <a:spLocks/>
                              </wps:cNvSpPr>
                              <wps:spPr bwMode="auto">
                                <a:xfrm>
                                  <a:off x="-113090" y="1018821"/>
                                  <a:ext cx="676910" cy="32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9E4C" w14:textId="77777777" w:rsidR="0030372B" w:rsidRDefault="0030372B" w:rsidP="00F9665C">
                                    <w:pPr>
                                      <w:spacing w:line="174" w:lineRule="exact"/>
                                      <w:rPr>
                                        <w:sz w:val="16"/>
                                      </w:rPr>
                                    </w:pPr>
                                    <w:r>
                                      <w:rPr>
                                        <w:color w:val="414042"/>
                                        <w:w w:val="90"/>
                                        <w:sz w:val="16"/>
                                      </w:rPr>
                                      <w:t>Cordes</w:t>
                                    </w:r>
                                    <w:r>
                                      <w:rPr>
                                        <w:color w:val="414042"/>
                                        <w:spacing w:val="22"/>
                                        <w:w w:val="90"/>
                                        <w:sz w:val="16"/>
                                      </w:rPr>
                                      <w:t xml:space="preserve"> </w:t>
                                    </w:r>
                                    <w:r>
                                      <w:rPr>
                                        <w:color w:val="414042"/>
                                        <w:w w:val="90"/>
                                        <w:sz w:val="16"/>
                                      </w:rPr>
                                      <w:t>pincées</w:t>
                                    </w:r>
                                  </w:p>
                                  <w:p w14:paraId="734E82B4" w14:textId="77777777" w:rsidR="0030372B" w:rsidRDefault="0030372B" w:rsidP="00F9665C">
                                    <w:pPr>
                                      <w:spacing w:line="179" w:lineRule="exact"/>
                                      <w:ind w:left="466"/>
                                      <w:rPr>
                                        <w:sz w:val="16"/>
                                      </w:rPr>
                                    </w:pPr>
                                    <w:r>
                                      <w:rPr>
                                        <w:color w:val="414042"/>
                                        <w:sz w:val="16"/>
                                      </w:rPr>
                                      <w:t>697 000</w:t>
                                    </w:r>
                                  </w:p>
                                </w:txbxContent>
                              </wps:txbx>
                              <wps:bodyPr rot="0" vert="horz" wrap="square" lIns="0" tIns="0" rIns="0" bIns="0" anchor="t" anchorCtr="0" upright="1">
                                <a:noAutofit/>
                              </wps:bodyPr>
                            </wps:wsp>
                            <wpg:grpSp>
                              <wpg:cNvPr id="29" name="Groupe 322"/>
                              <wpg:cNvGrpSpPr>
                                <a:grpSpLocks/>
                              </wpg:cNvGrpSpPr>
                              <wpg:grpSpPr>
                                <a:xfrm>
                                  <a:off x="0" y="0"/>
                                  <a:ext cx="3101087" cy="1853128"/>
                                  <a:chOff x="0" y="0"/>
                                  <a:chExt cx="3101087" cy="1853128"/>
                                </a:xfrm>
                              </wpg:grpSpPr>
                              <wps:wsp>
                                <wps:cNvPr id="31" name="Freeform 94"/>
                                <wps:cNvSpPr>
                                  <a:spLocks/>
                                </wps:cNvSpPr>
                                <wps:spPr bwMode="auto">
                                  <a:xfrm>
                                    <a:off x="1347815" y="983112"/>
                                    <a:ext cx="681355" cy="643255"/>
                                  </a:xfrm>
                                  <a:custGeom>
                                    <a:avLst/>
                                    <a:gdLst>
                                      <a:gd name="T0" fmla="+- 0 3235 2327"/>
                                      <a:gd name="T1" fmla="*/ T0 w 1073"/>
                                      <a:gd name="T2" fmla="+- 0 3338 2325"/>
                                      <a:gd name="T3" fmla="*/ 3338 h 1013"/>
                                      <a:gd name="T4" fmla="+- 0 2327 2327"/>
                                      <a:gd name="T5" fmla="*/ T4 w 1073"/>
                                      <a:gd name="T6" fmla="+- 0 2325 2325"/>
                                      <a:gd name="T7" fmla="*/ 2325 h 1013"/>
                                      <a:gd name="T8" fmla="+- 0 3399 2327"/>
                                      <a:gd name="T9" fmla="*/ T8 w 1073"/>
                                      <a:gd name="T10" fmla="+- 0 3154 2325"/>
                                      <a:gd name="T11" fmla="*/ 3154 h 1013"/>
                                      <a:gd name="T12" fmla="+- 0 3361 2327"/>
                                      <a:gd name="T13" fmla="*/ T12 w 1073"/>
                                      <a:gd name="T14" fmla="+- 0 3203 2325"/>
                                      <a:gd name="T15" fmla="*/ 3203 h 1013"/>
                                      <a:gd name="T16" fmla="+- 0 3321 2327"/>
                                      <a:gd name="T17" fmla="*/ T16 w 1073"/>
                                      <a:gd name="T18" fmla="+- 0 3250 2325"/>
                                      <a:gd name="T19" fmla="*/ 3250 h 1013"/>
                                      <a:gd name="T20" fmla="+- 0 3279 2327"/>
                                      <a:gd name="T21" fmla="*/ T20 w 1073"/>
                                      <a:gd name="T22" fmla="+- 0 3295 2325"/>
                                      <a:gd name="T23" fmla="*/ 3295 h 1013"/>
                                      <a:gd name="T24" fmla="+- 0 3235 2327"/>
                                      <a:gd name="T25" fmla="*/ T24 w 1073"/>
                                      <a:gd name="T26" fmla="+- 0 3338 2325"/>
                                      <a:gd name="T27" fmla="*/ 3338 h 1013"/>
                                    </a:gdLst>
                                    <a:ahLst/>
                                    <a:cxnLst>
                                      <a:cxn ang="0">
                                        <a:pos x="T1" y="T3"/>
                                      </a:cxn>
                                      <a:cxn ang="0">
                                        <a:pos x="T5" y="T7"/>
                                      </a:cxn>
                                      <a:cxn ang="0">
                                        <a:pos x="T9" y="T11"/>
                                      </a:cxn>
                                      <a:cxn ang="0">
                                        <a:pos x="T13" y="T15"/>
                                      </a:cxn>
                                      <a:cxn ang="0">
                                        <a:pos x="T17" y="T19"/>
                                      </a:cxn>
                                      <a:cxn ang="0">
                                        <a:pos x="T21" y="T23"/>
                                      </a:cxn>
                                      <a:cxn ang="0">
                                        <a:pos x="T25" y="T27"/>
                                      </a:cxn>
                                    </a:cxnLst>
                                    <a:rect l="0" t="0" r="r" b="b"/>
                                    <a:pathLst>
                                      <a:path w="1073" h="1013">
                                        <a:moveTo>
                                          <a:pt x="908" y="1013"/>
                                        </a:moveTo>
                                        <a:lnTo>
                                          <a:pt x="0" y="0"/>
                                        </a:lnTo>
                                        <a:lnTo>
                                          <a:pt x="1072" y="829"/>
                                        </a:lnTo>
                                        <a:lnTo>
                                          <a:pt x="1034" y="878"/>
                                        </a:lnTo>
                                        <a:lnTo>
                                          <a:pt x="994" y="925"/>
                                        </a:lnTo>
                                        <a:lnTo>
                                          <a:pt x="952" y="970"/>
                                        </a:lnTo>
                                        <a:lnTo>
                                          <a:pt x="908" y="1013"/>
                                        </a:lnTo>
                                        <a:close/>
                                      </a:path>
                                    </a:pathLst>
                                  </a:custGeom>
                                  <a:solidFill>
                                    <a:srgbClr val="006C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e 321"/>
                                <wpg:cNvGrpSpPr>
                                  <a:grpSpLocks/>
                                </wpg:cNvGrpSpPr>
                                <wpg:grpSpPr>
                                  <a:xfrm>
                                    <a:off x="0" y="0"/>
                                    <a:ext cx="3101087" cy="1853128"/>
                                    <a:chOff x="0" y="0"/>
                                    <a:chExt cx="3101087" cy="1853128"/>
                                  </a:xfrm>
                                </wpg:grpSpPr>
                                <wps:wsp>
                                  <wps:cNvPr id="33" name="Freeform 95"/>
                                  <wps:cNvSpPr>
                                    <a:spLocks/>
                                  </wps:cNvSpPr>
                                  <wps:spPr bwMode="auto">
                                    <a:xfrm>
                                      <a:off x="1347815" y="343561"/>
                                      <a:ext cx="854075" cy="1167130"/>
                                    </a:xfrm>
                                    <a:custGeom>
                                      <a:avLst/>
                                      <a:gdLst>
                                        <a:gd name="T0" fmla="+- 0 3400 2327"/>
                                        <a:gd name="T1" fmla="*/ T0 w 1345"/>
                                        <a:gd name="T2" fmla="+- 0 3153 1316"/>
                                        <a:gd name="T3" fmla="*/ 3153 h 1838"/>
                                        <a:gd name="T4" fmla="+- 0 2327 2327"/>
                                        <a:gd name="T5" fmla="*/ T4 w 1345"/>
                                        <a:gd name="T6" fmla="+- 0 2325 1316"/>
                                        <a:gd name="T7" fmla="*/ 2325 h 1838"/>
                                        <a:gd name="T8" fmla="+- 0 3239 2327"/>
                                        <a:gd name="T9" fmla="*/ T8 w 1345"/>
                                        <a:gd name="T10" fmla="+- 0 1316 1316"/>
                                        <a:gd name="T11" fmla="*/ 1316 h 1838"/>
                                        <a:gd name="T12" fmla="+- 0 3291 2327"/>
                                        <a:gd name="T13" fmla="*/ T12 w 1345"/>
                                        <a:gd name="T14" fmla="+- 0 1367 1316"/>
                                        <a:gd name="T15" fmla="*/ 1367 h 1838"/>
                                        <a:gd name="T16" fmla="+- 0 3340 2327"/>
                                        <a:gd name="T17" fmla="*/ T16 w 1345"/>
                                        <a:gd name="T18" fmla="+- 0 1421 1316"/>
                                        <a:gd name="T19" fmla="*/ 1421 h 1838"/>
                                        <a:gd name="T20" fmla="+- 0 3386 2327"/>
                                        <a:gd name="T21" fmla="*/ T20 w 1345"/>
                                        <a:gd name="T22" fmla="+- 0 1478 1316"/>
                                        <a:gd name="T23" fmla="*/ 1478 h 1838"/>
                                        <a:gd name="T24" fmla="+- 0 3429 2327"/>
                                        <a:gd name="T25" fmla="*/ T24 w 1345"/>
                                        <a:gd name="T26" fmla="+- 0 1537 1316"/>
                                        <a:gd name="T27" fmla="*/ 1537 h 1838"/>
                                        <a:gd name="T28" fmla="+- 0 3469 2327"/>
                                        <a:gd name="T29" fmla="*/ T28 w 1345"/>
                                        <a:gd name="T30" fmla="+- 0 1599 1316"/>
                                        <a:gd name="T31" fmla="*/ 1599 h 1838"/>
                                        <a:gd name="T32" fmla="+- 0 3506 2327"/>
                                        <a:gd name="T33" fmla="*/ T32 w 1345"/>
                                        <a:gd name="T34" fmla="+- 0 1663 1316"/>
                                        <a:gd name="T35" fmla="*/ 1663 h 1838"/>
                                        <a:gd name="T36" fmla="+- 0 3539 2327"/>
                                        <a:gd name="T37" fmla="*/ T36 w 1345"/>
                                        <a:gd name="T38" fmla="+- 0 1730 1316"/>
                                        <a:gd name="T39" fmla="*/ 1730 h 1838"/>
                                        <a:gd name="T40" fmla="+- 0 3569 2327"/>
                                        <a:gd name="T41" fmla="*/ T40 w 1345"/>
                                        <a:gd name="T42" fmla="+- 0 1798 1316"/>
                                        <a:gd name="T43" fmla="*/ 1798 h 1838"/>
                                        <a:gd name="T44" fmla="+- 0 3596 2327"/>
                                        <a:gd name="T45" fmla="*/ T44 w 1345"/>
                                        <a:gd name="T46" fmla="+- 0 1868 1316"/>
                                        <a:gd name="T47" fmla="*/ 1868 h 1838"/>
                                        <a:gd name="T48" fmla="+- 0 3618 2327"/>
                                        <a:gd name="T49" fmla="*/ T48 w 1345"/>
                                        <a:gd name="T50" fmla="+- 0 1940 1316"/>
                                        <a:gd name="T51" fmla="*/ 1940 h 1838"/>
                                        <a:gd name="T52" fmla="+- 0 3637 2327"/>
                                        <a:gd name="T53" fmla="*/ T52 w 1345"/>
                                        <a:gd name="T54" fmla="+- 0 2014 1316"/>
                                        <a:gd name="T55" fmla="*/ 2014 h 1838"/>
                                        <a:gd name="T56" fmla="+- 0 3652 2327"/>
                                        <a:gd name="T57" fmla="*/ T56 w 1345"/>
                                        <a:gd name="T58" fmla="+- 0 2090 1316"/>
                                        <a:gd name="T59" fmla="*/ 2090 h 1838"/>
                                        <a:gd name="T60" fmla="+- 0 3662 2327"/>
                                        <a:gd name="T61" fmla="*/ T60 w 1345"/>
                                        <a:gd name="T62" fmla="+- 0 2167 1316"/>
                                        <a:gd name="T63" fmla="*/ 2167 h 1838"/>
                                        <a:gd name="T64" fmla="+- 0 3669 2327"/>
                                        <a:gd name="T65" fmla="*/ T64 w 1345"/>
                                        <a:gd name="T66" fmla="+- 0 2245 1316"/>
                                        <a:gd name="T67" fmla="*/ 2245 h 1838"/>
                                        <a:gd name="T68" fmla="+- 0 3671 2327"/>
                                        <a:gd name="T69" fmla="*/ T68 w 1345"/>
                                        <a:gd name="T70" fmla="+- 0 2325 1316"/>
                                        <a:gd name="T71" fmla="*/ 2325 h 1838"/>
                                        <a:gd name="T72" fmla="+- 0 3669 2327"/>
                                        <a:gd name="T73" fmla="*/ T72 w 1345"/>
                                        <a:gd name="T74" fmla="+- 0 2409 1316"/>
                                        <a:gd name="T75" fmla="*/ 2409 h 1838"/>
                                        <a:gd name="T76" fmla="+- 0 3661 2327"/>
                                        <a:gd name="T77" fmla="*/ T76 w 1345"/>
                                        <a:gd name="T78" fmla="+- 0 2492 1316"/>
                                        <a:gd name="T79" fmla="*/ 2492 h 1838"/>
                                        <a:gd name="T80" fmla="+- 0 3649 2327"/>
                                        <a:gd name="T81" fmla="*/ T80 w 1345"/>
                                        <a:gd name="T82" fmla="+- 0 2574 1316"/>
                                        <a:gd name="T83" fmla="*/ 2574 h 1838"/>
                                        <a:gd name="T84" fmla="+- 0 3633 2327"/>
                                        <a:gd name="T85" fmla="*/ T84 w 1345"/>
                                        <a:gd name="T86" fmla="+- 0 2654 1316"/>
                                        <a:gd name="T87" fmla="*/ 2654 h 1838"/>
                                        <a:gd name="T88" fmla="+- 0 3611 2327"/>
                                        <a:gd name="T89" fmla="*/ T88 w 1345"/>
                                        <a:gd name="T90" fmla="+- 0 2732 1316"/>
                                        <a:gd name="T91" fmla="*/ 2732 h 1838"/>
                                        <a:gd name="T92" fmla="+- 0 3586 2327"/>
                                        <a:gd name="T93" fmla="*/ T92 w 1345"/>
                                        <a:gd name="T94" fmla="+- 0 2808 1316"/>
                                        <a:gd name="T95" fmla="*/ 2808 h 1838"/>
                                        <a:gd name="T96" fmla="+- 0 3557 2327"/>
                                        <a:gd name="T97" fmla="*/ T96 w 1345"/>
                                        <a:gd name="T98" fmla="+- 0 2882 1316"/>
                                        <a:gd name="T99" fmla="*/ 2882 h 1838"/>
                                        <a:gd name="T100" fmla="+- 0 3523 2327"/>
                                        <a:gd name="T101" fmla="*/ T100 w 1345"/>
                                        <a:gd name="T102" fmla="+- 0 2953 1316"/>
                                        <a:gd name="T103" fmla="*/ 2953 h 1838"/>
                                        <a:gd name="T104" fmla="+- 0 3486 2327"/>
                                        <a:gd name="T105" fmla="*/ T104 w 1345"/>
                                        <a:gd name="T106" fmla="+- 0 3023 1316"/>
                                        <a:gd name="T107" fmla="*/ 3023 h 1838"/>
                                        <a:gd name="T108" fmla="+- 0 3445 2327"/>
                                        <a:gd name="T109" fmla="*/ T108 w 1345"/>
                                        <a:gd name="T110" fmla="+- 0 3089 1316"/>
                                        <a:gd name="T111" fmla="*/ 3089 h 1838"/>
                                        <a:gd name="T112" fmla="+- 0 3400 2327"/>
                                        <a:gd name="T113" fmla="*/ T112 w 1345"/>
                                        <a:gd name="T114" fmla="+- 0 3153 1316"/>
                                        <a:gd name="T115" fmla="*/ 3153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45" h="1838">
                                          <a:moveTo>
                                            <a:pt x="1073" y="1837"/>
                                          </a:moveTo>
                                          <a:lnTo>
                                            <a:pt x="0" y="1009"/>
                                          </a:lnTo>
                                          <a:lnTo>
                                            <a:pt x="912" y="0"/>
                                          </a:lnTo>
                                          <a:lnTo>
                                            <a:pt x="964" y="51"/>
                                          </a:lnTo>
                                          <a:lnTo>
                                            <a:pt x="1013" y="105"/>
                                          </a:lnTo>
                                          <a:lnTo>
                                            <a:pt x="1059" y="162"/>
                                          </a:lnTo>
                                          <a:lnTo>
                                            <a:pt x="1102" y="221"/>
                                          </a:lnTo>
                                          <a:lnTo>
                                            <a:pt x="1142" y="283"/>
                                          </a:lnTo>
                                          <a:lnTo>
                                            <a:pt x="1179" y="347"/>
                                          </a:lnTo>
                                          <a:lnTo>
                                            <a:pt x="1212" y="414"/>
                                          </a:lnTo>
                                          <a:lnTo>
                                            <a:pt x="1242" y="482"/>
                                          </a:lnTo>
                                          <a:lnTo>
                                            <a:pt x="1269" y="552"/>
                                          </a:lnTo>
                                          <a:lnTo>
                                            <a:pt x="1291" y="624"/>
                                          </a:lnTo>
                                          <a:lnTo>
                                            <a:pt x="1310" y="698"/>
                                          </a:lnTo>
                                          <a:lnTo>
                                            <a:pt x="1325" y="774"/>
                                          </a:lnTo>
                                          <a:lnTo>
                                            <a:pt x="1335" y="851"/>
                                          </a:lnTo>
                                          <a:lnTo>
                                            <a:pt x="1342" y="929"/>
                                          </a:lnTo>
                                          <a:lnTo>
                                            <a:pt x="1344" y="1009"/>
                                          </a:lnTo>
                                          <a:lnTo>
                                            <a:pt x="1342" y="1093"/>
                                          </a:lnTo>
                                          <a:lnTo>
                                            <a:pt x="1334" y="1176"/>
                                          </a:lnTo>
                                          <a:lnTo>
                                            <a:pt x="1322" y="1258"/>
                                          </a:lnTo>
                                          <a:lnTo>
                                            <a:pt x="1306" y="1338"/>
                                          </a:lnTo>
                                          <a:lnTo>
                                            <a:pt x="1284" y="1416"/>
                                          </a:lnTo>
                                          <a:lnTo>
                                            <a:pt x="1259" y="1492"/>
                                          </a:lnTo>
                                          <a:lnTo>
                                            <a:pt x="1230" y="1566"/>
                                          </a:lnTo>
                                          <a:lnTo>
                                            <a:pt x="1196" y="1637"/>
                                          </a:lnTo>
                                          <a:lnTo>
                                            <a:pt x="1159" y="1707"/>
                                          </a:lnTo>
                                          <a:lnTo>
                                            <a:pt x="1118" y="1773"/>
                                          </a:lnTo>
                                          <a:lnTo>
                                            <a:pt x="1073" y="1837"/>
                                          </a:lnTo>
                                          <a:close/>
                                        </a:path>
                                      </a:pathLst>
                                    </a:custGeom>
                                    <a:solidFill>
                                      <a:srgbClr val="EF40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78"/>
                                  <wps:cNvSpPr txBox="1">
                                    <a:spLocks/>
                                  </wps:cNvSpPr>
                                  <wps:spPr bwMode="auto">
                                    <a:xfrm>
                                      <a:off x="1781230" y="893258"/>
                                      <a:ext cx="1422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90705" w14:textId="77777777" w:rsidR="0030372B" w:rsidRDefault="0030372B" w:rsidP="00F9665C">
                                        <w:pPr>
                                          <w:spacing w:before="1"/>
                                          <w:rPr>
                                            <w:rFonts w:ascii="Trebuchet MS"/>
                                            <w:sz w:val="18"/>
                                          </w:rPr>
                                        </w:pPr>
                                        <w:r>
                                          <w:rPr>
                                            <w:rFonts w:ascii="Trebuchet MS"/>
                                            <w:w w:val="110"/>
                                            <w:sz w:val="18"/>
                                          </w:rPr>
                                          <w:t>23</w:t>
                                        </w:r>
                                      </w:p>
                                    </w:txbxContent>
                                  </wps:txbx>
                                  <wps:bodyPr rot="0" vert="horz" wrap="square" lIns="0" tIns="0" rIns="0" bIns="0" anchor="t" anchorCtr="0" upright="1">
                                    <a:noAutofit/>
                                  </wps:bodyPr>
                                </wps:wsp>
                                <wpg:grpSp>
                                  <wpg:cNvPr id="35" name="Groupe 320"/>
                                  <wpg:cNvGrpSpPr>
                                    <a:grpSpLocks/>
                                  </wpg:cNvGrpSpPr>
                                  <wpg:grpSpPr>
                                    <a:xfrm>
                                      <a:off x="0" y="0"/>
                                      <a:ext cx="3101087" cy="1853128"/>
                                      <a:chOff x="0" y="0"/>
                                      <a:chExt cx="3101087" cy="1853128"/>
                                    </a:xfrm>
                                  </wpg:grpSpPr>
                                  <wps:wsp>
                                    <wps:cNvPr id="36" name="Freeform 96"/>
                                    <wps:cNvSpPr>
                                      <a:spLocks/>
                                    </wps:cNvSpPr>
                                    <wps:spPr bwMode="auto">
                                      <a:xfrm>
                                        <a:off x="1347815" y="116282"/>
                                        <a:ext cx="579755" cy="869950"/>
                                      </a:xfrm>
                                      <a:custGeom>
                                        <a:avLst/>
                                        <a:gdLst>
                                          <a:gd name="T0" fmla="+- 0 2327 2327"/>
                                          <a:gd name="T1" fmla="*/ T0 w 913"/>
                                          <a:gd name="T2" fmla="+- 0 2325 956"/>
                                          <a:gd name="T3" fmla="*/ 2325 h 1370"/>
                                          <a:gd name="T4" fmla="+- 0 2327 2327"/>
                                          <a:gd name="T5" fmla="*/ T4 w 913"/>
                                          <a:gd name="T6" fmla="+- 0 956 956"/>
                                          <a:gd name="T7" fmla="*/ 956 h 1370"/>
                                          <a:gd name="T8" fmla="+- 0 2408 2327"/>
                                          <a:gd name="T9" fmla="*/ T8 w 913"/>
                                          <a:gd name="T10" fmla="+- 0 958 956"/>
                                          <a:gd name="T11" fmla="*/ 958 h 1370"/>
                                          <a:gd name="T12" fmla="+- 0 2488 2327"/>
                                          <a:gd name="T13" fmla="*/ T12 w 913"/>
                                          <a:gd name="T14" fmla="+- 0 965 956"/>
                                          <a:gd name="T15" fmla="*/ 965 h 1370"/>
                                          <a:gd name="T16" fmla="+- 0 2566 2327"/>
                                          <a:gd name="T17" fmla="*/ T16 w 913"/>
                                          <a:gd name="T18" fmla="+- 0 977 956"/>
                                          <a:gd name="T19" fmla="*/ 977 h 1370"/>
                                          <a:gd name="T20" fmla="+- 0 2642 2327"/>
                                          <a:gd name="T21" fmla="*/ T20 w 913"/>
                                          <a:gd name="T22" fmla="+- 0 993 956"/>
                                          <a:gd name="T23" fmla="*/ 993 h 1370"/>
                                          <a:gd name="T24" fmla="+- 0 2717 2327"/>
                                          <a:gd name="T25" fmla="*/ T24 w 913"/>
                                          <a:gd name="T26" fmla="+- 0 1013 956"/>
                                          <a:gd name="T27" fmla="*/ 1013 h 1370"/>
                                          <a:gd name="T28" fmla="+- 0 2790 2327"/>
                                          <a:gd name="T29" fmla="*/ T28 w 913"/>
                                          <a:gd name="T30" fmla="+- 0 1038 956"/>
                                          <a:gd name="T31" fmla="*/ 1038 h 1370"/>
                                          <a:gd name="T32" fmla="+- 0 2861 2327"/>
                                          <a:gd name="T33" fmla="*/ T32 w 913"/>
                                          <a:gd name="T34" fmla="+- 0 1067 956"/>
                                          <a:gd name="T35" fmla="*/ 1067 h 1370"/>
                                          <a:gd name="T36" fmla="+- 0 2930 2327"/>
                                          <a:gd name="T37" fmla="*/ T36 w 913"/>
                                          <a:gd name="T38" fmla="+- 0 1099 956"/>
                                          <a:gd name="T39" fmla="*/ 1099 h 1370"/>
                                          <a:gd name="T40" fmla="+- 0 2997 2327"/>
                                          <a:gd name="T41" fmla="*/ T40 w 913"/>
                                          <a:gd name="T42" fmla="+- 0 1135 956"/>
                                          <a:gd name="T43" fmla="*/ 1135 h 1370"/>
                                          <a:gd name="T44" fmla="+- 0 3061 2327"/>
                                          <a:gd name="T45" fmla="*/ T44 w 913"/>
                                          <a:gd name="T46" fmla="+- 0 1175 956"/>
                                          <a:gd name="T47" fmla="*/ 1175 h 1370"/>
                                          <a:gd name="T48" fmla="+- 0 3123 2327"/>
                                          <a:gd name="T49" fmla="*/ T48 w 913"/>
                                          <a:gd name="T50" fmla="+- 0 1219 956"/>
                                          <a:gd name="T51" fmla="*/ 1219 h 1370"/>
                                          <a:gd name="T52" fmla="+- 0 3182 2327"/>
                                          <a:gd name="T53" fmla="*/ T52 w 913"/>
                                          <a:gd name="T54" fmla="+- 0 1266 956"/>
                                          <a:gd name="T55" fmla="*/ 1266 h 1370"/>
                                          <a:gd name="T56" fmla="+- 0 3239 2327"/>
                                          <a:gd name="T57" fmla="*/ T56 w 913"/>
                                          <a:gd name="T58" fmla="+- 0 1316 956"/>
                                          <a:gd name="T59" fmla="*/ 1316 h 1370"/>
                                          <a:gd name="T60" fmla="+- 0 2327 2327"/>
                                          <a:gd name="T61" fmla="*/ T60 w 913"/>
                                          <a:gd name="T62" fmla="+- 0 2325 956"/>
                                          <a:gd name="T63" fmla="*/ 2325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3" h="1370">
                                            <a:moveTo>
                                              <a:pt x="0" y="1369"/>
                                            </a:moveTo>
                                            <a:lnTo>
                                              <a:pt x="0" y="0"/>
                                            </a:lnTo>
                                            <a:lnTo>
                                              <a:pt x="81" y="2"/>
                                            </a:lnTo>
                                            <a:lnTo>
                                              <a:pt x="161" y="9"/>
                                            </a:lnTo>
                                            <a:lnTo>
                                              <a:pt x="239" y="21"/>
                                            </a:lnTo>
                                            <a:lnTo>
                                              <a:pt x="315" y="37"/>
                                            </a:lnTo>
                                            <a:lnTo>
                                              <a:pt x="390" y="57"/>
                                            </a:lnTo>
                                            <a:lnTo>
                                              <a:pt x="463" y="82"/>
                                            </a:lnTo>
                                            <a:lnTo>
                                              <a:pt x="534" y="111"/>
                                            </a:lnTo>
                                            <a:lnTo>
                                              <a:pt x="603" y="143"/>
                                            </a:lnTo>
                                            <a:lnTo>
                                              <a:pt x="670" y="179"/>
                                            </a:lnTo>
                                            <a:lnTo>
                                              <a:pt x="734" y="219"/>
                                            </a:lnTo>
                                            <a:lnTo>
                                              <a:pt x="796" y="263"/>
                                            </a:lnTo>
                                            <a:lnTo>
                                              <a:pt x="855" y="310"/>
                                            </a:lnTo>
                                            <a:lnTo>
                                              <a:pt x="912" y="360"/>
                                            </a:lnTo>
                                            <a:lnTo>
                                              <a:pt x="0" y="1369"/>
                                            </a:lnTo>
                                            <a:close/>
                                          </a:path>
                                        </a:pathLst>
                                      </a:custGeom>
                                      <a:solidFill>
                                        <a:srgbClr val="FCB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79"/>
                                    <wps:cNvSpPr txBox="1">
                                      <a:spLocks/>
                                    </wps:cNvSpPr>
                                    <wps:spPr bwMode="auto">
                                      <a:xfrm>
                                        <a:off x="2230502" y="792833"/>
                                        <a:ext cx="87058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CA39" w14:textId="77777777" w:rsidR="0030372B" w:rsidRDefault="0030372B" w:rsidP="00F9665C">
                                          <w:pPr>
                                            <w:spacing w:line="271" w:lineRule="auto"/>
                                            <w:ind w:left="16" w:hanging="17"/>
                                            <w:rPr>
                                              <w:sz w:val="16"/>
                                            </w:rPr>
                                          </w:pPr>
                                          <w:r>
                                            <w:rPr>
                                              <w:color w:val="414042"/>
                                              <w:w w:val="90"/>
                                              <w:sz w:val="16"/>
                                            </w:rPr>
                                            <w:t xml:space="preserve">Claviers-accordéons </w:t>
                                          </w:r>
                                          <w:r>
                                            <w:rPr>
                                              <w:color w:val="414042"/>
                                              <w:sz w:val="16"/>
                                            </w:rPr>
                                            <w:t>365 000</w:t>
                                          </w:r>
                                        </w:p>
                                      </w:txbxContent>
                                    </wps:txbx>
                                    <wps:bodyPr rot="0" vert="horz" wrap="square" lIns="0" tIns="0" rIns="0" bIns="0" anchor="t" anchorCtr="0" upright="1">
                                      <a:noAutofit/>
                                    </wps:bodyPr>
                                  </wps:wsp>
                                  <wpg:grpSp>
                                    <wpg:cNvPr id="38" name="Groupe 319"/>
                                    <wpg:cNvGrpSpPr>
                                      <a:grpSpLocks/>
                                    </wpg:cNvGrpSpPr>
                                    <wpg:grpSpPr>
                                      <a:xfrm>
                                        <a:off x="1511667" y="0"/>
                                        <a:ext cx="1221391" cy="454928"/>
                                        <a:chOff x="0" y="0"/>
                                        <a:chExt cx="1221391" cy="454928"/>
                                      </a:xfrm>
                                    </wpg:grpSpPr>
                                    <wps:wsp>
                                      <wps:cNvPr id="45" name="Text Box 75"/>
                                      <wps:cNvSpPr txBox="1">
                                        <a:spLocks/>
                                      </wps:cNvSpPr>
                                      <wps:spPr bwMode="auto">
                                        <a:xfrm>
                                          <a:off x="0" y="317133"/>
                                          <a:ext cx="1422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24DE3" w14:textId="77777777" w:rsidR="0030372B" w:rsidRDefault="0030372B" w:rsidP="00F9665C">
                                            <w:pPr>
                                              <w:spacing w:before="1"/>
                                              <w:rPr>
                                                <w:rFonts w:ascii="Trebuchet MS"/>
                                                <w:sz w:val="18"/>
                                              </w:rPr>
                                            </w:pPr>
                                            <w:r>
                                              <w:rPr>
                                                <w:rFonts w:ascii="Trebuchet MS"/>
                                                <w:w w:val="110"/>
                                                <w:sz w:val="18"/>
                                              </w:rPr>
                                              <w:t>12</w:t>
                                            </w:r>
                                          </w:p>
                                        </w:txbxContent>
                                      </wps:txbx>
                                      <wps:bodyPr rot="0" vert="horz" wrap="square" lIns="0" tIns="0" rIns="0" bIns="0" anchor="t" anchorCtr="0" upright="1">
                                        <a:noAutofit/>
                                      </wps:bodyPr>
                                    </wps:wsp>
                                    <wps:wsp>
                                      <wps:cNvPr id="46" name="Text Box 71"/>
                                      <wps:cNvSpPr txBox="1">
                                        <a:spLocks/>
                                      </wps:cNvSpPr>
                                      <wps:spPr bwMode="auto">
                                        <a:xfrm>
                                          <a:off x="301276" y="0"/>
                                          <a:ext cx="9201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C56A" w14:textId="77777777" w:rsidR="0030372B" w:rsidRDefault="0030372B" w:rsidP="00F9665C">
                                            <w:pPr>
                                              <w:spacing w:line="244" w:lineRule="auto"/>
                                              <w:ind w:firstLine="9"/>
                                              <w:rPr>
                                                <w:sz w:val="16"/>
                                              </w:rPr>
                                            </w:pPr>
                                            <w:r>
                                              <w:rPr>
                                                <w:color w:val="414042"/>
                                                <w:w w:val="90"/>
                                                <w:sz w:val="16"/>
                                              </w:rPr>
                                              <w:t xml:space="preserve">Batteries-percussions </w:t>
                                            </w:r>
                                            <w:r>
                                              <w:rPr>
                                                <w:color w:val="414042"/>
                                                <w:sz w:val="16"/>
                                              </w:rPr>
                                              <w:t>184 000</w:t>
                                            </w:r>
                                          </w:p>
                                        </w:txbxContent>
                                      </wps:txbx>
                                      <wps:bodyPr rot="0" vert="horz" wrap="square" lIns="0" tIns="0" rIns="0" bIns="0" anchor="t" anchorCtr="0" upright="1">
                                        <a:noAutofit/>
                                      </wps:bodyPr>
                                    </wps:wsp>
                                  </wpg:grpSp>
                                  <wpg:grpSp>
                                    <wpg:cNvPr id="47" name="Groupe 318"/>
                                    <wpg:cNvGrpSpPr>
                                      <a:grpSpLocks/>
                                    </wpg:cNvGrpSpPr>
                                    <wpg:grpSpPr>
                                      <a:xfrm>
                                        <a:off x="0" y="63427"/>
                                        <a:ext cx="1926862" cy="1789701"/>
                                        <a:chOff x="0" y="0"/>
                                        <a:chExt cx="1926862" cy="1789701"/>
                                      </a:xfrm>
                                    </wpg:grpSpPr>
                                    <wps:wsp>
                                      <wps:cNvPr id="48" name="Freeform 93"/>
                                      <wps:cNvSpPr>
                                        <a:spLocks/>
                                      </wps:cNvSpPr>
                                      <wps:spPr bwMode="auto">
                                        <a:xfrm>
                                          <a:off x="496842" y="496841"/>
                                          <a:ext cx="1430020" cy="1292860"/>
                                        </a:xfrm>
                                        <a:custGeom>
                                          <a:avLst/>
                                          <a:gdLst>
                                            <a:gd name="T0" fmla="+- 0 2327 983"/>
                                            <a:gd name="T1" fmla="*/ T0 w 2252"/>
                                            <a:gd name="T2" fmla="+- 0 3694 1658"/>
                                            <a:gd name="T3" fmla="*/ 3694 h 2036"/>
                                            <a:gd name="T4" fmla="+- 0 2253 983"/>
                                            <a:gd name="T5" fmla="*/ T4 w 2252"/>
                                            <a:gd name="T6" fmla="+- 0 3692 1658"/>
                                            <a:gd name="T7" fmla="*/ 3692 h 2036"/>
                                            <a:gd name="T8" fmla="+- 0 2180 983"/>
                                            <a:gd name="T9" fmla="*/ T8 w 2252"/>
                                            <a:gd name="T10" fmla="+- 0 3686 1658"/>
                                            <a:gd name="T11" fmla="*/ 3686 h 2036"/>
                                            <a:gd name="T12" fmla="+- 0 2108 983"/>
                                            <a:gd name="T13" fmla="*/ T12 w 2252"/>
                                            <a:gd name="T14" fmla="+- 0 3676 1658"/>
                                            <a:gd name="T15" fmla="*/ 3676 h 2036"/>
                                            <a:gd name="T16" fmla="+- 0 2037 983"/>
                                            <a:gd name="T17" fmla="*/ T16 w 2252"/>
                                            <a:gd name="T18" fmla="+- 0 3662 1658"/>
                                            <a:gd name="T19" fmla="*/ 3662 h 2036"/>
                                            <a:gd name="T20" fmla="+- 0 1968 983"/>
                                            <a:gd name="T21" fmla="*/ T20 w 2252"/>
                                            <a:gd name="T22" fmla="+- 0 3645 1658"/>
                                            <a:gd name="T23" fmla="*/ 3645 h 2036"/>
                                            <a:gd name="T24" fmla="+- 0 1900 983"/>
                                            <a:gd name="T25" fmla="*/ T24 w 2252"/>
                                            <a:gd name="T26" fmla="+- 0 3624 1658"/>
                                            <a:gd name="T27" fmla="*/ 3624 h 2036"/>
                                            <a:gd name="T28" fmla="+- 0 1834 983"/>
                                            <a:gd name="T29" fmla="*/ T28 w 2252"/>
                                            <a:gd name="T30" fmla="+- 0 3600 1658"/>
                                            <a:gd name="T31" fmla="*/ 3600 h 2036"/>
                                            <a:gd name="T32" fmla="+- 0 1770 983"/>
                                            <a:gd name="T33" fmla="*/ T32 w 2252"/>
                                            <a:gd name="T34" fmla="+- 0 3573 1658"/>
                                            <a:gd name="T35" fmla="*/ 3573 h 2036"/>
                                            <a:gd name="T36" fmla="+- 0 1707 983"/>
                                            <a:gd name="T37" fmla="*/ T36 w 2252"/>
                                            <a:gd name="T38" fmla="+- 0 3542 1658"/>
                                            <a:gd name="T39" fmla="*/ 3542 h 2036"/>
                                            <a:gd name="T40" fmla="+- 0 1646 983"/>
                                            <a:gd name="T41" fmla="*/ T40 w 2252"/>
                                            <a:gd name="T42" fmla="+- 0 3508 1658"/>
                                            <a:gd name="T43" fmla="*/ 3508 h 2036"/>
                                            <a:gd name="T44" fmla="+- 0 1588 983"/>
                                            <a:gd name="T45" fmla="*/ T44 w 2252"/>
                                            <a:gd name="T46" fmla="+- 0 3471 1658"/>
                                            <a:gd name="T47" fmla="*/ 3471 h 2036"/>
                                            <a:gd name="T48" fmla="+- 0 1531 983"/>
                                            <a:gd name="T49" fmla="*/ T48 w 2252"/>
                                            <a:gd name="T50" fmla="+- 0 3431 1658"/>
                                            <a:gd name="T51" fmla="*/ 3431 h 2036"/>
                                            <a:gd name="T52" fmla="+- 0 1477 983"/>
                                            <a:gd name="T53" fmla="*/ T52 w 2252"/>
                                            <a:gd name="T54" fmla="+- 0 3388 1658"/>
                                            <a:gd name="T55" fmla="*/ 3388 h 2036"/>
                                            <a:gd name="T56" fmla="+- 0 1425 983"/>
                                            <a:gd name="T57" fmla="*/ T56 w 2252"/>
                                            <a:gd name="T58" fmla="+- 0 3343 1658"/>
                                            <a:gd name="T59" fmla="*/ 3343 h 2036"/>
                                            <a:gd name="T60" fmla="+- 0 1375 983"/>
                                            <a:gd name="T61" fmla="*/ T60 w 2252"/>
                                            <a:gd name="T62" fmla="+- 0 3294 1658"/>
                                            <a:gd name="T63" fmla="*/ 3294 h 2036"/>
                                            <a:gd name="T64" fmla="+- 0 1327 983"/>
                                            <a:gd name="T65" fmla="*/ T64 w 2252"/>
                                            <a:gd name="T66" fmla="+- 0 3244 1658"/>
                                            <a:gd name="T67" fmla="*/ 3244 h 2036"/>
                                            <a:gd name="T68" fmla="+- 0 1283 983"/>
                                            <a:gd name="T69" fmla="*/ T68 w 2252"/>
                                            <a:gd name="T70" fmla="+- 0 3191 1658"/>
                                            <a:gd name="T71" fmla="*/ 3191 h 2036"/>
                                            <a:gd name="T72" fmla="+- 0 1241 983"/>
                                            <a:gd name="T73" fmla="*/ T72 w 2252"/>
                                            <a:gd name="T74" fmla="+- 0 3135 1658"/>
                                            <a:gd name="T75" fmla="*/ 3135 h 2036"/>
                                            <a:gd name="T76" fmla="+- 0 1202 983"/>
                                            <a:gd name="T77" fmla="*/ T76 w 2252"/>
                                            <a:gd name="T78" fmla="+- 0 3078 1658"/>
                                            <a:gd name="T79" fmla="*/ 3078 h 2036"/>
                                            <a:gd name="T80" fmla="+- 0 1165 983"/>
                                            <a:gd name="T81" fmla="*/ T80 w 2252"/>
                                            <a:gd name="T82" fmla="+- 0 3018 1658"/>
                                            <a:gd name="T83" fmla="*/ 3018 h 2036"/>
                                            <a:gd name="T84" fmla="+- 0 1132 983"/>
                                            <a:gd name="T85" fmla="*/ T84 w 2252"/>
                                            <a:gd name="T86" fmla="+- 0 2956 1658"/>
                                            <a:gd name="T87" fmla="*/ 2956 h 2036"/>
                                            <a:gd name="T88" fmla="+- 0 1102 983"/>
                                            <a:gd name="T89" fmla="*/ T88 w 2252"/>
                                            <a:gd name="T90" fmla="+- 0 2892 1658"/>
                                            <a:gd name="T91" fmla="*/ 2892 h 2036"/>
                                            <a:gd name="T92" fmla="+- 0 1075 983"/>
                                            <a:gd name="T93" fmla="*/ T92 w 2252"/>
                                            <a:gd name="T94" fmla="+- 0 2826 1658"/>
                                            <a:gd name="T95" fmla="*/ 2826 h 2036"/>
                                            <a:gd name="T96" fmla="+- 0 1051 983"/>
                                            <a:gd name="T97" fmla="*/ T96 w 2252"/>
                                            <a:gd name="T98" fmla="+- 0 2759 1658"/>
                                            <a:gd name="T99" fmla="*/ 2759 h 2036"/>
                                            <a:gd name="T100" fmla="+- 0 1030 983"/>
                                            <a:gd name="T101" fmla="*/ T100 w 2252"/>
                                            <a:gd name="T102" fmla="+- 0 2690 1658"/>
                                            <a:gd name="T103" fmla="*/ 2690 h 2036"/>
                                            <a:gd name="T104" fmla="+- 0 1013 983"/>
                                            <a:gd name="T105" fmla="*/ T104 w 2252"/>
                                            <a:gd name="T106" fmla="+- 0 2620 1658"/>
                                            <a:gd name="T107" fmla="*/ 2620 h 2036"/>
                                            <a:gd name="T108" fmla="+- 0 1000 983"/>
                                            <a:gd name="T109" fmla="*/ T108 w 2252"/>
                                            <a:gd name="T110" fmla="+- 0 2548 1658"/>
                                            <a:gd name="T111" fmla="*/ 2548 h 2036"/>
                                            <a:gd name="T112" fmla="+- 0 991 983"/>
                                            <a:gd name="T113" fmla="*/ T112 w 2252"/>
                                            <a:gd name="T114" fmla="+- 0 2475 1658"/>
                                            <a:gd name="T115" fmla="*/ 2475 h 2036"/>
                                            <a:gd name="T116" fmla="+- 0 985 983"/>
                                            <a:gd name="T117" fmla="*/ T116 w 2252"/>
                                            <a:gd name="T118" fmla="+- 0 2400 1658"/>
                                            <a:gd name="T119" fmla="*/ 2400 h 2036"/>
                                            <a:gd name="T120" fmla="+- 0 983 983"/>
                                            <a:gd name="T121" fmla="*/ T120 w 2252"/>
                                            <a:gd name="T122" fmla="+- 0 2325 1658"/>
                                            <a:gd name="T123" fmla="*/ 2325 h 2036"/>
                                            <a:gd name="T124" fmla="+- 0 985 983"/>
                                            <a:gd name="T125" fmla="*/ T124 w 2252"/>
                                            <a:gd name="T126" fmla="+- 0 2244 1658"/>
                                            <a:gd name="T127" fmla="*/ 2244 h 2036"/>
                                            <a:gd name="T128" fmla="+- 0 992 983"/>
                                            <a:gd name="T129" fmla="*/ T128 w 2252"/>
                                            <a:gd name="T130" fmla="+- 0 2165 1658"/>
                                            <a:gd name="T131" fmla="*/ 2165 h 2036"/>
                                            <a:gd name="T132" fmla="+- 0 1002 983"/>
                                            <a:gd name="T133" fmla="*/ T132 w 2252"/>
                                            <a:gd name="T134" fmla="+- 0 2088 1658"/>
                                            <a:gd name="T135" fmla="*/ 2088 h 2036"/>
                                            <a:gd name="T136" fmla="+- 0 1017 983"/>
                                            <a:gd name="T137" fmla="*/ T136 w 2252"/>
                                            <a:gd name="T138" fmla="+- 0 2012 1658"/>
                                            <a:gd name="T139" fmla="*/ 2012 h 2036"/>
                                            <a:gd name="T140" fmla="+- 0 1036 983"/>
                                            <a:gd name="T141" fmla="*/ T140 w 2252"/>
                                            <a:gd name="T142" fmla="+- 0 1937 1658"/>
                                            <a:gd name="T143" fmla="*/ 1937 h 2036"/>
                                            <a:gd name="T144" fmla="+- 0 1059 983"/>
                                            <a:gd name="T145" fmla="*/ T144 w 2252"/>
                                            <a:gd name="T146" fmla="+- 0 1865 1658"/>
                                            <a:gd name="T147" fmla="*/ 1865 h 2036"/>
                                            <a:gd name="T148" fmla="+- 0 1086 983"/>
                                            <a:gd name="T149" fmla="*/ T148 w 2252"/>
                                            <a:gd name="T150" fmla="+- 0 1794 1658"/>
                                            <a:gd name="T151" fmla="*/ 1794 h 2036"/>
                                            <a:gd name="T152" fmla="+- 0 1116 983"/>
                                            <a:gd name="T153" fmla="*/ T152 w 2252"/>
                                            <a:gd name="T154" fmla="+- 0 1725 1658"/>
                                            <a:gd name="T155" fmla="*/ 1725 h 2036"/>
                                            <a:gd name="T156" fmla="+- 0 1150 983"/>
                                            <a:gd name="T157" fmla="*/ T156 w 2252"/>
                                            <a:gd name="T158" fmla="+- 0 1658 1658"/>
                                            <a:gd name="T159" fmla="*/ 1658 h 2036"/>
                                            <a:gd name="T160" fmla="+- 0 2327 983"/>
                                            <a:gd name="T161" fmla="*/ T160 w 2252"/>
                                            <a:gd name="T162" fmla="+- 0 2325 1658"/>
                                            <a:gd name="T163" fmla="*/ 2325 h 2036"/>
                                            <a:gd name="T164" fmla="+- 0 3235 983"/>
                                            <a:gd name="T165" fmla="*/ T164 w 2252"/>
                                            <a:gd name="T166" fmla="+- 0 3338 1658"/>
                                            <a:gd name="T167" fmla="*/ 3338 h 2036"/>
                                            <a:gd name="T168" fmla="+- 0 3178 983"/>
                                            <a:gd name="T169" fmla="*/ T168 w 2252"/>
                                            <a:gd name="T170" fmla="+- 0 3387 1658"/>
                                            <a:gd name="T171" fmla="*/ 3387 h 2036"/>
                                            <a:gd name="T172" fmla="+- 0 3119 983"/>
                                            <a:gd name="T173" fmla="*/ T172 w 2252"/>
                                            <a:gd name="T174" fmla="+- 0 3434 1658"/>
                                            <a:gd name="T175" fmla="*/ 3434 h 2036"/>
                                            <a:gd name="T176" fmla="+- 0 3057 983"/>
                                            <a:gd name="T177" fmla="*/ T176 w 2252"/>
                                            <a:gd name="T178" fmla="+- 0 3477 1658"/>
                                            <a:gd name="T179" fmla="*/ 3477 h 2036"/>
                                            <a:gd name="T180" fmla="+- 0 2993 983"/>
                                            <a:gd name="T181" fmla="*/ T180 w 2252"/>
                                            <a:gd name="T182" fmla="+- 0 3516 1658"/>
                                            <a:gd name="T183" fmla="*/ 3516 h 2036"/>
                                            <a:gd name="T184" fmla="+- 0 2927 983"/>
                                            <a:gd name="T185" fmla="*/ T184 w 2252"/>
                                            <a:gd name="T186" fmla="+- 0 3552 1658"/>
                                            <a:gd name="T187" fmla="*/ 3552 h 2036"/>
                                            <a:gd name="T188" fmla="+- 0 2858 983"/>
                                            <a:gd name="T189" fmla="*/ T188 w 2252"/>
                                            <a:gd name="T190" fmla="+- 0 3584 1658"/>
                                            <a:gd name="T191" fmla="*/ 3584 h 2036"/>
                                            <a:gd name="T192" fmla="+- 0 2787 983"/>
                                            <a:gd name="T193" fmla="*/ T192 w 2252"/>
                                            <a:gd name="T194" fmla="+- 0 3613 1658"/>
                                            <a:gd name="T195" fmla="*/ 3613 h 2036"/>
                                            <a:gd name="T196" fmla="+- 0 2715 983"/>
                                            <a:gd name="T197" fmla="*/ T196 w 2252"/>
                                            <a:gd name="T198" fmla="+- 0 3637 1658"/>
                                            <a:gd name="T199" fmla="*/ 3637 h 2036"/>
                                            <a:gd name="T200" fmla="+- 0 2640 983"/>
                                            <a:gd name="T201" fmla="*/ T200 w 2252"/>
                                            <a:gd name="T202" fmla="+- 0 3657 1658"/>
                                            <a:gd name="T203" fmla="*/ 3657 h 2036"/>
                                            <a:gd name="T204" fmla="+- 0 2564 983"/>
                                            <a:gd name="T205" fmla="*/ T204 w 2252"/>
                                            <a:gd name="T206" fmla="+- 0 3673 1658"/>
                                            <a:gd name="T207" fmla="*/ 3673 h 2036"/>
                                            <a:gd name="T208" fmla="+- 0 2486 983"/>
                                            <a:gd name="T209" fmla="*/ T208 w 2252"/>
                                            <a:gd name="T210" fmla="+- 0 3684 1658"/>
                                            <a:gd name="T211" fmla="*/ 3684 h 2036"/>
                                            <a:gd name="T212" fmla="+- 0 2407 983"/>
                                            <a:gd name="T213" fmla="*/ T212 w 2252"/>
                                            <a:gd name="T214" fmla="+- 0 3691 1658"/>
                                            <a:gd name="T215" fmla="*/ 3691 h 2036"/>
                                            <a:gd name="T216" fmla="+- 0 2327 983"/>
                                            <a:gd name="T217" fmla="*/ T216 w 2252"/>
                                            <a:gd name="T218" fmla="+- 0 3694 1658"/>
                                            <a:gd name="T219" fmla="*/ 3694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52" h="2036">
                                              <a:moveTo>
                                                <a:pt x="1344" y="2036"/>
                                              </a:moveTo>
                                              <a:lnTo>
                                                <a:pt x="1270" y="2034"/>
                                              </a:lnTo>
                                              <a:lnTo>
                                                <a:pt x="1197" y="2028"/>
                                              </a:lnTo>
                                              <a:lnTo>
                                                <a:pt x="1125" y="2018"/>
                                              </a:lnTo>
                                              <a:lnTo>
                                                <a:pt x="1054" y="2004"/>
                                              </a:lnTo>
                                              <a:lnTo>
                                                <a:pt x="985" y="1987"/>
                                              </a:lnTo>
                                              <a:lnTo>
                                                <a:pt x="917" y="1966"/>
                                              </a:lnTo>
                                              <a:lnTo>
                                                <a:pt x="851" y="1942"/>
                                              </a:lnTo>
                                              <a:lnTo>
                                                <a:pt x="787" y="1915"/>
                                              </a:lnTo>
                                              <a:lnTo>
                                                <a:pt x="724" y="1884"/>
                                              </a:lnTo>
                                              <a:lnTo>
                                                <a:pt x="663" y="1850"/>
                                              </a:lnTo>
                                              <a:lnTo>
                                                <a:pt x="605" y="1813"/>
                                              </a:lnTo>
                                              <a:lnTo>
                                                <a:pt x="548" y="1773"/>
                                              </a:lnTo>
                                              <a:lnTo>
                                                <a:pt x="494" y="1730"/>
                                              </a:lnTo>
                                              <a:lnTo>
                                                <a:pt x="442" y="1685"/>
                                              </a:lnTo>
                                              <a:lnTo>
                                                <a:pt x="392" y="1636"/>
                                              </a:lnTo>
                                              <a:lnTo>
                                                <a:pt x="344" y="1586"/>
                                              </a:lnTo>
                                              <a:lnTo>
                                                <a:pt x="300" y="1533"/>
                                              </a:lnTo>
                                              <a:lnTo>
                                                <a:pt x="258" y="1477"/>
                                              </a:lnTo>
                                              <a:lnTo>
                                                <a:pt x="219" y="1420"/>
                                              </a:lnTo>
                                              <a:lnTo>
                                                <a:pt x="182" y="1360"/>
                                              </a:lnTo>
                                              <a:lnTo>
                                                <a:pt x="149" y="1298"/>
                                              </a:lnTo>
                                              <a:lnTo>
                                                <a:pt x="119" y="1234"/>
                                              </a:lnTo>
                                              <a:lnTo>
                                                <a:pt x="92" y="1168"/>
                                              </a:lnTo>
                                              <a:lnTo>
                                                <a:pt x="68" y="1101"/>
                                              </a:lnTo>
                                              <a:lnTo>
                                                <a:pt x="47" y="1032"/>
                                              </a:lnTo>
                                              <a:lnTo>
                                                <a:pt x="30" y="962"/>
                                              </a:lnTo>
                                              <a:lnTo>
                                                <a:pt x="17" y="890"/>
                                              </a:lnTo>
                                              <a:lnTo>
                                                <a:pt x="8" y="817"/>
                                              </a:lnTo>
                                              <a:lnTo>
                                                <a:pt x="2" y="742"/>
                                              </a:lnTo>
                                              <a:lnTo>
                                                <a:pt x="0" y="667"/>
                                              </a:lnTo>
                                              <a:lnTo>
                                                <a:pt x="2" y="586"/>
                                              </a:lnTo>
                                              <a:lnTo>
                                                <a:pt x="9" y="507"/>
                                              </a:lnTo>
                                              <a:lnTo>
                                                <a:pt x="19" y="430"/>
                                              </a:lnTo>
                                              <a:lnTo>
                                                <a:pt x="34" y="354"/>
                                              </a:lnTo>
                                              <a:lnTo>
                                                <a:pt x="53" y="279"/>
                                              </a:lnTo>
                                              <a:lnTo>
                                                <a:pt x="76" y="207"/>
                                              </a:lnTo>
                                              <a:lnTo>
                                                <a:pt x="103" y="136"/>
                                              </a:lnTo>
                                              <a:lnTo>
                                                <a:pt x="133" y="67"/>
                                              </a:lnTo>
                                              <a:lnTo>
                                                <a:pt x="167" y="0"/>
                                              </a:lnTo>
                                              <a:lnTo>
                                                <a:pt x="1344" y="667"/>
                                              </a:lnTo>
                                              <a:lnTo>
                                                <a:pt x="2252" y="1680"/>
                                              </a:lnTo>
                                              <a:lnTo>
                                                <a:pt x="2195" y="1729"/>
                                              </a:lnTo>
                                              <a:lnTo>
                                                <a:pt x="2136" y="1776"/>
                                              </a:lnTo>
                                              <a:lnTo>
                                                <a:pt x="2074" y="1819"/>
                                              </a:lnTo>
                                              <a:lnTo>
                                                <a:pt x="2010" y="1858"/>
                                              </a:lnTo>
                                              <a:lnTo>
                                                <a:pt x="1944" y="1894"/>
                                              </a:lnTo>
                                              <a:lnTo>
                                                <a:pt x="1875" y="1926"/>
                                              </a:lnTo>
                                              <a:lnTo>
                                                <a:pt x="1804" y="1955"/>
                                              </a:lnTo>
                                              <a:lnTo>
                                                <a:pt x="1732" y="1979"/>
                                              </a:lnTo>
                                              <a:lnTo>
                                                <a:pt x="1657" y="1999"/>
                                              </a:lnTo>
                                              <a:lnTo>
                                                <a:pt x="1581" y="2015"/>
                                              </a:lnTo>
                                              <a:lnTo>
                                                <a:pt x="1503" y="2026"/>
                                              </a:lnTo>
                                              <a:lnTo>
                                                <a:pt x="1424" y="2033"/>
                                              </a:lnTo>
                                              <a:lnTo>
                                                <a:pt x="1344" y="2036"/>
                                              </a:lnTo>
                                              <a:close/>
                                            </a:path>
                                          </a:pathLst>
                                        </a:custGeom>
                                        <a:solidFill>
                                          <a:srgbClr val="A4D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2"/>
                                      <wps:cNvSpPr>
                                        <a:spLocks/>
                                      </wps:cNvSpPr>
                                      <wps:spPr bwMode="auto">
                                        <a:xfrm>
                                          <a:off x="602553" y="52855"/>
                                          <a:ext cx="747395" cy="869950"/>
                                        </a:xfrm>
                                        <a:custGeom>
                                          <a:avLst/>
                                          <a:gdLst>
                                            <a:gd name="T0" fmla="+- 0 2327 1150"/>
                                            <a:gd name="T1" fmla="*/ T0 w 1177"/>
                                            <a:gd name="T2" fmla="+- 0 2325 956"/>
                                            <a:gd name="T3" fmla="*/ 2325 h 1370"/>
                                            <a:gd name="T4" fmla="+- 0 1150 1150"/>
                                            <a:gd name="T5" fmla="*/ T4 w 1177"/>
                                            <a:gd name="T6" fmla="+- 0 1659 956"/>
                                            <a:gd name="T7" fmla="*/ 1659 h 1370"/>
                                            <a:gd name="T8" fmla="+- 0 1188 1150"/>
                                            <a:gd name="T9" fmla="*/ T8 w 1177"/>
                                            <a:gd name="T10" fmla="+- 0 1593 956"/>
                                            <a:gd name="T11" fmla="*/ 1593 h 1370"/>
                                            <a:gd name="T12" fmla="+- 0 1229 1150"/>
                                            <a:gd name="T13" fmla="*/ T12 w 1177"/>
                                            <a:gd name="T14" fmla="+- 0 1531 956"/>
                                            <a:gd name="T15" fmla="*/ 1531 h 1370"/>
                                            <a:gd name="T16" fmla="+- 0 1274 1150"/>
                                            <a:gd name="T17" fmla="*/ T16 w 1177"/>
                                            <a:gd name="T18" fmla="+- 0 1470 956"/>
                                            <a:gd name="T19" fmla="*/ 1470 h 1370"/>
                                            <a:gd name="T20" fmla="+- 0 1321 1150"/>
                                            <a:gd name="T21" fmla="*/ T20 w 1177"/>
                                            <a:gd name="T22" fmla="+- 0 1413 956"/>
                                            <a:gd name="T23" fmla="*/ 1413 h 1370"/>
                                            <a:gd name="T24" fmla="+- 0 1372 1150"/>
                                            <a:gd name="T25" fmla="*/ T24 w 1177"/>
                                            <a:gd name="T26" fmla="+- 0 1358 956"/>
                                            <a:gd name="T27" fmla="*/ 1358 h 1370"/>
                                            <a:gd name="T28" fmla="+- 0 1425 1150"/>
                                            <a:gd name="T29" fmla="*/ T28 w 1177"/>
                                            <a:gd name="T30" fmla="+- 0 1306 956"/>
                                            <a:gd name="T31" fmla="*/ 1306 h 1370"/>
                                            <a:gd name="T32" fmla="+- 0 1481 1150"/>
                                            <a:gd name="T33" fmla="*/ T32 w 1177"/>
                                            <a:gd name="T34" fmla="+- 0 1257 956"/>
                                            <a:gd name="T35" fmla="*/ 1257 h 1370"/>
                                            <a:gd name="T36" fmla="+- 0 1540 1150"/>
                                            <a:gd name="T37" fmla="*/ T36 w 1177"/>
                                            <a:gd name="T38" fmla="+- 0 1212 956"/>
                                            <a:gd name="T39" fmla="*/ 1212 h 1370"/>
                                            <a:gd name="T40" fmla="+- 0 1601 1150"/>
                                            <a:gd name="T41" fmla="*/ T40 w 1177"/>
                                            <a:gd name="T42" fmla="+- 0 1169 956"/>
                                            <a:gd name="T43" fmla="*/ 1169 h 1370"/>
                                            <a:gd name="T44" fmla="+- 0 1665 1150"/>
                                            <a:gd name="T45" fmla="*/ T44 w 1177"/>
                                            <a:gd name="T46" fmla="+- 0 1131 956"/>
                                            <a:gd name="T47" fmla="*/ 1131 h 1370"/>
                                            <a:gd name="T48" fmla="+- 0 1731 1150"/>
                                            <a:gd name="T49" fmla="*/ T48 w 1177"/>
                                            <a:gd name="T50" fmla="+- 0 1095 956"/>
                                            <a:gd name="T51" fmla="*/ 1095 h 1370"/>
                                            <a:gd name="T52" fmla="+- 0 1799 1150"/>
                                            <a:gd name="T53" fmla="*/ T52 w 1177"/>
                                            <a:gd name="T54" fmla="+- 0 1064 956"/>
                                            <a:gd name="T55" fmla="*/ 1064 h 1370"/>
                                            <a:gd name="T56" fmla="+- 0 1869 1150"/>
                                            <a:gd name="T57" fmla="*/ T56 w 1177"/>
                                            <a:gd name="T58" fmla="+- 0 1036 956"/>
                                            <a:gd name="T59" fmla="*/ 1036 h 1370"/>
                                            <a:gd name="T60" fmla="+- 0 1941 1150"/>
                                            <a:gd name="T61" fmla="*/ T60 w 1177"/>
                                            <a:gd name="T62" fmla="+- 0 1012 956"/>
                                            <a:gd name="T63" fmla="*/ 1012 h 1370"/>
                                            <a:gd name="T64" fmla="+- 0 2015 1150"/>
                                            <a:gd name="T65" fmla="*/ T64 w 1177"/>
                                            <a:gd name="T66" fmla="+- 0 992 956"/>
                                            <a:gd name="T67" fmla="*/ 992 h 1370"/>
                                            <a:gd name="T68" fmla="+- 0 2091 1150"/>
                                            <a:gd name="T69" fmla="*/ T68 w 1177"/>
                                            <a:gd name="T70" fmla="+- 0 976 956"/>
                                            <a:gd name="T71" fmla="*/ 976 h 1370"/>
                                            <a:gd name="T72" fmla="+- 0 2168 1150"/>
                                            <a:gd name="T73" fmla="*/ T72 w 1177"/>
                                            <a:gd name="T74" fmla="+- 0 965 956"/>
                                            <a:gd name="T75" fmla="*/ 965 h 1370"/>
                                            <a:gd name="T76" fmla="+- 0 2246 1150"/>
                                            <a:gd name="T77" fmla="*/ T76 w 1177"/>
                                            <a:gd name="T78" fmla="+- 0 958 956"/>
                                            <a:gd name="T79" fmla="*/ 958 h 1370"/>
                                            <a:gd name="T80" fmla="+- 0 2326 1150"/>
                                            <a:gd name="T81" fmla="*/ T80 w 1177"/>
                                            <a:gd name="T82" fmla="+- 0 956 956"/>
                                            <a:gd name="T83" fmla="*/ 956 h 1370"/>
                                            <a:gd name="T84" fmla="+- 0 2327 1150"/>
                                            <a:gd name="T85" fmla="*/ T84 w 1177"/>
                                            <a:gd name="T86" fmla="+- 0 2325 956"/>
                                            <a:gd name="T87" fmla="*/ 2325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7" h="1370">
                                              <a:moveTo>
                                                <a:pt x="1177" y="1369"/>
                                              </a:moveTo>
                                              <a:lnTo>
                                                <a:pt x="0" y="703"/>
                                              </a:lnTo>
                                              <a:lnTo>
                                                <a:pt x="38" y="637"/>
                                              </a:lnTo>
                                              <a:lnTo>
                                                <a:pt x="79" y="575"/>
                                              </a:lnTo>
                                              <a:lnTo>
                                                <a:pt x="124" y="514"/>
                                              </a:lnTo>
                                              <a:lnTo>
                                                <a:pt x="171" y="457"/>
                                              </a:lnTo>
                                              <a:lnTo>
                                                <a:pt x="222" y="402"/>
                                              </a:lnTo>
                                              <a:lnTo>
                                                <a:pt x="275" y="350"/>
                                              </a:lnTo>
                                              <a:lnTo>
                                                <a:pt x="331" y="301"/>
                                              </a:lnTo>
                                              <a:lnTo>
                                                <a:pt x="390" y="256"/>
                                              </a:lnTo>
                                              <a:lnTo>
                                                <a:pt x="451" y="213"/>
                                              </a:lnTo>
                                              <a:lnTo>
                                                <a:pt x="515" y="175"/>
                                              </a:lnTo>
                                              <a:lnTo>
                                                <a:pt x="581" y="139"/>
                                              </a:lnTo>
                                              <a:lnTo>
                                                <a:pt x="649" y="108"/>
                                              </a:lnTo>
                                              <a:lnTo>
                                                <a:pt x="719" y="80"/>
                                              </a:lnTo>
                                              <a:lnTo>
                                                <a:pt x="791" y="56"/>
                                              </a:lnTo>
                                              <a:lnTo>
                                                <a:pt x="865" y="36"/>
                                              </a:lnTo>
                                              <a:lnTo>
                                                <a:pt x="941" y="20"/>
                                              </a:lnTo>
                                              <a:lnTo>
                                                <a:pt x="1018" y="9"/>
                                              </a:lnTo>
                                              <a:lnTo>
                                                <a:pt x="1096" y="2"/>
                                              </a:lnTo>
                                              <a:lnTo>
                                                <a:pt x="1176" y="0"/>
                                              </a:lnTo>
                                              <a:lnTo>
                                                <a:pt x="1177" y="1369"/>
                                              </a:lnTo>
                                              <a:close/>
                                            </a:path>
                                          </a:pathLst>
                                        </a:custGeom>
                                        <a:solidFill>
                                          <a:srgbClr val="8EBE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82"/>
                                      <wps:cNvSpPr txBox="1">
                                        <a:spLocks/>
                                      </wps:cNvSpPr>
                                      <wps:spPr bwMode="auto">
                                        <a:xfrm>
                                          <a:off x="866830" y="1279103"/>
                                          <a:ext cx="1422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02F2" w14:textId="77777777" w:rsidR="0030372B" w:rsidRDefault="0030372B" w:rsidP="00F9665C">
                                            <w:pPr>
                                              <w:spacing w:before="1"/>
                                              <w:rPr>
                                                <w:rFonts w:ascii="Trebuchet MS"/>
                                                <w:sz w:val="18"/>
                                              </w:rPr>
                                            </w:pPr>
                                            <w:r>
                                              <w:rPr>
                                                <w:rFonts w:ascii="Trebuchet MS"/>
                                                <w:w w:val="110"/>
                                                <w:sz w:val="18"/>
                                              </w:rPr>
                                              <w:t>45</w:t>
                                            </w:r>
                                          </w:p>
                                        </w:txbxContent>
                                      </wps:txbx>
                                      <wps:bodyPr rot="0" vert="horz" wrap="square" lIns="0" tIns="0" rIns="0" bIns="0" anchor="t" anchorCtr="0" upright="1">
                                        <a:noAutofit/>
                                      </wps:bodyPr>
                                    </wps:wsp>
                                    <wpg:grpSp>
                                      <wpg:cNvPr id="51" name="Groupe 317"/>
                                      <wpg:cNvGrpSpPr>
                                        <a:grpSpLocks/>
                                      </wpg:cNvGrpSpPr>
                                      <wpg:grpSpPr>
                                        <a:xfrm>
                                          <a:off x="0" y="0"/>
                                          <a:ext cx="1120067" cy="486641"/>
                                          <a:chOff x="0" y="0"/>
                                          <a:chExt cx="1120067" cy="486641"/>
                                        </a:xfrm>
                                      </wpg:grpSpPr>
                                      <wps:wsp>
                                        <wps:cNvPr id="52" name="Text Box 74"/>
                                        <wps:cNvSpPr txBox="1">
                                          <a:spLocks/>
                                        </wps:cNvSpPr>
                                        <wps:spPr bwMode="auto">
                                          <a:xfrm>
                                            <a:off x="977827" y="348846"/>
                                            <a:ext cx="1422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732A" w14:textId="77777777" w:rsidR="0030372B" w:rsidRPr="006128A3" w:rsidRDefault="0030372B" w:rsidP="00F9665C">
                                              <w:pPr>
                                                <w:spacing w:before="1"/>
                                                <w:rPr>
                                                  <w:rFonts w:ascii="Trebuchet MS"/>
                                                  <w:sz w:val="12"/>
                                                </w:rPr>
                                              </w:pPr>
                                              <w:r>
                                                <w:rPr>
                                                  <w:rFonts w:ascii="Trebuchet MS"/>
                                                  <w:w w:val="110"/>
                                                  <w:sz w:val="18"/>
                                                </w:rPr>
                                                <w:t>17</w:t>
                                              </w:r>
                                            </w:p>
                                          </w:txbxContent>
                                        </wps:txbx>
                                        <wps:bodyPr rot="0" vert="horz" wrap="square" lIns="0" tIns="0" rIns="0" bIns="0" anchor="t" anchorCtr="0" upright="1">
                                          <a:noAutofit/>
                                        </wps:bodyPr>
                                      </wps:wsp>
                                      <wps:wsp>
                                        <wps:cNvPr id="53" name="Text Box 70"/>
                                        <wps:cNvSpPr txBox="1">
                                          <a:spLocks/>
                                        </wps:cNvSpPr>
                                        <wps:spPr bwMode="auto">
                                          <a:xfrm>
                                            <a:off x="0" y="0"/>
                                            <a:ext cx="843280"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5115" w14:textId="77777777" w:rsidR="0030372B" w:rsidRDefault="0030372B" w:rsidP="00F9665C">
                                              <w:pPr>
                                                <w:spacing w:line="171" w:lineRule="exact"/>
                                                <w:rPr>
                                                  <w:sz w:val="16"/>
                                                </w:rPr>
                                              </w:pPr>
                                              <w:r>
                                                <w:rPr>
                                                  <w:color w:val="414042"/>
                                                  <w:sz w:val="16"/>
                                                </w:rPr>
                                                <w:t>Instruments à</w:t>
                                              </w:r>
                                              <w:r>
                                                <w:rPr>
                                                  <w:color w:val="414042"/>
                                                  <w:spacing w:val="-14"/>
                                                  <w:sz w:val="16"/>
                                                </w:rPr>
                                                <w:t xml:space="preserve"> </w:t>
                                              </w:r>
                                              <w:r>
                                                <w:rPr>
                                                  <w:color w:val="414042"/>
                                                  <w:sz w:val="16"/>
                                                </w:rPr>
                                                <w:t>vent</w:t>
                                              </w:r>
                                            </w:p>
                                            <w:p w14:paraId="47595ADC" w14:textId="77777777" w:rsidR="0030372B" w:rsidRDefault="0030372B" w:rsidP="00F9665C">
                                              <w:pPr>
                                                <w:spacing w:line="175" w:lineRule="exact"/>
                                                <w:ind w:left="723"/>
                                                <w:rPr>
                                                  <w:sz w:val="16"/>
                                                </w:rPr>
                                              </w:pPr>
                                              <w:r>
                                                <w:rPr>
                                                  <w:color w:val="414042"/>
                                                  <w:sz w:val="16"/>
                                                </w:rPr>
                                                <w:t>263 000</w:t>
                                              </w:r>
                                            </w:p>
                                          </w:txbxContent>
                                        </wps:txbx>
                                        <wps:bodyPr rot="0" vert="horz" wrap="square" lIns="0" tIns="0" rIns="0" bIns="0" anchor="t" anchorCtr="0" upright="1">
                                          <a:noAutofit/>
                                        </wps:bodyPr>
                                      </wps:wsp>
                                    </wpg:grpSp>
                                  </wpg:grpSp>
                                </wpg:grpSp>
                              </wpg:grpSp>
                            </wpg:grpSp>
                          </wpg:grpSp>
                          <wps:wsp>
                            <wps:cNvPr id="54" name="Text Box 78"/>
                            <wps:cNvSpPr txBox="1">
                              <a:spLocks/>
                            </wps:cNvSpPr>
                            <wps:spPr bwMode="auto">
                              <a:xfrm>
                                <a:off x="1844657" y="1400671"/>
                                <a:ext cx="142222" cy="137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1AC9" w14:textId="77777777" w:rsidR="0030372B" w:rsidRDefault="0030372B" w:rsidP="00F9665C">
                                  <w:pPr>
                                    <w:spacing w:before="1"/>
                                    <w:rPr>
                                      <w:rFonts w:ascii="Trebuchet MS"/>
                                      <w:sz w:val="18"/>
                                    </w:rPr>
                                  </w:pPr>
                                  <w:r>
                                    <w:rPr>
                                      <w:rFonts w:ascii="Trebuchet MS"/>
                                      <w:w w:val="110"/>
                                      <w:sz w:val="18"/>
                                    </w:rPr>
                                    <w:t>3</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9A77021" id="Groupe 10" o:spid="_x0000_s1027" style="position:absolute;margin-left:-2.35pt;margin-top:2.7pt;width:490.5pt;height:158.5pt;z-index:251669504;mso-width-relative:margin;mso-height-relative:margin" coordorigin="-1212" coordsize="62617,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WjzsAAJSFAQAOAAAAZHJzL2Uyb0RvYy54bWzsfdtuHEmS5fsC+w8JPu5CpYx7BNHqQelW&#10;GKBmpoDK/YAUSYlEk0xOJlVST6P/fY+Zu0e6OY9HpFoUS9Wd9VBJkZYeJ8zczd2u/qd/+3xzvfjt&#10;Yru72ty+OCl+WJ4sLm7PNudXtx9enPy/1dtn/clid7++PV9fb24vXpz89WJ38m9//t//60+f7k4v&#10;ys3l5vr8YrvAILe70093L04u7+/vTp8/351dXtysdz9s7i5u8cf3m+3N+h7/3H54fr5df8LoN9fP&#10;y+Wyff5psz2/227OLnY7/Pa1++PJn3X89+8vzu7/6/373cX94vrFCbDd6/+3+v938v/nf/7T+vTD&#10;dn13eXXmYaz/ARQ366tbPHQc6vX6fr34uL16MNTN1dl2s9u8v//hbHPzfPP+/dXZhb4D3qZYJm/z&#10;03bz8U7f5cPppw93I5vA2oRP//CwZ//52y/bxdU5ZAf23K5vICN97MUCvwB3Pt19OAXRT9u7X+9+&#10;2fpffHD/khf+/H57I594lcVn5etfR75efL5fnOGXbVkOVYPxz/A3vGc51IPj/NklxCPfe1aURdl1&#10;J4v9t88u34zfb4uuxB/1+0VbNKAElOfh8c8F5Qjq0x3m0m7Prt3XsevXy/XdhUphJ5zw7KrbMvBr&#10;Je/5cvN50etbyeNBJ+xa3H/G78FbnRu7u583Z3/ZCfCIRli8O90J9btP/7E5hwDWH+83+o2EuTGT&#10;iqFq66FxbAyMLsumb/FLx6iyWfal4dP69G67u//pYnOzkB9enGyxQPRJ699+3t07lgYSkert5u3V&#10;9TV+vz69vjW/AO/db/BsfFX+Jih0zv9tWA5v+jd9/awu2zfP6uXr189+fPuqfta+LbrmdfX61avX&#10;xd/luUV9enl1fn5xK48J66+oDxOY1wRu5YwrcLe5vjqX4QTSbvvh3avr7eK3Ndb/W/3PMyQie25h&#10;6LzCuySvVJT18mU5PHvb9t2z+m3dPBu6Zf9sWQwvh3ZZD/Xrt/aVfr66vfj6V1p8enEyNGXjZlD2&#10;3Zb638N3W5/eXN1Dw15f3bw46Uei9enlxfr8ze25ivZ+fXXtfo5YIfD3rIC4g6B18sp8dTP3/vO7&#10;z06ByNNlLr/bnP8Vs3m7wQTDosfugB8uN9v/OVl8gqZ9cbL774/r7cXJ4vrfb7E2RS2HH7bhh3fh&#10;h/XtGb764uT+ZOF+fHXv1PfHu+3Vh0uM7BbX7eZHrJr3VzqJ9yj8WoM6cKpMlYT7cb+Wh7CSvebz&#10;y/iLFN+zoqiWA0baKzBZD079NVUDjefVX7OsC79uI/X34Nux+uPfz6o/rwvT12ygGIyGr4bWySx+&#10;U5n2yqVIWdm/G2UbVPC4A5RDV2CiMUZURdu3+32AMcJ8b8+CCl+tisDCoqplO3HqyunI32EHaNrA&#10;znED6KqwBr7NBlAOzTAUytqiaEun3Z3ilYnWF01Vg4OyTRZFX7gdfJwmR+3/9q2fNEft/9jaXw8a&#10;e737B9L+DQ6WiVpU9WxPvl+rFo1iCztDTq2tT8edwXzvO1eIsPUcI99uLy7EZoMNUSQaUU9lX3sQ&#10;hp4r+6XbbIuqq8tanrJXhFXfLnuvCHEgHpLNAuz96I7B8qVw9MW2d+5Psh/O/YusMMj7m2uYhP/3&#10;2WK56Mp60P+5x+3JoJMd2f95vlgtF58WeH5KA3shGqqsqmoxtB74fqQqUGEkpblc4A2DoTriqgPZ&#10;NC7s+HtcNceFbSzCBUgMFtbIOJCQcFSYANFQHaY35RYENw626jkqMUejsYa2ZbCKmPFCw3EVlvdd&#10;XXBgRcz9VVFmoFnmDx3lGM54+7cUmgw0y/6uHtw0S2dPEUtgVbQZaFYCQ8+5FgtAaDi00oqga9qO&#10;irOMhbAqc9PfyqBYLksm0TIWgRJlwFkhdG1dcnCxGFZlZg2UVgrFsqSLU3wQ48xVogw4K4aug7xE&#10;d6RCLWNBrMrMUqisHIpl3TPOVbEYlIiDq6wguq7nYq1iSayqzGKorByKZddRcLEYlCgDzgqi65sM&#10;uFgSqyqzHCorhwInYgouFoMScXByto50UnY3qGNJrOrMgqitHHIbQh2LIdkRcLQf96z1pfPgYHP7&#10;fOv3MfwEqxnuwqW6D+42O/G1rQAPFsJKjRUMASrZBzPEEJwQB4fbNDEYKcRQy844m6YWdavket6a&#10;RSIqUMl1Hc2Si1oScmiUQ8DAxeLID3tTWboyOlbdIaPLYlLyw1618q9aHfaqMuFkdMyVCIzjkJ8K&#10;4ulLneDbkwWc4O/kO7AN1/cyg8KP4neSQ8ziErakHEDkDzeb3y5WGyW533t7i6oNMPcE17cPCYPJ&#10;Hv4WPu90MFiz8hLBYxn+GD4dEaxepRpN2/Dn8OnISs+Rcnq0qsAL4pnQE45vYZTw6UarBie9Jrxm&#10;+HP4dGR166TW66EO3A9/Dp+OrBGthIfCYTT5VOW+0NXqpcmOB6UkVHshhMedXW92F+69RLjqzBul&#10;LJMjOgRHBnHqNX3z8lX50iM1ZF/kEf6juk8RgvFe0kfzmH6hf3Qoatl4nI+0bjo5ljk/qf+L85X6&#10;vzyFvxTrILWYdcofLeZsKI8HkVqI0lnMowuxTw3mR44hlXVdDLCXRWcMfVXANFL1H1wSfVdXIYJ0&#10;9CGmuvAYQZIQkpsxj6YPxwiS7od/SB9iiwNY4kP0L2NDJ18XWnE7vWd/WLBV2dRNiwOKC46PoRHs&#10;7yG4br4X+RAz38TR4HcLquyj6pEPUd9Y5oWPqsgB9KuD6bEPsSyRXuAddoGvfVMvO9gEGkxpyrqt&#10;wtE9ROXj89OXOBEHWITMG4A5NDoX1ImIOJc+U6y8sE9Yo7FqYNGKxeqW5J4M82EcS4kuF4hf694S&#10;j2aN96xBGxvvK3GhMGTWcldLlSGLDXdvzjJk1nLP+gFiy11diQxZ4ktUC59BM95EpeJcS92JQ3mw&#10;O5HCs1IoirqhMjUeRaXKwLOS6Ia+5vMtFoVzKVJ4VhQ4FNQcXiwLpeLwErdiv6w5POJWZPBg4sVO&#10;maIsWwrPOhaFKgPPSqOHm49yT/wF4xJzjkUKzwoDSU4lhxcLQ6ky8Kw0EPLlDjLiWmTwUt9iBfct&#10;WxrWuShUHF7iXOzLJQ+YEOcihWeFAUdEweHFwlCqDDwrjb5sMvBiaTj3IoVnhVEg3YnDM0tDqDi8&#10;xMHYV8uGzj3iYGTwEg9jUfcVhWdcjEqVgWel0VeZaBh2rWhpYHnzDQN+DbNyG7jw2dyrY2EUQpWB&#10;Z6XRVz0XrqTi7FcunOkcniSqODKNsRVI8qLwmnjfVioOr7GKqpdpwI4BTbx3rxrxuzPhNlYYRdv2&#10;HF4sDKXKwLPS6OuWn1IkXL7nXiOedwrPCqPoKr6piS9hHE6pODwxlSNp9Lk4mZzEx/FWeAcOT86Z&#10;0XDIWOLClYP1OJxSZeBZafRNwdVyG0tjhUBqBp4VRgGrnApXPI4RPI0ystNUa6UhZ1s69+DI3Y+3&#10;wozi8OAONtwb6o7C62JhFELFuddZafRNRi0jvyqCh500A88Ko1zifMYUixzvR+4pVQaelQZiUvzE&#10;IvnL43irLrc0YGnE3MMWmeFeLAyl4vAk08E9VhVV32TOe3AtRfD63NIQP3w0XFlk5l4fC0OpMvCs&#10;NPpm4KflPpbGCu/AhdtbYSDlmW9qfSwMpcrAs9IAvIouDSR3x9zLLY3BCiNrBkka3zhXJuygwUoj&#10;yz0JUYzjrYbc0hisMBAn4ScWcQGOwykV5x4ySD3d9NwbYmmshtzSGKwwEDLnm5ok2kbwQMXhIYEg&#10;EHp8UBps05VEpf2IK3wvM/1gDgRCHbFsOg6xWMYSUbIcRisTaD9+MCiWsVCAMbdEiqWVStnCSGAK&#10;EIH48DKSbiRkOYxWMH2DkDvnYywZYMytE/FZxDOn7Cq+xQF3IBSMQpbBmJjl2IO5opHAWyxrzfNh&#10;ZxjY2IHQyRo5Z5yPxjSX1LQsRiuZXo7klI9Jvo8m/HCMVjJl3/NTdCHp0/s1I2QZPqYGet3wwwJK&#10;dqIRkS6VXTOJjY405gxGY6QrWQ6jlUxfF3xLLqyZjihkbl0nKUBV7tAA2zx6ayXLYbSS6ZGoyGVt&#10;bfVC84CorBNrvVoidYeua2OuK1kGY2qv51L2CmuwF5oOxDFayVQFZg/HGGszJcthTNZMmTnfwO6P&#10;JLNCRDwn6yQvqCqhKTjGeM0oWQZjarmXUFN0XVvTvdDkIMrHxHivyjaje4z1rmQ5jFYyPSoEMhhj&#10;yawQfs7xMbHgqwppc5SPxoRXshzGZM1g/WYwxpIBxuw+k5jxVdVxQ7QwdrySZTCmhvwSeadU1taS&#10;L7KmPHwaYeLqPlPVOT5KCc+ow5UshzFZM0scFjhGu2ay9nzRWMlUdcbfUBiLXskyGBOTvsvGRaxN&#10;DxdLbj4mVn02OoJiopiPEkTZY0T465hUl8sG/JdPqsvmSYrTEzkVK6g6l3M1nfsoTkghh9Y5hFxU&#10;iZKHIOT06OKkU/KQsTZNLgtMyLEsDgEjTiwlP+xVxakk5PAGHTK6OHmU/LBX9UXjq+6wVxUniIwO&#10;78UhYMQpoeSHvao4CYQc1v0ho/u8wpWr45aUvMlUXDGidfTDXlVtWqEXU/QQOGpgui8c9rqFr8FB&#10;wu9hL6ymlz7BlcDOvnIxJv3CfDnoHYKGKg7M+1ULQSHhYH/YE7yQiwNzf/XsrE8YUwim5awHWfeF&#10;A186JAAXNgM4q6wQYnZTqThQXRVBX8kx6SAuBY1V4Mxy2Bf87JYDxEFfCFpLdvPoC25OfUXasx7H&#10;Je9ZPeks77n1Rbgg0MwLPHI68xlR6YAxZOeGT5cUHJJ9w3Dhr+HTU4mjHBNjnEfhz+HTkSHWomTd&#10;dCJyJ04+jIZSYs+/MEz4dMPB2ePocLxyfA5/D5+ObpB0cYxXziRno12Co4MAp8aD/nKEKP6eIZRa&#10;bOGLK8CGOAKy8OkQwunkRqxh904+GoaZjoi+DjOEfv9pcD6eHBE2po7YwiMxTegXczv36FKiOnhr&#10;1D7NjOinKzwQ04SVZ/gwqvPAv/Dp+YikM330AC/75MtUfirCJTkDEtaMDgmn2/RSwfKEuSTzdm5R&#10;gdKPWcEjehjOqp+RI2xc93QYQDNjindVcDajkg1sDJ+enaUEK4SydZWs+QlciomjlHCBT74RPBCO&#10;soPSmKYU37eMiZD0NGXhT37F7AQJu2oxjK16wjuHT//u0qNGnl4useQmcS79XIJ+mVYcgz+1lfut&#10;JDw0fLqHD+L+kmeXM7UYfecUDNKGpldv788rZTUzYiemvDy6mlEcZK8JL/E4BR5v3tZIwfKsPxZ4&#10;PEJLnD98gYe4R5J0ZtUMT1HgkUlK/mOmM9c1tuikJwKsOKi5x05n7pEEjq1L9TjpiIC/DSGb+dE7&#10;IrSyL+Cd4sxibCmjo9IlMy+hlRMiaF9H5MJrj9kSQTAtGDCo3T0w9WwTYNZ7Cs8trRvGpj0OpTS8&#10;bBhSid6yRaM7CgxW5TiaS2UmwJKoKew4WgtuYqZKxKElIdO2bCuKLYmYanYBQ2f92EU1DKze2kRL&#10;lSiDzooBHaA6ji4WhE9kZuisIHA6pEX+Jk6qRBxdEiZtJbzHJpyNkrogKUGXxEjRJLFgvDMRUiXK&#10;oLOiaGsEpCg6sx7K3IJIoqOIo3J0sSSUKIPOigKdDLlkbWTUBUYJ75K4KELdtO+FiYoqEUeXBEVb&#10;lNdQ3tmYqAuJMnRWFAXsASZZOd2OCkCJMuiSVYFlwdHFsvA5zAydFQU8eQ1FF6snJeLokkBo2y05&#10;OhsHdWFQgi6JgiKfhM47EwNVogw6K4q267hkWQYzQ2dFAf8pRxdLQoky6KwoWmSHUMmyBGaCLol8&#10;InOJStbEPZWIo0vCnu2A4ZhGsVFPF/Rk6Kwo4Jmhq8JEPJUog86KolsuuWRZ+jJDZ0UBPwdbFCbU&#10;KTQcWxroXCLph3HOxjldmJNgS6Kcmf5DJsSZ7z8Et0x8OkGnGi5VsfxH7eQTlxk2K4YBLYNIkyuT&#10;tiw0Gb5ZISB+zdcDy1om2JKs5Vynq/jkmm91laQsS2ydypSlLDNsVgyaEEoYZzOW5by85xycRse4&#10;9TFuvQqxoNGNOh1sCpGg0Uc5Q+6DXweGgUIU6MAg0D9f3BqrEgz9mmiUaIvJLjw470B7iAN33wNm&#10;OhyFDGPv7wuuxPDp/KKYCzLeXPBDsrWFDCfXScetnBxAV40h+vC08OmeihIHRzcGYsPfw6en8wkF&#10;0i9+6rnIM9PxyplgT+Xfo0Du/tR4dYvNTdg8zv2AK3w6fMiNdnTwBU+NF2J+MzGUVgot8NiZaFnn&#10;o2ozXnRUxXmmTGIbfGekmVAeDmQ+RDc5Gmaoe4dpBrOJHFj7OL7u/s3LN2/C3D/6uo++bmgvsaYS&#10;Z7eGl76Fs7sekA6h8y9qVht7vAv0sUQipKymL/R4R9/EnvO7NfBAsUBg59jBw4UqH9vjHTfwaAqk&#10;RycNPNA1aynWozTw6NF4HmVyTht/bf+Oqszk0sYWkuSotsjvUkHu+3JYjzf66i21y29KBm05GltK&#10;JMd8F2+OnezWaFAbhCX5GtNNPHwEmLXb1P6Q/6XAYk+Gr1pjwBLDbYC3kAGLfUrq8ibAEo83Gv8P&#10;lGXG5a1UnGeJyxvdTzMVYbEMfC/gh/JMKoTkngeOLpaBUmXQWTl0uEmBci4pD5JKB8Y7KweEmmuO&#10;LhaEUnF0icsbmQU8O5+4vAm6xONd4V4fis64vJUqgy5ZDvAqU97ZkiAsZsq7xOON23ZKji5eEkqV&#10;QWdl0TUdlyxxeRPeJR7vqkUpOVuvxuWtVBxd4vLOtqEmLm+GzkoCmqvg6MyqEKoMumRV1CgrZPrE&#10;FgC5rsAP12xa/YMX4OjMqhAqji5xeXe5/YG4vAnvEo93doswLu9kjzi6gvT4xLsfhwThMSNz2uHh&#10;M91Wo1E6Q45JgwPHP3dfYMlb177AOJKw/FhxU4qhXMHR685c0/6IcDILxl74dPY0Ig1uuAJZWG64&#10;QBA+PWFIzStnEkYbiXkIwHLGlK993hdqMqdT4yQR2L0ynBhTGFFE6AnH7PHwEuHTvUxoYYwI9Eye&#10;oUQhHLen+fhQKuGJj2Nc4zrGVy65BfrnaFz/SxnXT3HjoixaZ6iP3XKdxy6yLB+5W26HGnTJB1Fd&#10;McAeUi2wt91L3MwnyZNqZKIdltwK6VZ/MDLDbYrHCxf3dxdGtwy6ixqhL9B2U3YS6b7p75D8o3YM&#10;f7ILF9VLJHP/C/NNsVM91YWLT6IWcDpI1ILL4f92aqFocdeQLz9CDxW0EUz0Qoe2kTgDae/YqpNC&#10;m6NWOF7D+iTXsOpU+761QuZ+0lqCxYknXk+0j+uJb7u2ESc19nQdfb+bD8sCDtmwbPu2xBrGup13&#10;xGe++Pv64XEqcczc++HVkIjUorzbVzfS/hJWjhwBT6PbR76ke7Yk2jRDkMzesx6n7biE8xruShXf&#10;nuiB+x19iJDcnZLFrl+4VrRTUuEqxifc77jbmiKLnVyuezZBZj1c6s9hyIyzUaIH6FtBkCW+Rulh&#10;zHgWO7hcyjlBljrgUZdImWYd8ELFsaUO+GW1pOBYzjmD98DXiP4uRKYm6RweySYHz0oC16ln5lss&#10;Cp90zuBZUcAjglZDDF4sC6Xi3Etc8G2P+wKZaIkLHu2JH8z0Bz545CYzeIkPHlQZeFYabY9ONhSe&#10;WRTqg6fwrDCqFhlvFF4sDKXKwLPSaHGnIYcXS8NdzMfgPfDCS384ItzEC+/aw5Flm3jhW3i+KDzi&#10;hafwrDAQ2OFzz2SeKxXnnuS1uLCk1uu0bcmXBnHDU3hWGBV2Zc69WBhKxeElfnik7XN4xA/P4KWO&#10;+EZaZRLhWke8UGXgWWm00nWILQ2We05Wbtp7q+743JNcrn0sWagy8Kw0WpzGOLxYGitk5KJNK4GX&#10;JJ+j1obDE6dOBA9UHF6afS6lRYx7LPucwbPCqCrpwUuEa9LPlSoDL1kaFXodU3ixNFau2xaDZ4WB&#10;Knq+ck0CulJxeEkGOhYuh8cy0Am8JAO9qpBsz7hnctCVKgPPSgMtEvjSYEnoDJ4VBpoV8GOeSUNX&#10;qgw8Kw2xC6hwWR46gZfkoVcFpjLjnumerVQcXpKKjsoCvnJZKjqDZ4VRSf8/Ci/ewpUqA89Ko5Ue&#10;nGxpSCONURP47tkMnhUGmltytYxk0/1wSsXhJd2zkZTJlwbrnk3gJd2z0R+Uw5OEyPFtlSoDz0qj&#10;XeLoxbgnScLjeL57NoNnhVFKgQMTru2e7cogqKFhpdEuM8Jl3bMJvLR7NgxrCs92zxYqzr2ke3Yz&#10;ZPSeBDT33HPdsxk8K4yyl0sNyK5hu2cLVQaelUYzoByNCZd1z2bwrDDKTlo0Mnjx0lAqDk+75Ti2&#10;6IGvGTJnAt49myB80D27zei+pHu2kOUwWpmgfTs/0qtDdi9j3z2bYrRSQcsVzsa0ezbIchitYJqh&#10;5Od67acWY8ydrh50z5ae4UzU0phtP7NLIctgTMxydOnnc5F3z2Z8THLjUL3FTwmoOI0xClkOo5UM&#10;lgrX1do1LuKj655NMVrJoKEX34uT7tlClsGYGOiynOma5t2zGcbERte0SyprY6T77EymtLEDB4b7&#10;dZ3jo02Vk52bn/aRfmtGxH0L3Jaz3bOVLMdHKxnMR77xoQY+PBr94ZGomV0zibWOJJGMrI25rmQZ&#10;jIm9jnWd0T3WYPfds5mspWlTpHHLJe4worI2NruS5TBayTQD8hjZHsO7Z1OMVjLlUrpnk20GnR3C&#10;y0jnfiHLYEws92ZoMxit6e67ZzOMifFeDHK7AMNorHcly2G0kmkGnDspH6397rtnU4xWMkWPil+O&#10;MT4ZK1kOo5VMu0RGLccYSyZ0z2YYEzO+QLo0x2jseCXLYEwN+WXGUkZ6fzR7VmBMTvck3bOLDm1C&#10;KB+NMa9kOYxWMrAJMnuhrSYvsvZ82j0bxRqZM4Wx6JUsgzE16dENj8va2vS+ezaTdWLVA3NmvzZm&#10;vZLlMNo1IzXvGYzxCQDO9Ow+IyV4kX4UMXNZG9teyXIY7ZrRIgq6Zqx1X7jLsRgfE/s+v18bA39q&#10;v04sfM0wphitiV+4G7IoRiuZbLwJMa3AcOhwn2ZMzxSSKRlJppO7CznGWJutkNOZW9fJPVl4eGaf&#10;saa+kGVkndj6HfoucozW2Me9bzmMqbkvwUKqe6y9n48pogmj5SO6fGYwxpJZya2smbNZcmMW+JjD&#10;GEtGyXJ8PHTNWLO/6LNns8Twz2M0ln+CEdHlYweEYweEYwcE7TmwWN9+kBQXSfK42+wWn1GVIA50&#10;5L2sxrz86WIGX2h/7Nz/gJHiMBRGjpl904w8du7/E5TzNI/UISI8PXbu15wzXr30z9y5P6u2pL+o&#10;LrfiQMUF147/woGXjuDm4fCFkKs7M1t933ccYEPBz8wXws0jPu9jfj34LtY42oUqqrknhJfGIcnl&#10;G+sX3JO+pgWNWBB6IYJgl8m5L+e6u5eNBUVKOLZi8cI0CBUQe5pQZuRpSzGQHK3mIwFfoAifnhLd&#10;wz3lzFUGReg3Dm9dkF8YK3z6MRFA82PO1H7tu4jDKefYGYYKn27I0CsFHf6nO9fjRkr3aHj1JkeE&#10;l8UTzjV9EU+usBJJdJMjoj5YCRFrnqmhk7x1jFgg721yxEZaGyvheDNLYEv4dOyRLkJK2M/066nF&#10;aScj9jOlcVUoCOxcTmZ2AlW+uRVWd5iVAVv4dBirUL7Xjqs5EIRPR1jKNWiCca5TfxnKhhq4LKZm&#10;jywYHbGZu6PAX8ECj+L0fNRYhWCsoHKmHh3YiMsXJ+n8PRNw/09XIoYZsVeJgXnh03PbLQMEsabH&#10;8730EQucZqETyQC31NTbOjajD/YklVNN/cxKdmPBxzE5llPHaEMwSeULQpGtNkkmSXUQKjrITJL5&#10;Dmq4D3WSzG9G1Uy3KI0z4qnluO8GSYZPJ1FkgLlJPNZ/hr+HT08nPh2ZmuW05HGduNLNidT3vJoW&#10;w7g5zUm1qP2ixS42M2So9wXltDywCB1rop0x8CR8et4gb1Vf+gDKh7ttGOtxSnl/rF/jllU/g46l&#10;vMdS3tPnz3dnlxc3690PN1dn281u8/7+h7PNzfPN+/dXZxfPP222588R4lvqT3fbzdnFbnd1++HX&#10;y/XdBY6Mvujkl+3i6hxKTCIxac2eTreoOOWRS3lxKzcUgS6wDl1uXeXwvvYHGqwXX/exZO/6WsuC&#10;th/evTqW7D1JyZ6ebr7nkr3nUoH3YXv3651byZ92d4vPN9e3KO+92704uby/v3tsBYFoUqog9Hj3&#10;7RSEO/l1XSsXpeAgudcNLbrHhU5yONt2Y4uPY5H/i5O3+t/Do8KxyH99df3mVo4OESt+vrq9kF+4&#10;fgfuUz0zWGI71GL+snUr7P7zu8+6Varr53vWDYLtCfQB7IFUH+gR/dvpgwIN/dExTU8Mdbf0FtVe&#10;KxxPDLbJz+54Yniy1h9jIff32vrjdzgxwLOQaAjnb/yGGqKVXr3Oy4PWQINzLe01xLELiHEdHBXE&#10;6ZMpCPUlHo8Nkk2ZKoXR2jr7z99+xYHrkf0MqD3oca+UOzYs0ZVaT3B7pXA8NhyPDWvLgifTCu42&#10;h6NakLBBqhY0QPgNzwpdBWPC+RjUcNlrhAHeSKmAUNcj4gnjnRtH98LRvXCCDvByyYo6pC4v1ufO&#10;pbA+vX8U9wLKAzHy96wRYkviS382bssPp9jwfQBCytWcAvhpu/l4d7FA/wfHCKX6SVyd4opBQrH8&#10;+PPm7C87ceSkncjGBzjisGARFJGsmGdICFni8guJeLa4kiBZ92gFXKMthl/4fYMuCno2QRrU5X/F&#10;IxitcXb5Bj0yzzC8fL+Qk4YqDnx/H1V1QPbscm6lyIdrmDH6VgIzXGvs9GUfgxnmVaTZ59SLfDNG&#10;PIHHCgHudItBHr5fa9/m5Ommm+MwKrL7HpkFqjYCn9H5bpBuXjJfqhINpkPGQZi3x2a1wjB4ZSO7&#10;NXLeHpvVFvXp5dX5+cXtF/uxUV7uJ//36rIadbnsh0Y/jkbkqB/9yzzmZsE1I9YxGpI8UPGRZjTf&#10;izaHzDcxufnm8AQ6Ueqq3a67b0mZRv019hxvuDvZtt1uLMeUnVjs7z79x+b84sXJ+uP9RvNRgwLz&#10;Gy8C/fC9uUTGAdmEbvLtT9y4aQR9xBxXcTM62iL4dR/G+QebU1YlWn3gukFv8u/7TsZNGFxzyiUS&#10;jlU574mQJxQV0KHZeC9j+Vjkniwui1Ui3EqC1IZ0NKQ6RKMJKIoMXHBkUjyvJWQEmS3tE1AUGebp&#10;OJYScWTYGSNkaKolVyY95BlW3Tiaa05JkKXNKeVudXl0yg3TBgP5jtK/kHEt6YIBm01urnkIjjWn&#10;ZPCsFCrk6XJ4sRiUKgPPSgJO5wy8WBS+OSWDl4hCujZQ7sWyAHel7SjjXtL7AnzjomXNKQm8pPEF&#10;POx83pm+F0qVgZdKI7NabdeLMrcqkp4X2QWL2bOfycmKhTo+lix+05JFcBhVEF9T/SAzU6+7ES0r&#10;+9O+ssFlbg7IY9asVq+G8cg9SUjMdKTRbg2q8Lfw6RNBl1LvjTN6j9Ym7jwaCMJnIPQJbT3SaqcI&#10;B5+CPzjFmH3y4G/qRYrL9HgPXzgge5z80+NVMpo4sj59NI/PF5660W1HXJLunoi66USzb//9Fsle&#10;/i/v9B/+L+vbs8vN9sXJ/QmKTuXHV/f4F77y8W579eHyHgnfunBuNz/ixPb+6l4m697p5P+BLBJ3&#10;9B4zzeJTuPTasS4bZ94+rpciWp/742KVOUv/QU/h0GbpKVzPS5Hz+9FP4ej/2rhapj1b+6Zejim3&#10;qOyDs8xrna89hiM7n5/aoo3YHcOlQmj6GI4+NIuicheKyWYdvDrmGC5EOHPI5drJaPbIIUdJiiw+&#10;/7ljOEFmD39yUKPI4uOGEnFk6dkPrXcFXvoC8dHPHcMJsuQYLvyi0MwxXKk4tvQYXg6Zc24sBXdJ&#10;K2y/ByJNOtHJvXQcXiwGpcrAs5KoUEZDeUduaaXwrCgQIUajEzLlpDplNImUisNLj+EVWlUx0bJj&#10;OOFecgwvYFtTeOYYrlQZeHZNVDXaiFN4sTRWpR7DGTwrDCxFLlxzDFeqDDwrjapGmzgKL5aG7xFP&#10;4CVd5wr0IKXcM03nlIrDS3rOIazAhWtbzlXaPYvBs8IoWjQPZnPP9JtTqgw8K42qyagV1iOewbPC&#10;QCEn+j2RpWFazSkVh5d0msOmxIVrG81heaO3DoGXtpnrhp7Cs13mhCoDz0qjQic8Ovdsjzk0aM7A&#10;s8JA67gMvHjLUKoMPCsNOEfURfVgz5CcuFFR+R7xhHtpczlEwSn3bG85oeLwktZyqKfLbLZm13CN&#10;5Rg8KwxUN6GHIJl74kkc31apMvCsNKoWT2aKxTaVcz3lGDwrjHKJm0AovFgYSsXhJQ3lkK3A4dl+&#10;cuhZyOde0k0OhflcLZtmckqVgWelAXh85bIe8YR7SSM5RMP4Ycr0kVOqDDwrDb3BhQnXdpFzTeQI&#10;vAc95HJnvdizjOdJp2l2DE06yGW5ZxvIuf5xDJ4VhmubS5aG6R6nVBl46dLIuF0l2j0uNd8jnsGz&#10;wsCVUeh4xuCZpSFUHF7SNw63vPO5J1XVe3iuaxyBlzSNK5uOKxbTM06pMvCsNPT+Gzb3WI94Bs8K&#10;o2zhLWfck7jU+LZKlYFnpYFdgx/mbbM41yuOwEtaxZXo7UDhmU5xSsXhJT3icf8N33NZj3gGzwoD&#10;Zac9h2d2DaHKwLPSQNyKb2rSKmWUxgrnBq6WByuMElkCHJ5ZGkLF4aU94qsGNz6xyQcfSgwQ38sg&#10;fNAjXrrOs/mX9IgXshxGKxPcqM1FzHvEEyEX6NXhua0dtHGBQw5jLBYly2G0gkFDnUwoEdWHkaAR&#10;Hs7xMTHKcQcGtzxsj3gly2BMzfKsnyUJjxU566NILHNE5jJ8ND3ilWyPEf7sYxDlmwZRNIbCGgpK&#10;83VEKlZjx57pFlVilCq5umggtxlyLB4lD3GQaXIx2oQc1paLhsyQQwMrudovs2B8oc9qbBs1Pbq0&#10;r5bRx9yCGXL/qmPXpWlyOYTL6GODlBly/6pjG5cZci/VA5unhd5prm56lpG+OGI1tlqaBuNb1azG&#10;Xk8z5P5VXd3FLBg5dAgjx7Y606Mf+z76NesY+zVhVdlWNawqXnMWVsX9Km4NwaAJS3Q6ropDRdAU&#10;IR4ZPl3EdJAdDOIOgYbw1/DpqXyztHGlhz+HzxB+lW0Oo8mxwSmcQBA+A6HUIQkhjOJJQj37gLB0&#10;sS0wOYwUPv2I8P7qiLiCaGZEaY6NEZERNU1YetbMdY5CFzD36Hrs9BewhU+PsfRNGBv4ZSbfGt59&#10;xTjXUw2HQBefQ1XV9IiSASRv3c31DcSdeUoorfkmMcJLrYTDXEw+dEKcnYvwJ7ohcevPjBARYNCH&#10;o7ZMc4jz8wJpvY5SGtVNv5AcYWVOIs9smlI6QSll7aJg+aeXYZ7DlJ4ZU9zi8vTZ9ngFGhYqJbx5&#10;02PCae4ou+UcZYHDtjy9g4aZ5BJRQWGWP06mw5u39XLs5xelHcvKF6V4u5Gs44BRfoNsbq92Ja/7&#10;4/bqxcnfoNfq5ctyePa27btn9du6eYYcjv7ZshheDu0SLRhfv/27KFmTwOt7uOCXh/VwOd+uP6Gn&#10;k+vzdLO+uj1ZfEJCQIPFJsAMelPsqyUsQecaMlRf/OtmOjxFyi2Wrgv2r2S2vNx8XrhcoSjY/9gF&#10;sEi9Lf3y7gdoYh8TD1UI2LowWX1Kc9V1YwvtEPU/ViF4nRStlGMVwuOUu6m632ceLbYbJCdhMv52&#10;scUPyFz6H+i07fruxcnuvz+utxcni2tNdAKJy4XCDy4PCj+4HCj88CT5TzioJPlPqlGP+U9f2HxQ&#10;bjFP85/Syizdzh6zCqHA0d+dl/f5Tw1aiYUqhB43XCIc6vb5oAj/wSoE8b5yF2zsOBT3K+54lEfG&#10;aU04Pjovsvo1NaI0NL4skSc/KQ2ccbiMJR3Mul2zuDCz955riWUTXNbfCkgLAiv2tQoJR2UdrdiL&#10;eBAbh8k9KnGyElSJi3VoegbLZD0JDceVeFfRbZkDS5yr4ltl0CzzB1y9RThm3KpCk4Fm2V/i1M5n&#10;WCwBV3fAoFkJDF1HocUCEBoOLUl2KlvcbygzLZ2LJNmJQEtynYahYtBMppPQZKBZEZRyMR2FZhZA&#10;mVkBSbmB1F9QbLEIlCgDzgoBpRo8h81er6m3axK+pVlOSxQvkelmk5yEiINLkpzKPhMPJklODJyV&#10;A4I3dMLZFCchyoBLFsOAnCQmVpLixMBZOcAZMFDOxatBiTi4JMGplBuvGTiS4ETAiYci2g5Qz061&#10;iE1vEqIMOCuIapkRK0lvYuCsHOAc4eDMghCiDDgrCFTT80AmSW4i4NLcJtwHwMRqU5uEiINLU5tw&#10;awAVq700U1ObGDgrB9zeS7dTk9ikRBlwVhCoguTpESSxiYGzcpDIL+WcWRBCxMElaU2yFijnSFoT&#10;AZdmNUnGDdFzNqnJp+X4AxLcZ8do5TFaebylDgsBwbavCCHJ+tQIkqwsMWP20SEXgoBprh7u8WqN&#10;PUHw4saEwf4KfwufjsbHIWcc2z4wOx2GgoJUZDNRHrmXRV5gxvFdSUYUyKBeg594tRF2WPy1v15i&#10;JmzTjLGG6YhIu/TBrzHaHh4XPh3bWkllFCmM4d7w9/Dp6Dr/XLk4Z+o1Oh8PKMfQdxgnfHpxye4l&#10;zIONNjVeCAlW2Cim6B7MpfC4x4kDvH318lX50iOIHH/HOMA/2kL7j1Px+BRxAByC0ziArrNvFwco&#10;EQRoli4c2Q0IVHtfU4gD9N2ykYxU6UaElgKFu5EDm0Jwfx3jAA/VwTEO8DhxgLHtzBdqCewCv3cc&#10;AOaRjQO4DfNx4wBFA4+11D5gcXq3bli3BZJTKsnYkIVbNwj1+wDf2LXObZX+a/uWRJkvjis+bVf3&#10;BGpRHA2pWtRcnm+nFh1zqgLlzolCPAZGJ1IIjteMfNs+oOOs/34V4lPoA3iyUn0wdkj9Nl0bq2VR&#10;IquLKNoBtYRiAeoBqerq4wHpeCXZ1f3Fk1xJ5jL9vudEif1pYaJpDJJe08OSHlYe97DktvQW+Zw+&#10;6jgelYYSV4fBBJIljHsBkJPnW7LOnpUy3/xdD0vjyXPfvnHMpxmbNCIP8GsTJ+qh7UOSsfzoeTZy&#10;tcZ1zRL2Va6WOH+OrptgOn5N5gQaRordFSdF4LC7TwWQxImydDnNMZENlVXo6b7AZeT+bMxTJ5To&#10;coGugA8yLGyEBs9DsPchMOwOe2ASN2bAkuhMK8WwBFgcJgMwKfhjwGx0Rm7KZcDi4Ix2jWHAkuyJ&#10;CmuFIjP5E0rFoaUJFFIbR5hG8icoOisCVHRn0MVCUKoMOisH8BZR6IciJT1jKDorB63WZ1I1PWOU&#10;iqNL0iiQdU15R7IoGLokjQIF06iuJ3POJFIoVQadlQV8RXTWkcaNFJ2VRIW6A47OLglQZdBZWaBc&#10;pWaSJZkUDF2SSgG/NPo6EN6ZXAql4uiSXArkvFPekVQKis5Komo6FGwydGZVCFUGnZVFgdx9xjuS&#10;S0HRWUlUDZKBKLpYPykVR5dkUxRtjVj0wzVLkikYuiSbAq17eorOpFMoVQadlUXRIGGMoYtFsdJm&#10;MRSdlQQKhtCFikhWzlTjpqNUGXRWFqjsLSi6WBSuVwxDl+RToJ8cR2cSKpSKo0sSKtCuis47kk9B&#10;0VlJoKSGS9ZkVChVBp2VBTxDSDN4OO9IQgVFZyWBaiK+ZqV+Zi9ZoeLokpQKZH5SdCSjgqFLUirQ&#10;v5drY5NToVQZdFYWhSR8EN6RPjEUnZVEVWL9sFVh+sQoVQadlQWu7KAHO9ImhqFL2sRUBfrkMXQo&#10;5I0kK1QcXdImBlVFdM2SLjEUnZVEJYlhFF2soJQqg87KoiiXJZMsaRJD0VlJVEtpa0f0nRRQ7leF&#10;UHF0SZMY+M/pqiA9Yhi6pEcMvEQcHZRCjA5UGXRWFsjko7wjLWIoOisJNObmZ2PbIkaoMuisLHAF&#10;FkcXi2KlHWIYurRDTJ+xeGyHGKHi6JIOMahLppIlDWIoOisJlAVw3qEuai9Zpcqgs7JAMTJds6Q/&#10;DEVnJVF2DZqGkFUh1xqNq0KpOLq0PwyattDjJ20PwwA+aA/TSt8zgjBpDyNkOYhWIi6z+uFuS7vD&#10;cIhWJGVb5iDGZykly0G0YgFXM1yMxbJyzWEoxMT2Lpua6xfbHEbJMhAT63vAJkO2XSieaOKscDVH&#10;xmuRtoYpa6w6KmdTw6BkOYRWLENPlzHyiC1CaaXEeWiFgkqSjJiNEa5kGYSJFQ7+UR5aKxz7YA5h&#10;Yocj+TXDQ2OIK1kOoV0rOR5aSxzniCxCKxOUhvLzFYIkkVSULIfQSmWAWmfz0FrjOIflECb2OFoU&#10;ZnhoDHIlyyBMLXJ4MylEa5LLjp2ZiJI655Sxq9paZswPHMACIa57KYUsB9GKBSqRHqJx9I8GXKFl&#10;chailQpCW9wyR2pBNKKSZSCmtjmcqJSL1jgvtJcrXc6JeV4M0kiYbSzGPleyHEQrF2wgKAIgG4ut&#10;d0Dr/RwX60QsfW4uGiMdHV2l6IF5c4vaygU7RoaLsVhW+FoOYmKoI+0zs6CNpa5kGYipqY6TNeWi&#10;tdULLX6ggm4SsXQ5rWjM9ULIchATuRS4IocJ2hrsaH6R5WIiFkxDPheNzS6zNQcxMdq1DoJBtFZ7&#10;of1dKRcTuz2/txjDfWpvkbY7kRrT27QoxFiLocowu1ySJq969w5d0dZ6l5u3MoJurVyQxkNdbrjR&#10;N7yK3KtVaJ9XysXUgq/6jNKxJryQZSAmNjxuP+NKxxrxmN25uYgeOkYsNdzblIum2yvcRzl/uXSx&#10;MSMu0dOSCdpa8vhaFmIiFvHmcYixXOC8zHIxseZRR8ePYtacl2hYZo9ODfpGrkhgu4u16IUsI2hp&#10;yxMtFwRCORetTV/02eWCC0rjAdFqNLNHG7NeyXIQrVzKXgqkyQZoW7/i6tIcFxPTHs1aM3PR2PZK&#10;loGYGPdlh5XFIFrrvsCpMiNouWspEgva3XJva2EMfCXLQbRyQR0xN1ysiY8QXhaiFYs2Sqdz0Vj5&#10;SsYhlrjbOH5pVGHTDRDnuUAnehFfy0CEay8QugarLVQEg4hDTSDEiOipnlvR5dLKBTXsPEqHZm7+&#10;VRzE3HIp0x6wbSYUVqId1X5ERIhzfnUcyAOhO8dLn1oyF9HEPdA5iLnlUiZWPmLnfLmUaYg9p7q1&#10;S1w0u2HM0uWCFGEDMWvm4w7rQOgFnXFhl8bMR4JCzocNy8uMmDvplNbOx9dyc1G6hUXvnE3tkNKl&#10;WNA4+e6XCzJ3jmWfx7LPY9lntpewROSQJ7c6NqmVmgvJQLvb7BafwZFjk9rprrzqVJapI/nSrohz&#10;7gvYkt0XQrXpzBfE5apfgKf0oCf4DqS4lCyU5c49AZuHPgF+xIOeIO5B94UDX1qcde4LB760uM70&#10;C2ON78w7iCPLfeHAlw5NtVFvdNhLh7baBXwzB3FJXC4KCZ6Sg77gK7hhtB8o6aC3cMPNgU8Ikj6w&#10;vzbus/LvcGCHbeR4hS8c+NKhyTZy1w57BzEqla0H9tkugg5D8sFhTwittsVOOkhwYv4oJFgth3xB&#10;jRH5gtgQh33Bv7Sc6A/7gpe0nK8P+oIcmxXSgYpMD7HuC+alcdrEUv2K3grqrJLmCuo1Zs0V0L8Y&#10;R3c8O/iV8cxcfwUoQZckD1otvQRtqJ8Pn65sH94qJ0ZYgJo7PUHpVSzkOEO5FI+vIoUR6OQQnho+&#10;3dMRzlLCYhindSAIn55QjAeMCCN7uiOzNJZ2hAgvTD0afgdPOIo+PDJ8ukd3pXsZeEmmXwZX+bkR&#10;+7GzYBgpfLoRWzF55WV6TL8pjAgSO8K5vsloOOwJET2bGrH2ef7wkIZVHrCFT4exEj+NYGxdrnx2&#10;WoRZiWzIacmgiMCN2LhCzOyI0sFWHw134eTLqP0nGGvEcafeGt2b3IhzTScKvz8W5VzHczE95dHl&#10;zPoKbATDJyGKo1vGk7yMqVeRQJPQLRHUnKKTKCroBkQNpsj8surHWrcwC8Knmw0OXA/qqcEck7uZ&#10;heeASbHz/Fhzc8oJoRm3h4A6fDr0XlYoY5l8pG+IgvTkSTJ/IkIDv0kyX2O437oCpvDpsYW2LjPL&#10;TKqXRaAzbJMzkZBNv+m4lcxKQepudL61cNBPykvdqzIzu5mO/XBVwWGklDPd9cG7oHohwsmnL8Xz&#10;JmPC4z1JWQx+F8UBaVrORS/xFRkTtWHTY/bi61TK8ZQcpBw+vbRxeZqnnJk+8L2G/Wk8XoWxwqcf&#10;swmdkpYzOxmipG4SYa+feaPab3o4P0xvUeNUik4lAd/jdOr5sX4tNyI48R879ZyDEevT+69py/GF&#10;JecDEiSwulwfjrrpJGnK9eT2f3F9uf1fHrU391OUoGMPcSXo+ypL3TOjlhTC8a+usmyXZeP3jgaB&#10;OT1+7ZtTd3VXSYBKaiwfvTk13DSqvePySRMYkrAQ8vB0S46JoKwiR7zmEpDui1AqjgrREZ9vMN+d&#10;WjDhmQ+BgQnjaCsJBjFgNuQAZUm7fUKDjkMpzSVtm43TTfSWhYRDGTBMlHE0rbFkwJIIEO5IQRz7&#10;YUNvE/9RIg4tSfJESxekBxOm2fCPu/+PyDMJ/rgaIYIuloESZdAlYijlYlWGLhaEa1NNeZcIopbK&#10;OYIuFgQKifR6atINXfRULNeqRLEGQWezOzW5k6FLcjuLOtMPOl4NSsR5JxusQYeEEIoulsWqzC2I&#10;tFs1QvCMdyarE+mJknjD1ip8AQadFERRdLEsVprUyXiX5HQW6ETM0JmMTiXi6NKEzrrnkpUz837J&#10;aj4nRZeIAlf/UnSxJAohyqBLVkUj16yTeWdzOTWVk6JLRIGQMEUXS6IQIo4uTeNsl5x3No1TszgZ&#10;ujSJE5lYDJ1N4RSiDLpEFK0kXBLe2QxOTeCk6BJRoLkxRRfrJwQ3JNTNVkWavNlJUSRDF8vC1Vgy&#10;dGnq5nJAnslDfWcTN4WIo0vzNjt0NmfobN6mpm1SdIkolpK/QdCZVSFEGXSJKHDI4ehiWaw0Y5Oi&#10;S1aFZiMTdLEk4DQ5sGs1rEQuWZutqcmaDF2SqwmnDl2zJlNTiTjvkkRNOGD5qiA1lhSdFYVm7D9k&#10;nXgSRuUpNBlsVhDIlclwLpbEShM0GbYkP3NADiKZdCY5U2g4tiQ1EyknPZ1zNjVTMzMpNrsiMld8&#10;mKzM/BUfSU4mKiyQn0h0ic3J1JRMis2KIXMziqmtzN+MkiZjVlIyR7DZZEzNxWTYklRMyJPJ1ORh&#10;Cg2XaZqFKeXGFFusl1aahEmx2bWQM3FMBmZi48CRfcw0OmYaHTONjplGSB2C2oELZzXGMzWDAyri&#10;68LDqrome+87CnFCI1/Se0tz4WHnK+/GMHxw2IZP51jGPbXyKnP3wMqeArJmzJUIo4RP76b2HuUG&#10;PogpVz4atep4cCdO0pVij+O5NTKXp8ZDrbTSoa/LJF0lxifGQ+X/NJ2kxIMO+cyTdLUPREtm7hS+&#10;Bk57GQ8X5UzTeS+/FOxNjdeGECaSm6foOh8Vm4nrdJLYD3gzb4uKN8e9aabgWO2YNy0LHIXd3Jt+&#10;VVzLhN1bZDH5plgZjmzmoSGLJ1pAYQo/TiSjf/PyzZvAoGMk4xjJOH3+fHd2eXGz3v1wc3W23ew2&#10;7+9/ONvcPN+8f391dvGFF22KOyFppouTN3RAFMl45LuH+7btfaYBUo4GaQGB5+2jGscW28cW2wid&#10;ba6vzuVadU1re7KWunp++J5b6kpX3A/bu1/vXEddtHT9Zbu4Osdmi13SreSfcGH73cUCda9uIX84&#10;BdVP8p1ftsJN/frPm7O/7GSvT9vsjg9wxKFbK7SLpLm7c4wPDI7NXtHdAlcxukAk6qFa7Ni6pGc7&#10;6PIv4uTrHrvvHyxgRCyfdneLzzfXt/jpbofLoO/v7x5ZIeKEmChEJJR8U4WIe1N7ibHgUFLhPln0&#10;DzjqQ7grl89v1le3WmNhlMFue2wx/mT6UO2B71sfPoVSQEwwVQqqA4Uz3+bKAapo+7oqxc8qCR/w&#10;YXZjpnTQ0nfb3f1PF5ubhfzw4mR7cXavC2j9G9LMRdujXsmTyE5wu5EdVrXN9a35BQjdb6DjfYa6&#10;aPuP26sXJ38blsOb/k1fP6vL9s2zevn69bMf376qn7VvYZC+rl6/evW6+Ls8t6hPL6/Ozy9u5TFe&#10;b+OXh+nt8+3609Xth+dHVYBtd7xYBIIx2vDmyVSB2tXfsyrYnxb8scafk7709/KO3/6cgbhQqlJG&#10;ZfttVAq6StRjhij6oLWutMlaXuIh0579FU4lwRt0VC8vTo6XG406aH16ebE+f6OXPn5lWun953ef&#10;1XxB4pU/ZH9hpim2w6e57W1SjXz6AIMMuvnDdn13eXX2en2/jv+tCun0otxcbq7PL7Z//v8AAAD/&#10;/wMAUEsDBBQABgAIAAAAIQCMsCN64AAAAAgBAAAPAAAAZHJzL2Rvd25yZXYueG1sTI9PS8NAFMTv&#10;gt9heYK3dvOvrcZsSinqqRRsBfH2mrwmodm3IbtN0m/vetLjMMPMb7L1pFsxUG8bwwrCeQCCuDBl&#10;w5WCz+Pb7AmEdcgltoZJwY0srPP7uwzT0oz8QcPBVcKXsE1RQe1cl0ppi5o02rnpiL13Nr1G52Vf&#10;ybLH0ZfrVkZBsJQaG/YLNXa0ram4HK5awfuI4yYOX4fd5by9fR8X+69dSEo9PkybFxCOJvcXhl98&#10;jw65ZzqZK5dWtApmyconFSwSEN5+Xi1jECcFcRQlIPNM/j+Q/wAAAP//AwBQSwECLQAUAAYACAAA&#10;ACEAtoM4kv4AAADhAQAAEwAAAAAAAAAAAAAAAAAAAAAAW0NvbnRlbnRfVHlwZXNdLnhtbFBLAQIt&#10;ABQABgAIAAAAIQA4/SH/1gAAAJQBAAALAAAAAAAAAAAAAAAAAC8BAABfcmVscy8ucmVsc1BLAQIt&#10;ABQABgAIAAAAIQCv/0CWjzsAAJSFAQAOAAAAAAAAAAAAAAAAAC4CAABkcnMvZTJvRG9jLnhtbFBL&#10;AQItABQABgAIAAAAIQCMsCN64AAAAAgBAAAPAAAAAAAAAAAAAAAAAOk9AABkcnMvZG93bnJldi54&#10;bWxQSwUGAAAAAAQABADzAAAA9j4AAAAA&#10;">
                <v:shape id="Text Box 89" o:spid="_x0000_s1028" type="#_x0000_t202" style="position:absolute;left:-1212;top:19364;width:22586;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YGxQAAANwAAAAPAAAAZHJzL2Rvd25yZXYueG1sRI9PSwMx&#10;FMTvgt8hPKE3m3WptWybFqmUFsRD/0GPj81zs7h5WZK4Tb+9EQSPw8z8hlmsku3EQD60jhU8jQsQ&#10;xLXTLTcKTsfN4wxEiMgaO8ek4EYBVsv7uwVW2l15T8MhNiJDOFSowMTYV1KG2pDFMHY9cfY+nbcY&#10;s/SN1B6vGW47WRbFVFpsOS8Y7GltqP46fFsF53W/eU8Xgx/Ds96+lS/7m6+TUqOH9DoHESnF//Bf&#10;e6cVTKYl/J7JR0AufwAAAP//AwBQSwECLQAUAAYACAAAACEA2+H2y+4AAACFAQAAEwAAAAAAAAAA&#10;AAAAAAAAAAAAW0NvbnRlbnRfVHlwZXNdLnhtbFBLAQItABQABgAIAAAAIQBa9CxbvwAAABUBAAAL&#10;AAAAAAAAAAAAAAAAAB8BAABfcmVscy8ucmVsc1BLAQItABQABgAIAAAAIQCaKXYGxQAAANwAAAAP&#10;AAAAAAAAAAAAAAAAAAcCAABkcnMvZG93bnJldi54bWxQSwUGAAAAAAMAAwC3AAAA+QIAAAAA&#10;" filled="f" stroked="f">
                  <v:path arrowok="t"/>
                  <v:textbox inset="0,0,0,0">
                    <w:txbxContent>
                      <w:p w14:paraId="2F7229CB" w14:textId="77777777" w:rsidR="0030372B" w:rsidRDefault="0030372B" w:rsidP="00F9665C">
                        <w:pPr>
                          <w:spacing w:line="185" w:lineRule="exact"/>
                          <w:ind w:left="812"/>
                          <w:rPr>
                            <w:rFonts w:ascii="Trebuchet MS" w:hAnsi="Trebuchet MS"/>
                            <w:sz w:val="16"/>
                          </w:rPr>
                        </w:pPr>
                        <w:r>
                          <w:rPr>
                            <w:rFonts w:ascii="Trebuchet MS" w:hAnsi="Trebuchet MS"/>
                            <w:color w:val="231F20"/>
                            <w:w w:val="105"/>
                            <w:sz w:val="16"/>
                          </w:rPr>
                          <w:t>a</w:t>
                        </w:r>
                        <w:r>
                          <w:rPr>
                            <w:rFonts w:ascii="Trebuchet MS" w:hAnsi="Trebuchet MS"/>
                            <w:color w:val="231F20"/>
                            <w:spacing w:val="-14"/>
                            <w:w w:val="105"/>
                            <w:sz w:val="16"/>
                          </w:rPr>
                          <w:t xml:space="preserve"> </w:t>
                        </w:r>
                        <w:r>
                          <w:rPr>
                            <w:rFonts w:ascii="Trebuchet MS" w:hAnsi="Trebuchet MS"/>
                            <w:color w:val="231F20"/>
                            <w:w w:val="105"/>
                            <w:sz w:val="16"/>
                          </w:rPr>
                          <w:t>:</w:t>
                        </w:r>
                        <w:r>
                          <w:rPr>
                            <w:rFonts w:ascii="Trebuchet MS" w:hAnsi="Trebuchet MS"/>
                            <w:color w:val="231F20"/>
                            <w:spacing w:val="-14"/>
                            <w:w w:val="105"/>
                            <w:sz w:val="16"/>
                          </w:rPr>
                          <w:t xml:space="preserve"> </w:t>
                        </w:r>
                        <w:r>
                          <w:rPr>
                            <w:rFonts w:ascii="Trebuchet MS" w:hAnsi="Trebuchet MS"/>
                            <w:color w:val="231F20"/>
                            <w:spacing w:val="-4"/>
                            <w:w w:val="105"/>
                            <w:sz w:val="16"/>
                          </w:rPr>
                          <w:t>Marché</w:t>
                        </w:r>
                        <w:r>
                          <w:rPr>
                            <w:rFonts w:ascii="Trebuchet MS" w:hAnsi="Trebuchet MS"/>
                            <w:color w:val="231F20"/>
                            <w:spacing w:val="-14"/>
                            <w:w w:val="105"/>
                            <w:sz w:val="16"/>
                          </w:rPr>
                          <w:t xml:space="preserve"> </w:t>
                        </w:r>
                        <w:r>
                          <w:rPr>
                            <w:rFonts w:ascii="Trebuchet MS" w:hAnsi="Trebuchet MS"/>
                            <w:color w:val="231F20"/>
                            <w:spacing w:val="-3"/>
                            <w:w w:val="105"/>
                            <w:sz w:val="16"/>
                          </w:rPr>
                          <w:t>neuf</w:t>
                        </w:r>
                        <w:r>
                          <w:rPr>
                            <w:rFonts w:ascii="Trebuchet MS" w:hAnsi="Trebuchet MS"/>
                            <w:color w:val="231F20"/>
                            <w:spacing w:val="-14"/>
                            <w:w w:val="105"/>
                            <w:sz w:val="16"/>
                          </w:rPr>
                          <w:t xml:space="preserve"> </w:t>
                        </w:r>
                        <w:r>
                          <w:rPr>
                            <w:rFonts w:ascii="Trebuchet MS" w:hAnsi="Trebuchet MS"/>
                            <w:color w:val="231F20"/>
                            <w:w w:val="105"/>
                            <w:sz w:val="16"/>
                          </w:rPr>
                          <w:t>et</w:t>
                        </w:r>
                        <w:r>
                          <w:rPr>
                            <w:rFonts w:ascii="Trebuchet MS" w:hAnsi="Trebuchet MS"/>
                            <w:color w:val="231F20"/>
                            <w:spacing w:val="-14"/>
                            <w:w w:val="105"/>
                            <w:sz w:val="16"/>
                          </w:rPr>
                          <w:t xml:space="preserve"> </w:t>
                        </w:r>
                        <w:r>
                          <w:rPr>
                            <w:rFonts w:ascii="Trebuchet MS" w:hAnsi="Trebuchet MS"/>
                            <w:color w:val="231F20"/>
                            <w:spacing w:val="-4"/>
                            <w:w w:val="105"/>
                            <w:sz w:val="16"/>
                          </w:rPr>
                          <w:t>occasion</w:t>
                        </w:r>
                        <w:r>
                          <w:rPr>
                            <w:rFonts w:ascii="Trebuchet MS" w:hAnsi="Trebuchet MS"/>
                            <w:color w:val="231F20"/>
                            <w:spacing w:val="-13"/>
                            <w:w w:val="105"/>
                            <w:sz w:val="16"/>
                          </w:rPr>
                          <w:t xml:space="preserve"> </w:t>
                        </w:r>
                        <w:r>
                          <w:rPr>
                            <w:rFonts w:ascii="Trebuchet MS" w:hAnsi="Trebuchet MS"/>
                            <w:color w:val="231F20"/>
                            <w:w w:val="105"/>
                            <w:sz w:val="16"/>
                          </w:rPr>
                          <w:t>en</w:t>
                        </w:r>
                        <w:r>
                          <w:rPr>
                            <w:rFonts w:ascii="Trebuchet MS" w:hAnsi="Trebuchet MS"/>
                            <w:color w:val="231F20"/>
                            <w:spacing w:val="-14"/>
                            <w:w w:val="105"/>
                            <w:sz w:val="16"/>
                          </w:rPr>
                          <w:t xml:space="preserve"> </w:t>
                        </w:r>
                        <w:r>
                          <w:rPr>
                            <w:rFonts w:ascii="Trebuchet MS" w:hAnsi="Trebuchet MS"/>
                            <w:color w:val="231F20"/>
                            <w:spacing w:val="-4"/>
                            <w:w w:val="105"/>
                            <w:sz w:val="16"/>
                          </w:rPr>
                          <w:t>volume</w:t>
                        </w:r>
                      </w:p>
                      <w:p w14:paraId="2B74A3C3" w14:textId="77777777" w:rsidR="0030372B" w:rsidRDefault="0030372B"/>
                    </w:txbxContent>
                  </v:textbox>
                </v:shape>
                <v:group id="Groupe 9" o:spid="_x0000_s1029" style="position:absolute;left:-1130;width:62534;height:20504" coordorigin="-1130" coordsize="62535,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e 396" o:spid="_x0000_s1030" style="position:absolute;left:29718;width:31686;height:20504" coordsize="33163,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73" o:spid="_x0000_s1031" type="#_x0000_t202" style="position:absolute;left:2959;top:1162;width:815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2wwAAANsAAAAPAAAAZHJzL2Rvd25yZXYueG1sRI9BawIx&#10;FITvgv8hPMGbZhXUsjWKKGKh9KBtocfH5nWzdPOyJHGN/74pFDwOM/MNs94m24qefGgcK5hNCxDE&#10;ldMN1wo+3o+TJxAhImtsHZOCOwXYboaDNZba3fhM/SXWIkM4lKjAxNiVUobKkMUwdR1x9r6dtxiz&#10;9LXUHm8Zbls5L4qltNhwXjDY0d5Q9XO5WgWf++74mr4MvvULfTrMV+e7r5JS41HaPYOIlOIj/N9+&#10;0QoWS/j7kn+A3PwCAAD//wMAUEsBAi0AFAAGAAgAAAAhANvh9svuAAAAhQEAABMAAAAAAAAAAAAA&#10;AAAAAAAAAFtDb250ZW50X1R5cGVzXS54bWxQSwECLQAUAAYACAAAACEAWvQsW78AAAAVAQAACwAA&#10;AAAAAAAAAAAAAAAfAQAAX3JlbHMvLnJlbHNQSwECLQAUAAYACAAAACEAV5cKdsMAAADbAAAADwAA&#10;AAAAAAAAAAAAAAAHAgAAZHJzL2Rvd25yZXYueG1sUEsFBgAAAAADAAMAtwAAAPcCAAAAAA==&#10;" filled="f" stroked="f">
                      <v:path arrowok="t"/>
                      <v:textbox inset="0,0,0,0">
                        <w:txbxContent>
                          <w:p w14:paraId="293978A2" w14:textId="77777777" w:rsidR="0030372B" w:rsidRDefault="0030372B" w:rsidP="00F9665C">
                            <w:pPr>
                              <w:spacing w:line="179" w:lineRule="exact"/>
                              <w:rPr>
                                <w:sz w:val="16"/>
                              </w:rPr>
                            </w:pPr>
                            <w:r>
                              <w:rPr>
                                <w:color w:val="414042"/>
                                <w:sz w:val="16"/>
                              </w:rPr>
                              <w:t>Instruments</w:t>
                            </w:r>
                            <w:r>
                              <w:rPr>
                                <w:color w:val="414042"/>
                                <w:spacing w:val="-23"/>
                                <w:sz w:val="16"/>
                              </w:rPr>
                              <w:t xml:space="preserve"> </w:t>
                            </w:r>
                            <w:r>
                              <w:rPr>
                                <w:color w:val="414042"/>
                                <w:sz w:val="16"/>
                              </w:rPr>
                              <w:t>à</w:t>
                            </w:r>
                            <w:r>
                              <w:rPr>
                                <w:color w:val="414042"/>
                                <w:spacing w:val="-22"/>
                                <w:sz w:val="16"/>
                              </w:rPr>
                              <w:t xml:space="preserve"> </w:t>
                            </w:r>
                            <w:r>
                              <w:rPr>
                                <w:color w:val="414042"/>
                                <w:sz w:val="16"/>
                              </w:rPr>
                              <w:t>vent</w:t>
                            </w:r>
                          </w:p>
                        </w:txbxContent>
                      </v:textbox>
                    </v:shape>
                    <v:group id="Groupe 395" o:spid="_x0000_s1032" style="position:absolute;width:33163;height:21343" coordsize="33163,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01" o:spid="_x0000_s1033" style="position:absolute;left:15328;top:1374;width:3860;height:8699;visibility:visible;mso-wrap-style:square;v-text-anchor:top" coordsize="60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69fuwAAANsAAAAPAAAAZHJzL2Rvd25yZXYueG1sRE/JCsIw&#10;EL0L/kMYwYtoqqBINYoIggge6nIfmumCzaQkUevfm4Pg8fH29bYzjXiR87VlBdNJAoI4t7rmUsHt&#10;ehgvQfiArLGxTAo+5GG76ffWmGr75oxel1CKGMI+RQVVCG0qpc8rMugntiWOXGGdwRChK6V2+I7h&#10;ppGzJFlIgzXHhgpb2leUPy5Po+DBN3uy5+zgai6uxSib7e/SKDUcdLsViEBd+It/7qNWMI9j45f4&#10;A+TmCwAA//8DAFBLAQItABQABgAIAAAAIQDb4fbL7gAAAIUBAAATAAAAAAAAAAAAAAAAAAAAAABb&#10;Q29udGVudF9UeXBlc10ueG1sUEsBAi0AFAAGAAgAAAAhAFr0LFu/AAAAFQEAAAsAAAAAAAAAAAAA&#10;AAAAHwEAAF9yZWxzLy5yZWxzUEsBAi0AFAAGAAgAAAAhAErXr1+7AAAA2wAAAA8AAAAAAAAAAAAA&#10;AAAABwIAAGRycy9kb3ducmV2LnhtbFBLBQYAAAAAAwADALcAAADvAgAAAAA=&#10;" path="m,1369l,,82,2r80,8l241,22r77,16l393,59r74,25l538,113r70,33l,1369xe" fillcolor="#febc2b" stroked="f">
                        <v:path arrowok="t" o:connecttype="custom" o:connectlocs="0,1481455;0,612140;52070,613410;102870,618490;153035,626110;201930,636270;249555,649605;296545,665480;341630,683895;386080,704850;0,1481455" o:connectangles="0,0,0,0,0,0,0,0,0,0,0"/>
                      </v:shape>
                      <v:group id="Groupe 394" o:spid="_x0000_s1034" style="position:absolute;width:33163;height:21343" coordsize="33163,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81" o:spid="_x0000_s1035" type="#_x0000_t202" style="position:absolute;left:24419;top:9831;width:874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0kwAAAANsAAAAPAAAAZHJzL2Rvd25yZXYueG1sRE9NawIx&#10;EL0X/A9hBG81q1BbVqOIIhXEg7YFj8Nmulm6mSxJXOO/Nwehx8f7XqySbUVPPjSOFUzGBQjiyumG&#10;awXfX7vXDxAhImtsHZOCOwVYLQcvCyy1u/GJ+nOsRQ7hUKICE2NXShkqQxbD2HXEmft13mLM0NdS&#10;e7zlcNvKaVHMpMWGc4PBjjaGqr/z1Sr42XS7Q7oYPPZv+nM7fT/dfZWUGg3Teg4iUor/4qd7rxXM&#10;8vr8Jf8AuXwAAAD//wMAUEsBAi0AFAAGAAgAAAAhANvh9svuAAAAhQEAABMAAAAAAAAAAAAAAAAA&#10;AAAAAFtDb250ZW50X1R5cGVzXS54bWxQSwECLQAUAAYACAAAACEAWvQsW78AAAAVAQAACwAAAAAA&#10;AAAAAAAAAAAfAQAAX3JlbHMvLnJlbHNQSwECLQAUAAYACAAAACEAeV79JMAAAADbAAAADwAAAAAA&#10;AAAAAAAAAAAHAgAAZHJzL2Rvd25yZXYueG1sUEsFBgAAAAADAAMAtwAAAPQCAAAAAA==&#10;" filled="f" stroked="f">
                          <v:path arrowok="t"/>
                          <v:textbox inset="0,0,0,0">
                            <w:txbxContent>
                              <w:p w14:paraId="4DB3B4A1" w14:textId="77777777" w:rsidR="0030372B" w:rsidRDefault="0030372B" w:rsidP="00F9665C">
                                <w:pPr>
                                  <w:spacing w:line="179" w:lineRule="exact"/>
                                  <w:rPr>
                                    <w:sz w:val="16"/>
                                  </w:rPr>
                                </w:pPr>
                                <w:r>
                                  <w:rPr>
                                    <w:color w:val="414042"/>
                                    <w:w w:val="90"/>
                                    <w:sz w:val="16"/>
                                  </w:rPr>
                                  <w:t>Claviers-accordéons</w:t>
                                </w:r>
                              </w:p>
                            </w:txbxContent>
                          </v:textbox>
                        </v:shape>
                        <v:group id="Groupe 393" o:spid="_x0000_s1036" style="position:absolute;width:32545;height:21343" coordsize="32545,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00" o:spid="_x0000_s1037" style="position:absolute;left:15328;top:2272;width:8540;height:15247;visibility:visible;mso-wrap-style:square;v-text-anchor:top" coordsize="134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aaxAAAANsAAAAPAAAAZHJzL2Rvd25yZXYueG1sRI9Ba8JA&#10;FITvgv9heUJvuqnBUKOr2EIhWCw0DZ4f2WcSmn0bstsk/ffdQsHjMDPfMPvjZFoxUO8aywoeVxEI&#10;4tLqhisFxefr8gmE88gaW8uk4IccHA/z2R5TbUf+oCH3lQgQdikqqL3vUildWZNBt7IdcfButjfo&#10;g+wrqXscA9y0ch1FiTTYcFiosaOXmsqv/NsoeMuqS5Of0BWxPBfXzTaJn99RqYfFdNqB8DT5e/i/&#10;nWkFyRr+voQfIA+/AAAA//8DAFBLAQItABQABgAIAAAAIQDb4fbL7gAAAIUBAAATAAAAAAAAAAAA&#10;AAAAAAAAAABbQ29udGVudF9UeXBlc10ueG1sUEsBAi0AFAAGAAgAAAAhAFr0LFu/AAAAFQEAAAsA&#10;AAAAAAAAAAAAAAAAHwEAAF9yZWxzLy5yZWxzUEsBAi0AFAAGAAgAAAAhAH1RNprEAAAA2wAAAA8A&#10;AAAAAAAAAAAAAAAABwIAAGRycy9kb3ducmV2LnhtbFBLBQYAAAAAAwADALcAAAD4AgAAAAA=&#10;" path="m691,2400l,1223,608,r64,35l735,74r60,42l853,162r55,48l960,261r50,55l1056,373r44,59l1140,494r37,64l1211,625r30,69l1268,764r23,73l1310,911r15,76l1335,1064r7,79l1344,1223r-2,83l1335,1388r-12,80l1307,1547r-20,77l1262,1699r-28,73l1201,1842r-36,69l1125,1977r-43,63l1035,2101r-50,58l932,2213r-56,52l817,2313r-62,45l691,2400xe" fillcolor="#ef4044" stroked="f">
                            <v:path arrowok="t" o:connecttype="custom" o:connectlocs="438785,2228850;0,1481455;386080,704850;426720,727075;466725,751840;504825,778510;541655,807720;576580,838200;609600,870585;641350,905510;670560,941705;698500,979170;723900,1018540;747395,1059180;768985,1101725;788035,1145540;805180,1189990;819785,1236345;831850,1283335;841375,1331595;847725,1380490;852170,1430655;853440,1481455;852170,1534160;847725,1586230;840105,1637030;829945,1687195;817245,1736090;801370,1783715;783590,1830070;762635,1874520;739775,1918335;714375,1960245;687070,2000250;657225,2038985;625475,2075815;591820,2110105;556260,2143125;518795,2173605;479425,2202180;438785,2228850" o:connectangles="0,0,0,0,0,0,0,0,0,0,0,0,0,0,0,0,0,0,0,0,0,0,0,0,0,0,0,0,0,0,0,0,0,0,0,0,0,0,0,0,0"/>
                          </v:shape>
                          <v:group id="Groupe 392" o:spid="_x0000_s1038" style="position:absolute;width:32545;height:21343" coordsize="32545,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7" o:spid="_x0000_s1039" style="position:absolute;left:8456;top:1374;width:6890;height:8699;visibility:visible;mso-wrap-style:square;v-text-anchor:top" coordsize="108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vlwQAAANwAAAAPAAAAZHJzL2Rvd25yZXYueG1sRE/NasJA&#10;EL4XfIdlhN7qRpFiU1cRUemhWEz7AEN23ASzszE70fTtuwehx4/vf7kefKNu1MU6sIHpJANFXAZb&#10;szPw871/WYCKgmyxCUwGfinCejV6WmJuw51PdCvEqRTCMUcDlUibax3LijzGSWiJE3cOnUdJsHPa&#10;dnhP4b7Rsyx71R5rTg0VtrStqLwUvTdQuN31+tVP+4NuDm57XMhn9ibGPI+HzTsooUH+xQ/3hzUw&#10;n6e16Uw6Anr1BwAA//8DAFBLAQItABQABgAIAAAAIQDb4fbL7gAAAIUBAAATAAAAAAAAAAAAAAAA&#10;AAAAAABbQ29udGVudF9UeXBlc10ueG1sUEsBAi0AFAAGAAgAAAAhAFr0LFu/AAAAFQEAAAsAAAAA&#10;AAAAAAAAAAAAHwEAAF9yZWxzLy5yZWxzUEsBAi0AFAAGAAgAAAAhAKUjK+XBAAAA3AAAAA8AAAAA&#10;AAAAAAAAAAAABwIAAGRycy9kb3ducmV2LnhtbFBLBQYAAAAAAwADALcAAAD1AgAAAAA=&#10;" path="m1084,1369l,556,47,494,98,435r54,-56l209,327r60,-50l332,232r66,-42l466,151r70,-34l608,87,683,61,760,40,838,23,918,10r82,-7l1083,r1,1369xe" fillcolor="#8ebee6" stroked="f">
                              <v:path arrowok="t" o:connecttype="custom" o:connectlocs="688340,1481455;0,965200;29845,925830;62230,888365;96520,852805;132715,819785;170815,788035;210820,759460;252730,732790;295910,708025;340360,686435;386080,667385;433705,650875;482600,637540;532130,626745;582930,618490;635000,614045;687705,612140;688340,1481455" o:connectangles="0,0,0,0,0,0,0,0,0,0,0,0,0,0,0,0,0,0,0"/>
                            </v:shape>
                            <v:group id="Groupe 391" o:spid="_x0000_s1040" style="position:absolute;top:4915;width:32545;height:16428" coordsize="32545,1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99" o:spid="_x0000_s1041" style="position:absolute;left:15328;top:5126;width:4400;height:8687;visibility:visible;mso-wrap-style:square;v-text-anchor:top" coordsize="69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8VvgAAANwAAAAPAAAAZHJzL2Rvd25yZXYueG1sRE/LisIw&#10;FN0L/kO4ghvRtKIi1Sgi2Jnt+FpfmmtbbW5qE7X+vVkMuDyc93Ldmko8qXGlZQXxKAJBnFldcq7g&#10;eNgN5yCcR9ZYWSYFb3KwXnU7S0y0ffEfPfc+FyGEXYIKCu/rREqXFWTQjWxNHLiLbQz6AJtc6gZf&#10;IdxUchxFM2mw5NBQYE3bgrLb/mEUXN9p/MOD+FBlYzrfjEzvp9Qo1e+1mwUIT63/iv/dv1rBZBrm&#10;hzPhCMjVBwAA//8DAFBLAQItABQABgAIAAAAIQDb4fbL7gAAAIUBAAATAAAAAAAAAAAAAAAAAAAA&#10;AABbQ29udGVudF9UeXBlc10ueG1sUEsBAi0AFAAGAAgAAAAhAFr0LFu/AAAAFQEAAAsAAAAAAAAA&#10;AAAAAAAAHwEAAF9yZWxzLy5yZWxzUEsBAi0AFAAGAAgAAAAhAL3TvxW+AAAA3AAAAA8AAAAAAAAA&#10;AAAAAAAABwIAAGRycy9kb3ducmV2LnhtbFBLBQYAAAAAAwADALcAAADyAgAAAAA=&#10;" path="m75,1367l,,692,1176r-69,40l551,1251r-75,31l400,1309r-79,22l241,1348r-82,12l75,1367xe" fillcolor="#006c97" stroked="f">
                                <v:path arrowok="t" o:connecttype="custom" o:connectlocs="47625,2349500;0,1481455;439420,2228215;395605,2253615;349885,2275840;302260,2295525;254000,2312670;203835,2326640;153035,2337435;100965,2345055;47625,2349500" o:connectangles="0,0,0,0,0,0,0,0,0,0,0"/>
                              </v:shape>
                              <v:shape id="Text Box 90" o:spid="_x0000_s1042" type="#_x0000_t202" style="position:absolute;left:7295;top:12933;width:25250;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LMxAAAANwAAAAPAAAAZHJzL2Rvd25yZXYueG1sRI9BawIx&#10;FITvhf6H8ArealbRVlajFIsolB60Ch4fm+dm6eZlSdI1/vumUPA4zMw3zGKVbCt68qFxrGA0LEAQ&#10;V043XCs4fm2eZyBCRNbYOiYFNwqwWj4+LLDU7sp76g+xFhnCoUQFJsaulDJUhiyGoeuIs3dx3mLM&#10;0tdSe7xmuG3luChepMWG84LBjtaGqu/Dj1VwWnebj3Q2+NlP9fZ9/Lq/+SopNXhKb3MQkVK8h//b&#10;O61gMh3B35l8BOTyFwAA//8DAFBLAQItABQABgAIAAAAIQDb4fbL7gAAAIUBAAATAAAAAAAAAAAA&#10;AAAAAAAAAABbQ29udGVudF9UeXBlc10ueG1sUEsBAi0AFAAGAAgAAAAhAFr0LFu/AAAAFQEAAAsA&#10;AAAAAAAAAAAAAAAAHwEAAF9yZWxzLy5yZWxzUEsBAi0AFAAGAAgAAAAhAKSXIszEAAAA3AAAAA8A&#10;AAAAAAAAAAAAAAAABwIAAGRycy9kb3ducmV2LnhtbFBLBQYAAAAAAwADALcAAAD4AgAAAAA=&#10;" filled="f" stroked="f">
                                <v:path arrowok="t"/>
                                <v:textbox inset="0,0,0,0">
                                  <w:txbxContent>
                                    <w:p w14:paraId="6DCBD7C1" w14:textId="77777777" w:rsidR="0030372B" w:rsidRDefault="0030372B" w:rsidP="00F9665C">
                                      <w:pPr>
                                        <w:spacing w:line="179" w:lineRule="exact"/>
                                        <w:ind w:left="1530"/>
                                        <w:rPr>
                                          <w:sz w:val="16"/>
                                        </w:rPr>
                                      </w:pPr>
                                      <w:r>
                                        <w:rPr>
                                          <w:color w:val="414042"/>
                                          <w:sz w:val="16"/>
                                        </w:rPr>
                                        <w:t>Cordes</w:t>
                                      </w:r>
                                      <w:r>
                                        <w:rPr>
                                          <w:color w:val="414042"/>
                                          <w:spacing w:val="-29"/>
                                          <w:sz w:val="16"/>
                                        </w:rPr>
                                        <w:t xml:space="preserve"> </w:t>
                                      </w:r>
                                      <w:r>
                                        <w:rPr>
                                          <w:color w:val="414042"/>
                                          <w:sz w:val="16"/>
                                        </w:rPr>
                                        <w:t>frottées</w:t>
                                      </w:r>
                                    </w:p>
                                    <w:p w14:paraId="6CCA66AD" w14:textId="74D08A29" w:rsidR="0030372B" w:rsidRDefault="0030372B" w:rsidP="006A3024">
                                      <w:pPr>
                                        <w:spacing w:before="158"/>
                                        <w:rPr>
                                          <w:sz w:val="14"/>
                                        </w:rPr>
                                      </w:pPr>
                                      <w:r>
                                        <w:rPr>
                                          <w:rFonts w:ascii="Trebuchet MS" w:hAnsi="Trebuchet MS"/>
                                          <w:color w:val="231F20"/>
                                          <w:w w:val="105"/>
                                          <w:sz w:val="16"/>
                                        </w:rPr>
                                        <w:t xml:space="preserve">b : Marché neuf en valeur  </w:t>
                                      </w:r>
                                      <w:r>
                                        <w:rPr>
                                          <w:color w:val="58595B"/>
                                          <w:sz w:val="14"/>
                                        </w:rPr>
                                        <w:t>Source : enquête DGE-CSFI 2017.</w:t>
                                      </w:r>
                                    </w:p>
                                    <w:p w14:paraId="402104EC" w14:textId="5865B16B" w:rsidR="0030372B" w:rsidRDefault="0030372B" w:rsidP="00F9665C">
                                      <w:pPr>
                                        <w:spacing w:before="79"/>
                                        <w:rPr>
                                          <w:rFonts w:ascii="Trebuchet MS" w:hAnsi="Trebuchet MS"/>
                                          <w:sz w:val="16"/>
                                        </w:rPr>
                                      </w:pPr>
                                    </w:p>
                                  </w:txbxContent>
                                </v:textbox>
                              </v:shape>
                              <v:shape id="Text Box 88" o:spid="_x0000_s1043" type="#_x0000_t202" style="position:absolute;left:16966;top:10782;width:78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y7xQAAANwAAAAPAAAAZHJzL2Rvd25yZXYueG1sRI9BawIx&#10;FITvBf9DeEJvNetSW9kaRSzSQulBW6HHx+a5Wdy8LEm6xn/fCEKPw8x8wyxWyXZiIB9axwqmkwIE&#10;ce10y42C76/twxxEiMgaO8ek4EIBVsvR3QIr7c68o2EfG5EhHCpUYGLsKylDbchimLieOHtH5y3G&#10;LH0jtcdzhttOlkXxJC22nBcM9rQxVJ/2v1bBYdNvP9KPwc9hpt9ey+fdxddJqftxWr+AiJTif/jW&#10;ftcKHmclXM/kIyCXfwAAAP//AwBQSwECLQAUAAYACAAAACEA2+H2y+4AAACFAQAAEwAAAAAAAAAA&#10;AAAAAAAAAAAAW0NvbnRlbnRfVHlwZXNdLnhtbFBLAQItABQABgAIAAAAIQBa9CxbvwAAABUBAAAL&#10;AAAAAAAAAAAAAAAAAB8BAABfcmVscy8ucmVsc1BLAQItABQABgAIAAAAIQBURby7xQAAANwAAAAP&#10;AAAAAAAAAAAAAAAAAAcCAABkcnMvZG93bnJldi54bWxQSwUGAAAAAAMAAwC3AAAA+QIAAAAA&#10;" filled="f" stroked="f">
                                <v:path arrowok="t"/>
                                <v:textbox inset="0,0,0,0">
                                  <w:txbxContent>
                                    <w:p w14:paraId="573E5444" w14:textId="77777777" w:rsidR="0030372B" w:rsidRDefault="0030372B" w:rsidP="00F9665C">
                                      <w:pPr>
                                        <w:spacing w:before="1"/>
                                        <w:rPr>
                                          <w:rFonts w:ascii="Trebuchet MS"/>
                                          <w:sz w:val="18"/>
                                        </w:rPr>
                                      </w:pPr>
                                      <w:r>
                                        <w:rPr>
                                          <w:rFonts w:ascii="Trebuchet MS"/>
                                          <w:w w:val="108"/>
                                          <w:sz w:val="18"/>
                                        </w:rPr>
                                        <w:t>8</w:t>
                                      </w:r>
                                    </w:p>
                                  </w:txbxContent>
                                </v:textbox>
                              </v:shape>
                              <v:group id="Groupe 390" o:spid="_x0000_s1044" style="position:absolute;left:6765;width:9017;height:13862" coordsize="9017,1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98" o:spid="_x0000_s1045" style="position:absolute;width:9017;height:13862;visibility:visible;mso-wrap-style:square;v-text-anchor:top" coordsize="142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DfxAAAANwAAAAPAAAAZHJzL2Rvd25yZXYueG1sRI9Pi8Iw&#10;FMTvwn6H8Bb2pumKFalGEVmLF2H9A3p8NM+m2LyUJqv12xthweMwM79hZovO1uJGra8cK/geJCCI&#10;C6crLhUcD+v+BIQPyBprx6TgQR4W84/eDDPt7ryj2z6UIkLYZ6jAhNBkUvrCkEU/cA1x9C6utRii&#10;bEupW7xHuK3lMEnG0mLFccFgQytDxXX/ZxV0kzxZpVt7srvf/Fyl5pg/zj9KfX12yymIQF14h//b&#10;G61glI7gdSYeATl/AgAA//8DAFBLAQItABQABgAIAAAAIQDb4fbL7gAAAIUBAAATAAAAAAAAAAAA&#10;AAAAAAAAAABbQ29udGVudF9UeXBlc10ueG1sUEsBAi0AFAAGAAgAAAAhAFr0LFu/AAAAFQEAAAsA&#10;AAAAAAAAAAAAAAAAHwEAAF9yZWxzLy5yZWxzUEsBAi0AFAAGAAgAAAAhALdoQN/EAAAA3AAAAA8A&#10;AAAAAAAAAAAAAAAABwIAAGRycy9kb3ducmV2LnhtbFBLBQYAAAAAAwADALcAAAD4AgAAAAA=&#10;" path="m1344,2182r-74,-2l1197,2174r-72,-9l1054,2151r-69,-17l918,2113r-67,-24l787,2061r-63,-31l664,1996r-59,-37l548,1919r-54,-42l442,1831r-50,-48l345,1732r-45,-53l258,1624r-39,-58l182,1506r-33,-62l119,1381,92,1315,68,1248,48,1179,31,1108,17,1036,8,963,2,889,,813,2,730,9,649,21,569,37,491,57,414,81,340r29,-73l142,197r36,-69l217,63,260,,1344,813r75,1367l1400,2181r-18,1l1363,2182r-19,xe" fillcolor="#a4d284" stroked="f">
                                  <v:path arrowok="t" o:connecttype="custom" o:connectlocs="853440,2350770;806450,2349500;760095,2345690;714375,2339975;669290,2331085;625475,2320290;582930,2306955;540385,2291715;499745,2273935;459740,2254250;421640,2232660;384175,2209165;347980,2183765;313690,2157095;280670,2127885;248920,2097405;219075,2065020;190500,2031365;163830,1996440;139065,1959610;115570,1921510;94615,1882140;75565,1842135;58420,1800225;43180,1757680;30480,1713865;19685,1668780;10795,1623060;5080,1576705;1270,1529715;0,1481455;1270,1428750;5715,1377315;13335,1326515;23495,1276985;36195,1228090;51435,1181100;69850,1134745;90170,1090295;113030,1046480;137795,1005205;165100,965200;853440,1481455;901065,2349500;889000,2350135;877570,2350770;865505,2350770;853440,2350770" o:connectangles="0,0,0,0,0,0,0,0,0,0,0,0,0,0,0,0,0,0,0,0,0,0,0,0,0,0,0,0,0,0,0,0,0,0,0,0,0,0,0,0,0,0,0,0,0,0,0,0"/>
                                </v:shape>
                                <v:shape id="Text Box 84" o:spid="_x0000_s1046" type="#_x0000_t202" style="position:absolute;left:2801;top:7716;width:142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TPxQAAANwAAAAPAAAAZHJzL2Rvd25yZXYueG1sRI9PSwMx&#10;FMTvgt8hPKE3m7V0tWybFqmUFsRD/0GPj81zs7h5WZK4Tb+9EQSPw8z8hlmsku3EQD60jhU8jQsQ&#10;xLXTLTcKTsfN4wxEiMgaO8ek4EYBVsv7uwVW2l15T8MhNiJDOFSowMTYV1KG2pDFMHY9cfY+nbcY&#10;s/SN1B6vGW47OSmKZ2mx5bxgsKe1ofrr8G0VnNf95j1dDH4Mpd6+TV72N18npUYP6XUOIlKK/+G/&#10;9k4rmJYl/J7JR0AufwAAAP//AwBQSwECLQAUAAYACAAAACEA2+H2y+4AAACFAQAAEwAAAAAAAAAA&#10;AAAAAAAAAAAAW0NvbnRlbnRfVHlwZXNdLnhtbFBLAQItABQABgAIAAAAIQBa9CxbvwAAABUBAAAL&#10;AAAAAAAAAAAAAAAAAB8BAABfcmVscy8ucmVsc1BLAQItABQABgAIAAAAIQDbrCTPxQAAANwAAAAP&#10;AAAAAAAAAAAAAAAAAAcCAABkcnMvZG93bnJldi54bWxQSwUGAAAAAAMAAwC3AAAA+QIAAAAA&#10;" filled="f" stroked="f">
                                  <v:path arrowok="t"/>
                                  <v:textbox inset="0,0,0,0">
                                    <w:txbxContent>
                                      <w:p w14:paraId="10462145" w14:textId="77777777" w:rsidR="0030372B" w:rsidRDefault="0030372B" w:rsidP="00F9665C">
                                        <w:pPr>
                                          <w:spacing w:before="1"/>
                                          <w:rPr>
                                            <w:rFonts w:ascii="Trebuchet MS"/>
                                            <w:sz w:val="18"/>
                                          </w:rPr>
                                        </w:pPr>
                                        <w:r>
                                          <w:rPr>
                                            <w:rFonts w:ascii="Trebuchet MS"/>
                                            <w:w w:val="110"/>
                                            <w:sz w:val="18"/>
                                          </w:rPr>
                                          <w:t>36</w:t>
                                        </w:r>
                                      </w:p>
                                    </w:txbxContent>
                                  </v:textbox>
                                </v:shape>
                              </v:group>
                              <v:shape id="Text Box 83" o:spid="_x0000_s1047" type="#_x0000_t202" style="position:absolute;top:7769;width:668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q4xQAAANwAAAAPAAAAZHJzL2Rvd25yZXYueG1sRI9La8Mw&#10;EITvhf4HsYXeGrmheeBECSUltBB6yAtyXKyNZWqtjKQ6yr+vAoUch5n5hpkvk21FTz40jhW8DgoQ&#10;xJXTDdcKDvv1yxREiMgaW8ek4EoBlovHhzmW2l14S/0u1iJDOJSowMTYlVKGypDFMHAdcfbOzluM&#10;Wfpaao+XDLetHBbFWFpsOC8Y7GhlqPrZ/VoFx1W33qSTwe9+pD8/hpPt1VdJqeen9D4DESnFe/i/&#10;/aUVvI3GcDuTj4Bc/AEAAP//AwBQSwECLQAUAAYACAAAACEA2+H2y+4AAACFAQAAEwAAAAAAAAAA&#10;AAAAAAAAAAAAW0NvbnRlbnRfVHlwZXNdLnhtbFBLAQItABQABgAIAAAAIQBa9CxbvwAAABUBAAAL&#10;AAAAAAAAAAAAAAAAAB8BAABfcmVscy8ucmVsc1BLAQItABQABgAIAAAAIQArfrq4xQAAANwAAAAP&#10;AAAAAAAAAAAAAAAAAAcCAABkcnMvZG93bnJldi54bWxQSwUGAAAAAAMAAwC3AAAA+QIAAAAA&#10;" filled="f" stroked="f">
                                <v:path arrowok="t"/>
                                <v:textbox inset="0,0,0,0">
                                  <w:txbxContent>
                                    <w:p w14:paraId="0E1DC67E" w14:textId="77777777" w:rsidR="0030372B" w:rsidRDefault="0030372B" w:rsidP="00F9665C">
                                      <w:pPr>
                                        <w:spacing w:line="179" w:lineRule="exact"/>
                                        <w:rPr>
                                          <w:sz w:val="16"/>
                                        </w:rPr>
                                      </w:pPr>
                                      <w:r>
                                        <w:rPr>
                                          <w:color w:val="414042"/>
                                          <w:w w:val="95"/>
                                          <w:sz w:val="16"/>
                                        </w:rPr>
                                        <w:t>Cordes</w:t>
                                      </w:r>
                                      <w:r>
                                        <w:rPr>
                                          <w:color w:val="414042"/>
                                          <w:spacing w:val="-18"/>
                                          <w:w w:val="95"/>
                                          <w:sz w:val="16"/>
                                        </w:rPr>
                                        <w:t xml:space="preserve"> </w:t>
                                      </w:r>
                                      <w:r>
                                        <w:rPr>
                                          <w:color w:val="414042"/>
                                          <w:w w:val="95"/>
                                          <w:sz w:val="16"/>
                                        </w:rPr>
                                        <w:t>pincées</w:t>
                                      </w:r>
                                    </w:p>
                                  </w:txbxContent>
                                </v:textbox>
                              </v:shape>
                              <v:shape id="Text Box 80" o:spid="_x0000_s1048" type="#_x0000_t202" style="position:absolute;left:19873;top:4704;width:142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8jxQAAANwAAAAPAAAAZHJzL2Rvd25yZXYueG1sRI9PawIx&#10;FMTvBb9DeAVvNVvRWlajiEUUSg/+KXh8bF43SzcvS5Ku8ds3hYLHYWZ+wyxWybaiJx8axwqeRwUI&#10;4srphmsF59P26RVEiMgaW8ek4EYBVsvBwwJL7a58oP4Ya5EhHEpUYGLsSilDZchiGLmOOHtfzluM&#10;Wfpaao/XDLetHBfFi7TYcF4w2NHGUPV9/LEKPjfd9j1dDH70U717G88ON18lpYaPaT0HESnFe/i/&#10;vdcKJtMZ/J3JR0AufwEAAP//AwBQSwECLQAUAAYACAAAACEA2+H2y+4AAACFAQAAEwAAAAAAAAAA&#10;AAAAAAAAAAAAW0NvbnRlbnRfVHlwZXNdLnhtbFBLAQItABQABgAIAAAAIQBa9CxbvwAAABUBAAAL&#10;AAAAAAAAAAAAAAAAAB8BAABfcmVscy8ucmVsc1BLAQItABQABgAIAAAAIQBEMh8jxQAAANwAAAAP&#10;AAAAAAAAAAAAAAAAAAcCAABkcnMvZG93bnJldi54bWxQSwUGAAAAAAMAAwC3AAAA+QIAAAAA&#10;" filled="f" stroked="f">
                                <v:path arrowok="t"/>
                                <v:textbox inset="0,0,0,0">
                                  <w:txbxContent>
                                    <w:p w14:paraId="73555C3A" w14:textId="77777777" w:rsidR="0030372B" w:rsidRDefault="0030372B" w:rsidP="00F9665C">
                                      <w:pPr>
                                        <w:spacing w:before="1"/>
                                        <w:rPr>
                                          <w:rFonts w:ascii="Trebuchet MS"/>
                                          <w:sz w:val="18"/>
                                        </w:rPr>
                                      </w:pPr>
                                      <w:r>
                                        <w:rPr>
                                          <w:rFonts w:ascii="Trebuchet MS"/>
                                          <w:w w:val="110"/>
                                          <w:sz w:val="18"/>
                                        </w:rPr>
                                        <w:t>34</w:t>
                                      </w:r>
                                    </w:p>
                                  </w:txbxContent>
                                </v:textbox>
                              </v:shape>
                            </v:group>
                            <v:shape id="Text Box 77" o:spid="_x0000_s1049" type="#_x0000_t202" style="position:absolute;left:16279;top:3329;width:78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tRwgAAANwAAAAPAAAAZHJzL2Rvd25yZXYueG1sRE/LagIx&#10;FN0X/IdwC93VTKVqmRpFFGlBXPgodHmZ3E6GTm6GJI7x781CcHk479ki2Vb05EPjWMHbsABBXDnd&#10;cK3gdNy8foAIEVlj65gUXCnAYj54mmGp3YX31B9iLXIIhxIVmBi7UspQGbIYhq4jztyf8xZjhr6W&#10;2uMlh9tWjopiIi02nBsMdrQyVP0fzlbBz6rbbNOvwV0/1l/r0XR/9VVS6uU5LT9BRErxIb67v7WC&#10;93Fem8/kIyDnNwAAAP//AwBQSwECLQAUAAYACAAAACEA2+H2y+4AAACFAQAAEwAAAAAAAAAAAAAA&#10;AAAAAAAAW0NvbnRlbnRfVHlwZXNdLnhtbFBLAQItABQABgAIAAAAIQBa9CxbvwAAABUBAAALAAAA&#10;AAAAAAAAAAAAAB8BAABfcmVscy8ucmVsc1BLAQItABQABgAIAAAAIQA1rYtRwgAAANwAAAAPAAAA&#10;AAAAAAAAAAAAAAcCAABkcnMvZG93bnJldi54bWxQSwUGAAAAAAMAAwC3AAAA9gIAAAAA&#10;" filled="f" stroked="f">
                              <v:path arrowok="t"/>
                              <v:textbox inset="0,0,0,0">
                                <w:txbxContent>
                                  <w:p w14:paraId="5D6443E3" w14:textId="77777777" w:rsidR="0030372B" w:rsidRDefault="0030372B" w:rsidP="00F9665C">
                                    <w:pPr>
                                      <w:spacing w:before="1"/>
                                      <w:rPr>
                                        <w:rFonts w:ascii="Trebuchet MS"/>
                                        <w:sz w:val="18"/>
                                      </w:rPr>
                                    </w:pPr>
                                    <w:r>
                                      <w:rPr>
                                        <w:rFonts w:ascii="Trebuchet MS"/>
                                        <w:w w:val="108"/>
                                        <w:sz w:val="18"/>
                                      </w:rPr>
                                      <w:t>7</w:t>
                                    </w:r>
                                  </w:p>
                                </w:txbxContent>
                              </v:textbox>
                            </v:shape>
                            <v:shape id="Text Box 76" o:spid="_x0000_s1050" type="#_x0000_t202" style="position:absolute;left:11786;top:4069;width:142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7KxQAAANwAAAAPAAAAZHJzL2Rvd25yZXYueG1sRI9BawIx&#10;FITvQv9DeIXearaitm6NUhSxIB60FXp8bF43SzcvS5Ku8d+bQsHjMDPfMPNlsq3oyYfGsYKnYQGC&#10;uHK64VrB58fm8QVEiMgaW8ek4EIBlou7wRxL7c58oP4Ya5EhHEpUYGLsSilDZchiGLqOOHvfzluM&#10;Wfpaao/nDLetHBXFVFpsOC8Y7GhlqPo5/loFp1W32aUvg/t+orfr0fPh4quk1MN9ensFESnFW/i/&#10;/a4VjCcz+DuTj4BcXAEAAP//AwBQSwECLQAUAAYACAAAACEA2+H2y+4AAACFAQAAEwAAAAAAAAAA&#10;AAAAAAAAAAAAW0NvbnRlbnRfVHlwZXNdLnhtbFBLAQItABQABgAIAAAAIQBa9CxbvwAAABUBAAAL&#10;AAAAAAAAAAAAAAAAAB8BAABfcmVscy8ucmVsc1BLAQItABQABgAIAAAAIQBa4S7KxQAAANwAAAAP&#10;AAAAAAAAAAAAAAAAAAcCAABkcnMvZG93bnJldi54bWxQSwUGAAAAAAMAAwC3AAAA+QIAAAAA&#10;" filled="f" stroked="f">
                              <v:path arrowok="t"/>
                              <v:textbox inset="0,0,0,0">
                                <w:txbxContent>
                                  <w:p w14:paraId="49030353" w14:textId="77777777" w:rsidR="0030372B" w:rsidRDefault="0030372B" w:rsidP="00F9665C">
                                    <w:pPr>
                                      <w:spacing w:before="1"/>
                                      <w:rPr>
                                        <w:rFonts w:ascii="Trebuchet MS"/>
                                        <w:sz w:val="18"/>
                                      </w:rPr>
                                    </w:pPr>
                                    <w:r>
                                      <w:rPr>
                                        <w:rFonts w:ascii="Trebuchet MS"/>
                                        <w:w w:val="110"/>
                                        <w:sz w:val="18"/>
                                      </w:rPr>
                                      <w:t>15</w:t>
                                    </w:r>
                                  </w:p>
                                </w:txbxContent>
                              </v:textbox>
                            </v:shape>
                            <v:shape id="Text Box 72" o:spid="_x0000_s1051" type="#_x0000_t202" style="position:absolute;left:17336;width:917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3qwgAAANwAAAAPAAAAZHJzL2Rvd25yZXYueG1sRE/LagIx&#10;FN0L/kO4he40U2m1TI0iirQgLnwUurxMbidDJzdDEsf4981CcHk47/ky2Vb05EPjWMHLuABBXDnd&#10;cK3gfNqO3kGEiKyxdUwKbhRguRgO5lhqd+UD9cdYixzCoUQFJsaulDJUhiyGseuIM/frvMWYoa+l&#10;9njN4baVk6KYSosN5waDHa0NVX/Hi1Xwve62u/RjcN+/6c/NZHa4+Sop9fyUVh8gIqX4EN/dX1rB&#10;6zTPz2fyEZCLfwAAAP//AwBQSwECLQAUAAYACAAAACEA2+H2y+4AAACFAQAAEwAAAAAAAAAAAAAA&#10;AAAAAAAAW0NvbnRlbnRfVHlwZXNdLnhtbFBLAQItABQABgAIAAAAIQBa9CxbvwAAABUBAAALAAAA&#10;AAAAAAAAAAAAAB8BAABfcmVscy8ucmVsc1BLAQItABQABgAIAAAAIQAFt03qwgAAANwAAAAPAAAA&#10;AAAAAAAAAAAAAAcCAABkcnMvZG93bnJldi54bWxQSwUGAAAAAAMAAwC3AAAA9gIAAAAA&#10;" filled="f" stroked="f">
                              <v:path arrowok="t"/>
                              <v:textbox inset="0,0,0,0">
                                <w:txbxContent>
                                  <w:p w14:paraId="7BE6F7CC" w14:textId="77777777" w:rsidR="0030372B" w:rsidRDefault="0030372B" w:rsidP="00F9665C">
                                    <w:pPr>
                                      <w:spacing w:line="179" w:lineRule="exact"/>
                                      <w:rPr>
                                        <w:sz w:val="16"/>
                                      </w:rPr>
                                    </w:pPr>
                                    <w:r>
                                      <w:rPr>
                                        <w:color w:val="414042"/>
                                        <w:spacing w:val="-2"/>
                                        <w:w w:val="95"/>
                                        <w:sz w:val="16"/>
                                      </w:rPr>
                                      <w:t>Batteries-percussions</w:t>
                                    </w:r>
                                  </w:p>
                                </w:txbxContent>
                              </v:textbox>
                            </v:shape>
                          </v:group>
                        </v:group>
                      </v:group>
                    </v:group>
                  </v:group>
                  <v:group id="Groupe 397" o:spid="_x0000_s1052" style="position:absolute;left:-1130;top:635;width:32143;height:18530" coordorigin="-1130" coordsize="32141,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323" o:spid="_x0000_s1053" style="position:absolute;left:-1130;width:32140;height:18531" coordorigin="-1130" coordsize="32141,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86" o:spid="_x0000_s1054" type="#_x0000_t202" style="position:absolute;left:-1130;top:10188;width:6768;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iwQAAANsAAAAPAAAAZHJzL2Rvd25yZXYueG1sRE/LagIx&#10;FN0L/kO4he4004FWmRqlKGKhuPBR6PIyuZ0MndwMSRzj3zcLweXhvBerZDsxkA+tYwUv0wIEce10&#10;y42C82k7mYMIEVlj55gU3CjAajkeLbDS7soHGo6xETmEQ4UKTIx9JWWoDVkMU9cTZ+7XeYsxQ99I&#10;7fGaw20ny6J4kxZbzg0Ge1obqv+OF6vge91vv9KPwf3wqnebcna4+Top9fyUPt5BRErxIb67P7WC&#10;Mo/NX/IPkMt/AAAA//8DAFBLAQItABQABgAIAAAAIQDb4fbL7gAAAIUBAAATAAAAAAAAAAAAAAAA&#10;AAAAAABbQ29udGVudF9UeXBlc10ueG1sUEsBAi0AFAAGAAgAAAAhAFr0LFu/AAAAFQEAAAsAAAAA&#10;AAAAAAAAAAAAHwEAAF9yZWxzLy5yZWxzUEsBAi0AFAAGAAgAAAAhABFCSOLBAAAA2wAAAA8AAAAA&#10;AAAAAAAAAAAABwIAAGRycy9kb3ducmV2LnhtbFBLBQYAAAAAAwADALcAAAD1AgAAAAA=&#10;" filled="f" stroked="f">
                        <v:path arrowok="t"/>
                        <v:textbox inset="0,0,0,0">
                          <w:txbxContent>
                            <w:p w14:paraId="081D9E4C" w14:textId="77777777" w:rsidR="0030372B" w:rsidRDefault="0030372B" w:rsidP="00F9665C">
                              <w:pPr>
                                <w:spacing w:line="174" w:lineRule="exact"/>
                                <w:rPr>
                                  <w:sz w:val="16"/>
                                </w:rPr>
                              </w:pPr>
                              <w:r>
                                <w:rPr>
                                  <w:color w:val="414042"/>
                                  <w:w w:val="90"/>
                                  <w:sz w:val="16"/>
                                </w:rPr>
                                <w:t>Cordes</w:t>
                              </w:r>
                              <w:r>
                                <w:rPr>
                                  <w:color w:val="414042"/>
                                  <w:spacing w:val="22"/>
                                  <w:w w:val="90"/>
                                  <w:sz w:val="16"/>
                                </w:rPr>
                                <w:t xml:space="preserve"> </w:t>
                              </w:r>
                              <w:r>
                                <w:rPr>
                                  <w:color w:val="414042"/>
                                  <w:w w:val="90"/>
                                  <w:sz w:val="16"/>
                                </w:rPr>
                                <w:t>pincées</w:t>
                              </w:r>
                            </w:p>
                            <w:p w14:paraId="734E82B4" w14:textId="77777777" w:rsidR="0030372B" w:rsidRDefault="0030372B" w:rsidP="00F9665C">
                              <w:pPr>
                                <w:spacing w:line="179" w:lineRule="exact"/>
                                <w:ind w:left="466"/>
                                <w:rPr>
                                  <w:sz w:val="16"/>
                                </w:rPr>
                              </w:pPr>
                              <w:r>
                                <w:rPr>
                                  <w:color w:val="414042"/>
                                  <w:sz w:val="16"/>
                                </w:rPr>
                                <w:t>697 000</w:t>
                              </w:r>
                            </w:p>
                          </w:txbxContent>
                        </v:textbox>
                      </v:shape>
                      <v:group id="Groupe 322" o:spid="_x0000_s1055" style="position:absolute;width:31010;height:18531" coordsize="31010,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4" o:spid="_x0000_s1056" style="position:absolute;left:13478;top:9831;width:6813;height:6432;visibility:visible;mso-wrap-style:square;v-text-anchor:top" coordsize="107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fowgAAANsAAAAPAAAAZHJzL2Rvd25yZXYueG1sRI/disIw&#10;FITvBd8hHGHvNFVhkWoUXVZXFAV/rw/NsS02J6XJan17IwheDjPzDTOa1KYQN6pcbllBtxOBIE6s&#10;zjlVcDzM2wMQziNrLCyTggc5mIybjRHG2t55R7e9T0WAsItRQeZ9GUvpkowMuo4tiYN3sZVBH2SV&#10;Sl3hPcBNIXtR9C0N5hwWMizpJ6Pkuv83CtaXNf1t/KL43U7T02Z1tslstVTqq1VPhyA81f4TfreX&#10;WkG/C68v4QfI8RMAAP//AwBQSwECLQAUAAYACAAAACEA2+H2y+4AAACFAQAAEwAAAAAAAAAAAAAA&#10;AAAAAAAAW0NvbnRlbnRfVHlwZXNdLnhtbFBLAQItABQABgAIAAAAIQBa9CxbvwAAABUBAAALAAAA&#10;AAAAAAAAAAAAAB8BAABfcmVscy8ucmVsc1BLAQItABQABgAIAAAAIQDHjlfowgAAANsAAAAPAAAA&#10;AAAAAAAAAAAAAAcCAABkcnMvZG93bnJldi54bWxQSwUGAAAAAAMAAwC3AAAA9gIAAAAA&#10;" path="m908,1013l,,1072,829r-38,49l994,925r-42,45l908,1013xe" fillcolor="#006c97" stroked="f">
                          <v:path arrowok="t" o:connecttype="custom" o:connectlocs="576580,2119630;0,1476375;680720,2002790;656590,2033905;631190,2063750;604520,2092325;576580,2119630" o:connectangles="0,0,0,0,0,0,0"/>
                        </v:shape>
                        <v:group id="Groupe 321" o:spid="_x0000_s1057" style="position:absolute;width:31010;height:18531" coordsize="31010,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95" o:spid="_x0000_s1058" style="position:absolute;left:13478;top:3435;width:8540;height:11671;visibility:visible;mso-wrap-style:square;v-text-anchor:top" coordsize="134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umxAAAANsAAAAPAAAAZHJzL2Rvd25yZXYueG1sRI9fa8JA&#10;EMTfhX6HYwu+6UWFUlIvoQhKBSnUPwXfltyapOZ2Q+6qsZ++Vyj4OMzMb5h53rtGXajztbCByTgB&#10;RVyIrbk0sN8tR8+gfEC22AiTgRt5yLOHwRxTK1f+oMs2lCpC2KdooAqhTbX2RUUO/Vha4uidpHMY&#10;ouxKbTu8Rrhr9DRJnrTDmuNChS0tKirO229nQKx1a67d5vh+kJ+dLJrV1+fSmOFj//oCKlAf7uH/&#10;9ps1MJvB35f4A3T2CwAA//8DAFBLAQItABQABgAIAAAAIQDb4fbL7gAAAIUBAAATAAAAAAAAAAAA&#10;AAAAAAAAAABbQ29udGVudF9UeXBlc10ueG1sUEsBAi0AFAAGAAgAAAAhAFr0LFu/AAAAFQEAAAsA&#10;AAAAAAAAAAAAAAAAHwEAAF9yZWxzLy5yZWxzUEsBAi0AFAAGAAgAAAAhABICy6bEAAAA2wAAAA8A&#10;AAAAAAAAAAAAAAAABwIAAGRycy9kb3ducmV2LnhtbFBLBQYAAAAAAwADALcAAAD4AgAAAAA=&#10;" path="m1073,1837l,1009,912,r52,51l1013,105r46,57l1102,221r40,62l1179,347r33,67l1242,482r27,70l1291,624r19,74l1325,774r10,77l1342,929r2,80l1342,1093r-8,83l1322,1258r-16,80l1284,1416r-25,76l1230,1566r-34,71l1159,1707r-41,66l1073,1837xe" fillcolor="#ef4044" stroked="f">
                            <v:path arrowok="t" o:connecttype="custom" o:connectlocs="681355,2002155;0,1476375;579120,835660;612140,868045;643255,902335;672465,938530;699770,975995;725170,1015365;748665,1056005;769620,1098550;788670,1141730;805815,1186180;819785,1231900;831850,1278890;841375,1327150;847725,1376045;852170,1425575;853440,1476375;852170,1529715;847090,1582420;839470,1634490;829310,1685290;815340,1734820;799465,1783080;781050,1830070;759460,1875155;735965,1919605;709930,1961515;681355,2002155" o:connectangles="0,0,0,0,0,0,0,0,0,0,0,0,0,0,0,0,0,0,0,0,0,0,0,0,0,0,0,0,0"/>
                          </v:shape>
                          <v:shape id="Text Box 78" o:spid="_x0000_s1059" type="#_x0000_t202" style="position:absolute;left:17812;top:8932;width:14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Q6xAAAANsAAAAPAAAAZHJzL2Rvd25yZXYueG1sRI9BawIx&#10;FITvBf9DeEJvmq1trWyNIoq0UDxoFTw+Nq+bpZuXJUnX+O+bgtDjMDPfMPNlsq3oyYfGsYKHcQGC&#10;uHK64VrB8XM7moEIEVlj65gUXCnAcjG4m2Op3YX31B9iLTKEQ4kKTIxdKWWoDFkMY9cRZ+/LeYsx&#10;S19L7fGS4baVk6KYSosN5wWDHa0NVd+HH6vgtO62H+lscNc/67fN5GV/9VVS6n6YVq8gIqX4H761&#10;37WCxyf4+5J/gFz8AgAA//8DAFBLAQItABQABgAIAAAAIQDb4fbL7gAAAIUBAAATAAAAAAAAAAAA&#10;AAAAAAAAAABbQ29udGVudF9UeXBlc10ueG1sUEsBAi0AFAAGAAgAAAAhAFr0LFu/AAAAFQEAAAsA&#10;AAAAAAAAAAAAAAAAHwEAAF9yZWxzLy5yZWxzUEsBAi0AFAAGAAgAAAAhABXW1DrEAAAA2wAAAA8A&#10;AAAAAAAAAAAAAAAABwIAAGRycy9kb3ducmV2LnhtbFBLBQYAAAAAAwADALcAAAD4AgAAAAA=&#10;" filled="f" stroked="f">
                            <v:path arrowok="t"/>
                            <v:textbox inset="0,0,0,0">
                              <w:txbxContent>
                                <w:p w14:paraId="60D90705" w14:textId="77777777" w:rsidR="0030372B" w:rsidRDefault="0030372B" w:rsidP="00F9665C">
                                  <w:pPr>
                                    <w:spacing w:before="1"/>
                                    <w:rPr>
                                      <w:rFonts w:ascii="Trebuchet MS"/>
                                      <w:sz w:val="18"/>
                                    </w:rPr>
                                  </w:pPr>
                                  <w:r>
                                    <w:rPr>
                                      <w:rFonts w:ascii="Trebuchet MS"/>
                                      <w:w w:val="110"/>
                                      <w:sz w:val="18"/>
                                    </w:rPr>
                                    <w:t>23</w:t>
                                  </w:r>
                                </w:p>
                              </w:txbxContent>
                            </v:textbox>
                          </v:shape>
                          <v:group id="Groupe 320" o:spid="_x0000_s1060" style="position:absolute;width:31010;height:18531" coordsize="31010,1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96" o:spid="_x0000_s1061" style="position:absolute;left:13478;top:1162;width:5797;height:8700;visibility:visible;mso-wrap-style:square;v-text-anchor:top" coordsize="913,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iqxAAAANsAAAAPAAAAZHJzL2Rvd25yZXYueG1sRI/RasJA&#10;FETfC/7DcoW+1Y0KUlNXCaIg1D40+gHX7G0Skr0bdlcT+/XdguDjMDNnmNVmMK24kfO1ZQXTSQKC&#10;uLC65lLB+bR/ewfhA7LG1jIpuJOHzXr0ssJU256/6ZaHUkQI+xQVVCF0qZS+qMign9iOOHo/1hkM&#10;UbpSaod9hJtWzpJkIQ3WHBcq7GhbUdHkV6PAHS9L083y3W927A/NV97cP7OzUq/jIfsAEWgIz/Cj&#10;fdAK5gv4/xJ/gFz/AQAA//8DAFBLAQItABQABgAIAAAAIQDb4fbL7gAAAIUBAAATAAAAAAAAAAAA&#10;AAAAAAAAAABbQ29udGVudF9UeXBlc10ueG1sUEsBAi0AFAAGAAgAAAAhAFr0LFu/AAAAFQEAAAsA&#10;AAAAAAAAAAAAAAAAHwEAAF9yZWxzLy5yZWxzUEsBAi0AFAAGAAgAAAAhAEa8WKrEAAAA2wAAAA8A&#10;AAAAAAAAAAAAAAAABwIAAGRycy9kb3ducmV2LnhtbFBLBQYAAAAAAwADALcAAAD4AgAAAAA=&#10;" path="m,1369l,,81,2r80,7l239,21r76,16l390,57r73,25l534,111r69,32l670,179r64,40l796,263r59,47l912,360,,1369xe" fillcolor="#fcbc2b" stroked="f">
                              <v:path arrowok="t" o:connecttype="custom" o:connectlocs="0,1476375;0,607060;51435,608330;102235,612775;151765,620395;200025,630555;247650,643255;294005,659130;339090,677545;382905,697865;425450,720725;466090,746125;505460,774065;542925,803910;579120,835660;0,1476375" o:connectangles="0,0,0,0,0,0,0,0,0,0,0,0,0,0,0,0"/>
                            </v:shape>
                            <v:shape id="Text Box 79" o:spid="_x0000_s1062" type="#_x0000_t202" style="position:absolute;left:22305;top:7928;width:870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pNxAAAANsAAAAPAAAAZHJzL2Rvd25yZXYueG1sRI9PawIx&#10;FMTvBb9DeEJvNVuLVbZGKRapID34Dzw+Nq+bpZuXJUnX+O1NoeBxmJnfMPNlsq3oyYfGsYLnUQGC&#10;uHK64VrB8bB+moEIEVlj65gUXCnAcjF4mGOp3YV31O9jLTKEQ4kKTIxdKWWoDFkMI9cRZ+/beYsx&#10;S19L7fGS4baV46J4lRYbzgsGO1oZqn72v1bBadWtt+ls8Kuf6M+P8XR39VVS6nGY3t9ARErxHv5v&#10;b7SClyn8fck/QC5uAAAA//8DAFBLAQItABQABgAIAAAAIQDb4fbL7gAAAIUBAAATAAAAAAAAAAAA&#10;AAAAAAAAAABbQ29udGVudF9UeXBlc10ueG1sUEsBAi0AFAAGAAgAAAAhAFr0LFu/AAAAFQEAAAsA&#10;AAAAAAAAAAAAAAAAHwEAAF9yZWxzLy5yZWxzUEsBAi0AFAAGAAgAAAAhAOUESk3EAAAA2wAAAA8A&#10;AAAAAAAAAAAAAAAABwIAAGRycy9kb3ducmV2LnhtbFBLBQYAAAAAAwADALcAAAD4AgAAAAA=&#10;" filled="f" stroked="f">
                              <v:path arrowok="t"/>
                              <v:textbox inset="0,0,0,0">
                                <w:txbxContent>
                                  <w:p w14:paraId="74E1CA39" w14:textId="77777777" w:rsidR="0030372B" w:rsidRDefault="0030372B" w:rsidP="00F9665C">
                                    <w:pPr>
                                      <w:spacing w:line="271" w:lineRule="auto"/>
                                      <w:ind w:left="16" w:hanging="17"/>
                                      <w:rPr>
                                        <w:sz w:val="16"/>
                                      </w:rPr>
                                    </w:pPr>
                                    <w:r>
                                      <w:rPr>
                                        <w:color w:val="414042"/>
                                        <w:w w:val="90"/>
                                        <w:sz w:val="16"/>
                                      </w:rPr>
                                      <w:t xml:space="preserve">Claviers-accordéons </w:t>
                                    </w:r>
                                    <w:r>
                                      <w:rPr>
                                        <w:color w:val="414042"/>
                                        <w:sz w:val="16"/>
                                      </w:rPr>
                                      <w:t>365 000</w:t>
                                    </w:r>
                                  </w:p>
                                </w:txbxContent>
                              </v:textbox>
                            </v:shape>
                            <v:group id="Groupe 319" o:spid="_x0000_s1063" style="position:absolute;left:15116;width:12214;height:4549" coordsize="12213,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75" o:spid="_x0000_s1064" type="#_x0000_t202" style="position:absolute;top:3171;width:14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LcxAAAANsAAAAPAAAAZHJzL2Rvd25yZXYueG1sRI9BawIx&#10;FITvBf9DeIK3mlW0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CKcAtzEAAAA2wAAAA8A&#10;AAAAAAAAAAAAAAAABwIAAGRycy9kb3ducmV2LnhtbFBLBQYAAAAAAwADALcAAAD4AgAAAAA=&#10;" filled="f" stroked="f">
                                <v:path arrowok="t"/>
                                <v:textbox inset="0,0,0,0">
                                  <w:txbxContent>
                                    <w:p w14:paraId="4E424DE3" w14:textId="77777777" w:rsidR="0030372B" w:rsidRDefault="0030372B" w:rsidP="00F9665C">
                                      <w:pPr>
                                        <w:spacing w:before="1"/>
                                        <w:rPr>
                                          <w:rFonts w:ascii="Trebuchet MS"/>
                                          <w:sz w:val="18"/>
                                        </w:rPr>
                                      </w:pPr>
                                      <w:r>
                                        <w:rPr>
                                          <w:rFonts w:ascii="Trebuchet MS"/>
                                          <w:w w:val="110"/>
                                          <w:sz w:val="18"/>
                                        </w:rPr>
                                        <w:t>12</w:t>
                                      </w:r>
                                    </w:p>
                                  </w:txbxContent>
                                </v:textbox>
                              </v:shape>
                              <v:shape id="Text Box 71" o:spid="_x0000_s1065" type="#_x0000_t202" style="position:absolute;left:3012;width:920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rxAAAANsAAAAPAAAAZHJzL2Rvd25yZXYueG1sRI9BawIx&#10;FITvBf9DeIK3mlWs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NJOnKvEAAAA2wAAAA8A&#10;AAAAAAAAAAAAAAAABwIAAGRycy9kb3ducmV2LnhtbFBLBQYAAAAAAwADALcAAAD4AgAAAAA=&#10;" filled="f" stroked="f">
                                <v:path arrowok="t"/>
                                <v:textbox inset="0,0,0,0">
                                  <w:txbxContent>
                                    <w:p w14:paraId="473FC56A" w14:textId="77777777" w:rsidR="0030372B" w:rsidRDefault="0030372B" w:rsidP="00F9665C">
                                      <w:pPr>
                                        <w:spacing w:line="244" w:lineRule="auto"/>
                                        <w:ind w:firstLine="9"/>
                                        <w:rPr>
                                          <w:sz w:val="16"/>
                                        </w:rPr>
                                      </w:pPr>
                                      <w:r>
                                        <w:rPr>
                                          <w:color w:val="414042"/>
                                          <w:w w:val="90"/>
                                          <w:sz w:val="16"/>
                                        </w:rPr>
                                        <w:t xml:space="preserve">Batteries-percussions </w:t>
                                      </w:r>
                                      <w:r>
                                        <w:rPr>
                                          <w:color w:val="414042"/>
                                          <w:sz w:val="16"/>
                                        </w:rPr>
                                        <w:t>184 000</w:t>
                                      </w:r>
                                    </w:p>
                                  </w:txbxContent>
                                </v:textbox>
                              </v:shape>
                            </v:group>
                            <v:group id="Groupe 318" o:spid="_x0000_s1066" style="position:absolute;top:634;width:19268;height:17897" coordsize="19268,1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93" o:spid="_x0000_s1067" style="position:absolute;left:4968;top:4968;width:14300;height:12929;visibility:visible;mso-wrap-style:square;v-text-anchor:top" coordsize="2252,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swAAAANsAAAAPAAAAZHJzL2Rvd25yZXYueG1sRE/dasIw&#10;FL4f+A7hCN6MmdaKjmoUcTg28EbdAxyas6bYnJQma+PbLxeDXX58/9t9tK0YqPeNYwX5PANBXDnd&#10;cK3g63Z6eQXhA7LG1jEpeJCH/W7ytMVSu5EvNFxDLVII+xIVmBC6UkpfGbLo564jTty36y2GBPta&#10;6h7HFG5buciylbTYcGow2NHRUHW//lgF6+awfNOfz6aw93B271UsMI9KzabxsAERKIZ/8Z/7QytY&#10;prHpS/oBcvcLAAD//wMAUEsBAi0AFAAGAAgAAAAhANvh9svuAAAAhQEAABMAAAAAAAAAAAAAAAAA&#10;AAAAAFtDb250ZW50X1R5cGVzXS54bWxQSwECLQAUAAYACAAAACEAWvQsW78AAAAVAQAACwAAAAAA&#10;AAAAAAAAAAAfAQAAX3JlbHMvLnJlbHNQSwECLQAUAAYACAAAACEAWUPxLMAAAADbAAAADwAAAAAA&#10;AAAAAAAAAAAHAgAAZHJzL2Rvd25yZXYueG1sUEsFBgAAAAADAAMAtwAAAPQCAAAAAA==&#10;" path="m1344,2036r-74,-2l1197,2028r-72,-10l1054,2004r-69,-17l917,1966r-66,-24l787,1915r-63,-31l663,1850r-58,-37l548,1773r-54,-43l442,1685r-50,-49l344,1586r-44,-53l258,1477r-39,-57l182,1360r-33,-62l119,1234,92,1168,68,1101,47,1032,30,962,17,890,8,817,2,742,,667,2,586,9,507,19,430,34,354,53,279,76,207r27,-71l133,67,167,,1344,667r908,1013l2195,1729r-59,47l2074,1819r-64,39l1944,1894r-69,32l1804,1955r-72,24l1657,1999r-76,16l1503,2026r-79,7l1344,2036xe" fillcolor="#a4d284" stroked="f">
                                <v:path arrowok="t" o:connecttype="custom" o:connectlocs="853440,2345690;806450,2344420;760095,2340610;714375,2334260;669290,2325370;625475,2314575;582295,2301240;540385,2286000;499745,2268855;459740,2249170;421005,2227580;384175,2204085;347980,2178685;313690,2151380;280670,2122805;248920,2091690;218440,2059940;190500,2026285;163830,1990725;139065,1954530;115570,1916430;94615,1877060;75565,1836420;58420,1794510;43180,1751965;29845,1708150;19050,1663700;10795,1617980;5080,1571625;1270,1524000;0,1476375;1270,1424940;5715,1374775;12065,1325880;21590,1277620;33655,1229995;48260,1184275;65405,1139190;84455,1095375;106045,1052830;853440,1476375;1430020,2119630;1393825,2150745;1356360,2180590;1316990,2207895;1276350,2232660;1234440,2255520;1190625,2275840;1145540,2294255;1099820,2309495;1052195,2322195;1003935,2332355;954405,2339340;904240,2343785;853440,2345690" o:connectangles="0,0,0,0,0,0,0,0,0,0,0,0,0,0,0,0,0,0,0,0,0,0,0,0,0,0,0,0,0,0,0,0,0,0,0,0,0,0,0,0,0,0,0,0,0,0,0,0,0,0,0,0,0,0,0"/>
                              </v:shape>
                              <v:shape id="Freeform 92" o:spid="_x0000_s1068" style="position:absolute;left:6025;top:528;width:7474;height:8700;visibility:visible;mso-wrap-style:square;v-text-anchor:top" coordsize="117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BswwAAANsAAAAPAAAAZHJzL2Rvd25yZXYueG1sRI9Ba8JA&#10;FITvgv9heUJvumkooqmriCIE6cUY8Pqafc2mzb4N2a2m/74rCB6HmfmGWW0G24or9b5xrOB1loAg&#10;rpxuuFZQng/TBQgfkDW2jknBH3nYrMejFWba3fhE1yLUIkLYZ6jAhNBlUvrKkEU/cx1x9L5cbzFE&#10;2ddS93iLcNvKNEnm0mLDccFgRztD1U/xaxW0+7T4OJpcX/CY7/D70zbbMlXqZTJs30EEGsIz/Gjn&#10;WsHbEu5f4g+Q638AAAD//wMAUEsBAi0AFAAGAAgAAAAhANvh9svuAAAAhQEAABMAAAAAAAAAAAAA&#10;AAAAAAAAAFtDb250ZW50X1R5cGVzXS54bWxQSwECLQAUAAYACAAAACEAWvQsW78AAAAVAQAACwAA&#10;AAAAAAAAAAAAAAAfAQAAX3JlbHMvLnJlbHNQSwECLQAUAAYACAAAACEAJWqgbMMAAADbAAAADwAA&#10;AAAAAAAAAAAAAAAHAgAAZHJzL2Rvd25yZXYueG1sUEsFBgAAAAADAAMAtwAAAPcCAAAAAA==&#10;" path="m1177,1369l,703,38,637,79,575r45,-61l171,457r51,-55l275,350r56,-49l390,256r61,-43l515,175r66,-36l649,108,719,80,791,56,865,36,941,20,1018,9r78,-7l1176,r1,1369xe" fillcolor="#8ebee6" stroked="f">
                                <v:path arrowok="t" o:connecttype="custom" o:connectlocs="747395,1476375;0,1053465;24130,1011555;50165,972185;78740,933450;108585,897255;140970,862330;174625,829310;210185,798195;247650,769620;286385,742315;327025,718185;368935,695325;412115,675640;456565,657860;502285,642620;549275,629920;597535,619760;646430,612775;695960,608330;746760,607060;747395,1476375" o:connectangles="0,0,0,0,0,0,0,0,0,0,0,0,0,0,0,0,0,0,0,0,0,0"/>
                              </v:shape>
                              <v:shape id="Text Box 82" o:spid="_x0000_s1069" type="#_x0000_t202" style="position:absolute;left:8668;top:12791;width:142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eZwAAAANsAAAAPAAAAZHJzL2Rvd25yZXYueG1sRE9NawIx&#10;EL0X/A9hhN5qtoJVVqMURSoUD2oLHofNdLN0M1mSuMZ/bw6Cx8f7XqySbUVPPjSOFbyPChDEldMN&#10;1wp+Ttu3GYgQkTW2jknBjQKsloOXBZbaXflA/THWIodwKFGBibErpQyVIYth5DrizP05bzFm6Gup&#10;PV5zuG3luCg+pMWGc4PBjtaGqv/jxSr4XXfb73Q2uO8n+msznh5uvkpKvQ7T5xxEpBSf4od7pxVM&#10;8vr8Jf8AubwDAAD//wMAUEsBAi0AFAAGAAgAAAAhANvh9svuAAAAhQEAABMAAAAAAAAAAAAAAAAA&#10;AAAAAFtDb250ZW50X1R5cGVzXS54bWxQSwECLQAUAAYACAAAACEAWvQsW78AAAAVAQAACwAAAAAA&#10;AAAAAAAAAAAfAQAAX3JlbHMvLnJlbHNQSwECLQAUAAYACAAAACEAtzI3mcAAAADbAAAADwAAAAAA&#10;AAAAAAAAAAAHAgAAZHJzL2Rvd25yZXYueG1sUEsFBgAAAAADAAMAtwAAAPQCAAAAAA==&#10;" filled="f" stroked="f">
                                <v:path arrowok="t"/>
                                <v:textbox inset="0,0,0,0">
                                  <w:txbxContent>
                                    <w:p w14:paraId="38CA02F2" w14:textId="77777777" w:rsidR="0030372B" w:rsidRDefault="0030372B" w:rsidP="00F9665C">
                                      <w:pPr>
                                        <w:spacing w:before="1"/>
                                        <w:rPr>
                                          <w:rFonts w:ascii="Trebuchet MS"/>
                                          <w:sz w:val="18"/>
                                        </w:rPr>
                                      </w:pPr>
                                      <w:r>
                                        <w:rPr>
                                          <w:rFonts w:ascii="Trebuchet MS"/>
                                          <w:w w:val="110"/>
                                          <w:sz w:val="18"/>
                                        </w:rPr>
                                        <w:t>45</w:t>
                                      </w:r>
                                    </w:p>
                                  </w:txbxContent>
                                </v:textbox>
                              </v:shape>
                              <v:group id="Groupe 317" o:spid="_x0000_s1070" style="position:absolute;width:11200;height:4866" coordsize="11200,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74" o:spid="_x0000_s1071" type="#_x0000_t202" style="position:absolute;left:9778;top:3488;width:14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1wwAAANsAAAAPAAAAZHJzL2Rvd25yZXYueG1sRI9BawIx&#10;FITvBf9DeIXearYLtmU1iijSgvSgVvD42Dw3i5uXJUnX+O9NodDjMDPfMLNFsp0YyIfWsYKXcQGC&#10;uHa65UbB92Hz/A4iRGSNnWNScKMAi/noYYaVdlfe0bCPjcgQDhUqMDH2lZShNmQxjF1PnL2z8xZj&#10;lr6R2uM1w20ny6J4lRZbzgsGe1oZqi/7H6vguOo323Qy+DVM9Me6fNvdfJ2UenpMyymISCn+h//a&#10;n1rBpITfL/kHyPkdAAD//wMAUEsBAi0AFAAGAAgAAAAhANvh9svuAAAAhQEAABMAAAAAAAAAAAAA&#10;AAAAAAAAAFtDb250ZW50X1R5cGVzXS54bWxQSwECLQAUAAYACAAAACEAWvQsW78AAAAVAQAACwAA&#10;AAAAAAAAAAAAAAAfAQAAX3JlbHMvLnJlbHNQSwECLQAUAAYACAAAACEAKKwMdcMAAADbAAAADwAA&#10;AAAAAAAAAAAAAAAHAgAAZHJzL2Rvd25yZXYueG1sUEsFBgAAAAADAAMAtwAAAPcCAAAAAA==&#10;" filled="f" stroked="f">
                                  <v:path arrowok="t"/>
                                  <v:textbox inset="0,0,0,0">
                                    <w:txbxContent>
                                      <w:p w14:paraId="7C1A732A" w14:textId="77777777" w:rsidR="0030372B" w:rsidRPr="006128A3" w:rsidRDefault="0030372B" w:rsidP="00F9665C">
                                        <w:pPr>
                                          <w:spacing w:before="1"/>
                                          <w:rPr>
                                            <w:rFonts w:ascii="Trebuchet MS"/>
                                            <w:sz w:val="12"/>
                                          </w:rPr>
                                        </w:pPr>
                                        <w:r>
                                          <w:rPr>
                                            <w:rFonts w:ascii="Trebuchet MS"/>
                                            <w:w w:val="110"/>
                                            <w:sz w:val="18"/>
                                          </w:rPr>
                                          <w:t>17</w:t>
                                        </w:r>
                                      </w:p>
                                    </w:txbxContent>
                                  </v:textbox>
                                </v:shape>
                                <v:shape id="Text Box 70" o:spid="_x0000_s1072" type="#_x0000_t202" style="position:absolute;width:843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nuxAAAANsAAAAPAAAAZHJzL2Rvd25yZXYueG1sRI9BawIx&#10;FITvBf9DeIK3mlWx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Efgqe7EAAAA2wAAAA8A&#10;AAAAAAAAAAAAAAAABwIAAGRycy9kb3ducmV2LnhtbFBLBQYAAAAAAwADALcAAAD4AgAAAAA=&#10;" filled="f" stroked="f">
                                  <v:path arrowok="t"/>
                                  <v:textbox inset="0,0,0,0">
                                    <w:txbxContent>
                                      <w:p w14:paraId="125E5115" w14:textId="77777777" w:rsidR="0030372B" w:rsidRDefault="0030372B" w:rsidP="00F9665C">
                                        <w:pPr>
                                          <w:spacing w:line="171" w:lineRule="exact"/>
                                          <w:rPr>
                                            <w:sz w:val="16"/>
                                          </w:rPr>
                                        </w:pPr>
                                        <w:r>
                                          <w:rPr>
                                            <w:color w:val="414042"/>
                                            <w:sz w:val="16"/>
                                          </w:rPr>
                                          <w:t>Instruments à</w:t>
                                        </w:r>
                                        <w:r>
                                          <w:rPr>
                                            <w:color w:val="414042"/>
                                            <w:spacing w:val="-14"/>
                                            <w:sz w:val="16"/>
                                          </w:rPr>
                                          <w:t xml:space="preserve"> </w:t>
                                        </w:r>
                                        <w:r>
                                          <w:rPr>
                                            <w:color w:val="414042"/>
                                            <w:sz w:val="16"/>
                                          </w:rPr>
                                          <w:t>vent</w:t>
                                        </w:r>
                                      </w:p>
                                      <w:p w14:paraId="47595ADC" w14:textId="77777777" w:rsidR="0030372B" w:rsidRDefault="0030372B" w:rsidP="00F9665C">
                                        <w:pPr>
                                          <w:spacing w:line="175" w:lineRule="exact"/>
                                          <w:ind w:left="723"/>
                                          <w:rPr>
                                            <w:sz w:val="16"/>
                                          </w:rPr>
                                        </w:pPr>
                                        <w:r>
                                          <w:rPr>
                                            <w:color w:val="414042"/>
                                            <w:sz w:val="16"/>
                                          </w:rPr>
                                          <w:t>263 000</w:t>
                                        </w:r>
                                      </w:p>
                                    </w:txbxContent>
                                  </v:textbox>
                                </v:shape>
                              </v:group>
                            </v:group>
                          </v:group>
                        </v:group>
                      </v:group>
                    </v:group>
                    <v:shape id="Text Box 78" o:spid="_x0000_s1073" type="#_x0000_t202" style="position:absolute;left:18446;top:14006;width:14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GaxAAAANsAAAAPAAAAZHJzL2Rvd25yZXYueG1sRI9BawIx&#10;FITvBf9DeIK3mlW0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MgJMZrEAAAA2wAAAA8A&#10;AAAAAAAAAAAAAAAABwIAAGRycy9kb3ducmV2LnhtbFBLBQYAAAAAAwADALcAAAD4AgAAAAA=&#10;" filled="f" stroked="f">
                      <v:path arrowok="t"/>
                      <v:textbox inset="0,0,0,0">
                        <w:txbxContent>
                          <w:p w14:paraId="6B041AC9" w14:textId="77777777" w:rsidR="0030372B" w:rsidRDefault="0030372B" w:rsidP="00F9665C">
                            <w:pPr>
                              <w:spacing w:before="1"/>
                              <w:rPr>
                                <w:rFonts w:ascii="Trebuchet MS"/>
                                <w:sz w:val="18"/>
                              </w:rPr>
                            </w:pPr>
                            <w:r>
                              <w:rPr>
                                <w:rFonts w:ascii="Trebuchet MS"/>
                                <w:w w:val="110"/>
                                <w:sz w:val="18"/>
                              </w:rPr>
                              <w:t>3</w:t>
                            </w:r>
                          </w:p>
                        </w:txbxContent>
                      </v:textbox>
                    </v:shape>
                  </v:group>
                </v:group>
              </v:group>
            </w:pict>
          </mc:Fallback>
        </mc:AlternateContent>
      </w:r>
    </w:p>
    <w:p w14:paraId="10509F9C" w14:textId="3FB07B9C" w:rsidR="00F9665C" w:rsidRDefault="00F9665C" w:rsidP="00463F51">
      <w:pPr>
        <w:pStyle w:val="Default"/>
        <w:rPr>
          <w:rFonts w:ascii="Arial" w:eastAsia="Times New Roman" w:hAnsi="Arial" w:cs="Arial"/>
          <w:b/>
          <w:bCs/>
          <w:color w:val="303030"/>
          <w:kern w:val="36"/>
          <w:sz w:val="30"/>
          <w:szCs w:val="30"/>
          <w:lang w:eastAsia="fr-FR"/>
        </w:rPr>
      </w:pPr>
    </w:p>
    <w:p w14:paraId="0007E29E" w14:textId="3A20A875" w:rsidR="00F9665C" w:rsidRDefault="00F9665C" w:rsidP="00463F51">
      <w:pPr>
        <w:pStyle w:val="Default"/>
        <w:rPr>
          <w:rFonts w:ascii="Arial" w:eastAsia="Times New Roman" w:hAnsi="Arial" w:cs="Arial"/>
          <w:b/>
          <w:bCs/>
          <w:color w:val="303030"/>
          <w:kern w:val="36"/>
          <w:sz w:val="30"/>
          <w:szCs w:val="30"/>
          <w:lang w:eastAsia="fr-FR"/>
        </w:rPr>
      </w:pPr>
    </w:p>
    <w:p w14:paraId="498D6AB0" w14:textId="16C7C611" w:rsidR="00F9665C" w:rsidRDefault="00F9665C" w:rsidP="00463F51">
      <w:pPr>
        <w:pStyle w:val="Default"/>
        <w:rPr>
          <w:rFonts w:ascii="Arial" w:eastAsia="Times New Roman" w:hAnsi="Arial" w:cs="Arial"/>
          <w:b/>
          <w:bCs/>
          <w:color w:val="303030"/>
          <w:kern w:val="36"/>
          <w:sz w:val="30"/>
          <w:szCs w:val="30"/>
          <w:lang w:eastAsia="fr-FR"/>
        </w:rPr>
      </w:pPr>
    </w:p>
    <w:p w14:paraId="5142D0FB" w14:textId="3775C42B" w:rsidR="00F9665C" w:rsidRDefault="00F9665C" w:rsidP="00463F51">
      <w:pPr>
        <w:pStyle w:val="Default"/>
        <w:rPr>
          <w:rFonts w:ascii="Arial" w:eastAsia="Times New Roman" w:hAnsi="Arial" w:cs="Arial"/>
          <w:b/>
          <w:bCs/>
          <w:color w:val="303030"/>
          <w:kern w:val="36"/>
          <w:sz w:val="30"/>
          <w:szCs w:val="30"/>
          <w:lang w:eastAsia="fr-FR"/>
        </w:rPr>
      </w:pPr>
    </w:p>
    <w:p w14:paraId="0B581C02" w14:textId="77777777" w:rsidR="00F9665C" w:rsidRDefault="00F9665C" w:rsidP="00463F51">
      <w:pPr>
        <w:pStyle w:val="Default"/>
        <w:rPr>
          <w:rFonts w:ascii="Arial" w:eastAsia="Times New Roman" w:hAnsi="Arial" w:cs="Arial"/>
          <w:b/>
          <w:bCs/>
          <w:color w:val="303030"/>
          <w:kern w:val="36"/>
          <w:sz w:val="30"/>
          <w:szCs w:val="30"/>
          <w:lang w:eastAsia="fr-FR"/>
        </w:rPr>
      </w:pPr>
    </w:p>
    <w:p w14:paraId="4E371EA4" w14:textId="0F57B53C" w:rsidR="00F9665C" w:rsidRDefault="006128A3" w:rsidP="00463F51">
      <w:pPr>
        <w:pStyle w:val="Default"/>
        <w:rPr>
          <w:rFonts w:ascii="Arial" w:eastAsia="Times New Roman" w:hAnsi="Arial" w:cs="Arial"/>
          <w:b/>
          <w:bCs/>
          <w:color w:val="303030"/>
          <w:kern w:val="36"/>
          <w:sz w:val="30"/>
          <w:szCs w:val="30"/>
          <w:lang w:eastAsia="fr-FR"/>
        </w:rPr>
      </w:pPr>
      <w:r>
        <w:rPr>
          <w:noProof/>
        </w:rPr>
        <mc:AlternateContent>
          <mc:Choice Requires="wps">
            <w:drawing>
              <wp:anchor distT="0" distB="0" distL="114300" distR="114300" simplePos="0" relativeHeight="251664384" behindDoc="0" locked="0" layoutInCell="1" allowOverlap="1" wp14:anchorId="36E81CAC" wp14:editId="20413979">
                <wp:simplePos x="0" y="0"/>
                <wp:positionH relativeFrom="column">
                  <wp:posOffset>2171700</wp:posOffset>
                </wp:positionH>
                <wp:positionV relativeFrom="paragraph">
                  <wp:posOffset>82321</wp:posOffset>
                </wp:positionV>
                <wp:extent cx="679450" cy="238125"/>
                <wp:effectExtent l="0" t="0" r="0" b="0"/>
                <wp:wrapNone/>
                <wp:docPr id="46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08A9" w14:textId="77777777" w:rsidR="0030372B" w:rsidRDefault="0030372B" w:rsidP="00F9665C">
                            <w:pPr>
                              <w:spacing w:line="247" w:lineRule="auto"/>
                              <w:ind w:left="1" w:right="11" w:hanging="2"/>
                              <w:rPr>
                                <w:sz w:val="16"/>
                              </w:rPr>
                            </w:pPr>
                            <w:r>
                              <w:rPr>
                                <w:color w:val="414042"/>
                                <w:w w:val="95"/>
                                <w:sz w:val="16"/>
                              </w:rPr>
                              <w:t xml:space="preserve">Cordes frottées </w:t>
                            </w:r>
                            <w:r>
                              <w:rPr>
                                <w:color w:val="414042"/>
                                <w:sz w:val="16"/>
                              </w:rPr>
                              <w:t>45 000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1CAC" id="Text Box 87" o:spid="_x0000_s1074" type="#_x0000_t202" style="position:absolute;margin-left:171pt;margin-top:6.5pt;width:53.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jNowIAAJwFAAAOAAAAZHJzL2Uyb0RvYy54bWysVG1vmzAQ/j5p/8Hyd8pLCQFUUrUhTJO6&#10;F6ndD3DABGtgM9sJdNP++84mpGmrSdM2PljH+Xx3zz13d3U9di06UKmY4Bn2LzyMKC9Fxfguw18e&#10;CifGSGnCK9IKTjP8SBW+Xr19czX0KQ1EI9qKSgROuEqHPsON1n3quqpsaEfUhegph8tayI5o+JU7&#10;t5JkAO9d6waeF7mDkFUvRUmVAm0+XeKV9V/XtNSf6lpRjdoMQ27antKeW3O6qyuS7iTpG1Ye0yB/&#10;kUVHGIegJ1c50QTtJXvlqmOlFErU+qIUnSvqmpXUYgA0vvcCzX1DemqxQHFUfyqT+n9uy4+HzxKx&#10;KsNh5GPESQckPdBRo1sxonhpCjT0KgW7+x4s9Qh6INqCVf2dKL8qMHHPbKYHylhvhw+iAodkr4V9&#10;MdayM2UC4AjcACOPJxZM0BKU0TIJF3BTwlVwGfvBwiThknR+3Eul31HRISNkWALJ1jk53Ck9mc4m&#10;JhYXBWtb0JO05c8U4HPSQGh4au5MEpa3H4mXbOJNHDphEG2c0Mtz56ZYh05U+MtFfpmv17n/08T1&#10;w7RhVUW5CTP3kB/+GUfHbp7YP3WREi2rjDuTkpK77bqV6ECghwv7HQtyZuY+T8PWC7C8gOQHoXcb&#10;JE4RxUsnLMKFkyy92PH85DaJvDAJ8+I5pDvG6b9DQkOGkwXwaOH8Fptnv9fYSNoxDVuiZV2G45MR&#10;SRtKqg2vLLWasHaSz0ph0n8qBdA9E2371bTo1Kx63I52CAJ/bvitqB6hg6WADoNmhBUHQiPkd4wG&#10;WBcZVt/2RFKM2vcc5tHsllmQs7CdBcJLeJphjdEkrvW0g/a9ZLsGPE8DxcUNTErNbBebkZqyOM4X&#10;rAAL5riuzI45/7dWT0t19QsAAP//AwBQSwMEFAAGAAgAAAAhABEA7u/fAAAACQEAAA8AAABkcnMv&#10;ZG93bnJldi54bWxMj81OwzAQhO9IvIO1SNyoQ5rwE+JUqKjigDi0gMRxG5skIl5Htpu6b89ygtPu&#10;akaz39SrZEcxGx8GRwquFxkIQ63TA3UK3t82V3cgQkTSODoyCk4mwKo5P6ux0u5IWzPvYic4hEKF&#10;CvoYp0rK0PbGYli4yRBrX85bjHz6TmqPRw63o8yz7EZaHIg/9DiZdW/a793BKvhYT5uX9Nnj61zq&#10;56f8dnvybVLq8iI9PoCIJsU/M/ziMzo0zLR3B9JBjAqWRc5dIgtLnmwointe9grKrATZ1PJ/g+YH&#10;AAD//wMAUEsBAi0AFAAGAAgAAAAhALaDOJL+AAAA4QEAABMAAAAAAAAAAAAAAAAAAAAAAFtDb250&#10;ZW50X1R5cGVzXS54bWxQSwECLQAUAAYACAAAACEAOP0h/9YAAACUAQAACwAAAAAAAAAAAAAAAAAv&#10;AQAAX3JlbHMvLnJlbHNQSwECLQAUAAYACAAAACEAgywYzaMCAACcBQAADgAAAAAAAAAAAAAAAAAu&#10;AgAAZHJzL2Uyb0RvYy54bWxQSwECLQAUAAYACAAAACEAEQDu798AAAAJAQAADwAAAAAAAAAAAAAA&#10;AAD9BAAAZHJzL2Rvd25yZXYueG1sUEsFBgAAAAAEAAQA8wAAAAkGAAAAAA==&#10;" filled="f" stroked="f">
                <v:path arrowok="t"/>
                <v:textbox inset="0,0,0,0">
                  <w:txbxContent>
                    <w:p w14:paraId="0A0508A9" w14:textId="77777777" w:rsidR="0030372B" w:rsidRDefault="0030372B" w:rsidP="00F9665C">
                      <w:pPr>
                        <w:spacing w:line="247" w:lineRule="auto"/>
                        <w:ind w:left="1" w:right="11" w:hanging="2"/>
                        <w:rPr>
                          <w:sz w:val="16"/>
                        </w:rPr>
                      </w:pPr>
                      <w:r>
                        <w:rPr>
                          <w:color w:val="414042"/>
                          <w:w w:val="95"/>
                          <w:sz w:val="16"/>
                        </w:rPr>
                        <w:t xml:space="preserve">Cordes frottées </w:t>
                      </w:r>
                      <w:r>
                        <w:rPr>
                          <w:color w:val="414042"/>
                          <w:sz w:val="16"/>
                        </w:rPr>
                        <w:t>45 000</w:t>
                      </w:r>
                    </w:p>
                  </w:txbxContent>
                </v:textbox>
              </v:shape>
            </w:pict>
          </mc:Fallback>
        </mc:AlternateContent>
      </w:r>
    </w:p>
    <w:p w14:paraId="339F4FF9" w14:textId="62A41758" w:rsidR="00F9665C" w:rsidRDefault="00F9665C" w:rsidP="00463F51">
      <w:pPr>
        <w:pStyle w:val="Default"/>
        <w:rPr>
          <w:rFonts w:ascii="Arial" w:eastAsia="Times New Roman" w:hAnsi="Arial" w:cs="Arial"/>
          <w:b/>
          <w:bCs/>
          <w:color w:val="303030"/>
          <w:kern w:val="36"/>
          <w:sz w:val="30"/>
          <w:szCs w:val="30"/>
          <w:lang w:eastAsia="fr-FR"/>
        </w:rPr>
      </w:pPr>
    </w:p>
    <w:p w14:paraId="5A5A99B7" w14:textId="77777777" w:rsidR="003766C3" w:rsidRDefault="003766C3" w:rsidP="003766C3">
      <w:pPr>
        <w:rPr>
          <w:rFonts w:ascii="Arial" w:eastAsia="Times New Roman" w:hAnsi="Arial" w:cs="Arial"/>
          <w:b/>
          <w:bCs/>
          <w:color w:val="006C97"/>
          <w:kern w:val="32"/>
          <w:sz w:val="18"/>
          <w:szCs w:val="18"/>
        </w:rPr>
      </w:pPr>
    </w:p>
    <w:p w14:paraId="7EF00B5D" w14:textId="2B7248AB" w:rsidR="003766C3" w:rsidRPr="003766C3" w:rsidRDefault="003766C3" w:rsidP="003766C3">
      <w:pPr>
        <w:sectPr w:rsidR="003766C3" w:rsidRPr="003766C3" w:rsidSect="003E17D7">
          <w:type w:val="continuous"/>
          <w:pgSz w:w="11906" w:h="16838"/>
          <w:pgMar w:top="851" w:right="1134" w:bottom="709" w:left="1134" w:header="709" w:footer="709" w:gutter="0"/>
          <w:cols w:space="708"/>
          <w:docGrid w:linePitch="360"/>
        </w:sectPr>
      </w:pPr>
    </w:p>
    <w:p w14:paraId="59F0DA14" w14:textId="77777777" w:rsidR="00F9665C" w:rsidRPr="001D5F2B" w:rsidRDefault="00F9665C" w:rsidP="00FF5A9F">
      <w:pPr>
        <w:pStyle w:val="Titre1"/>
        <w:spacing w:before="0" w:after="0"/>
        <w:rPr>
          <w:sz w:val="18"/>
          <w:szCs w:val="18"/>
        </w:rPr>
      </w:pPr>
      <w:r w:rsidRPr="001D5F2B">
        <w:rPr>
          <w:color w:val="006C97"/>
          <w:sz w:val="18"/>
          <w:szCs w:val="18"/>
        </w:rPr>
        <w:lastRenderedPageBreak/>
        <w:t>Acheter pour soi ou pour ses enfants</w:t>
      </w:r>
    </w:p>
    <w:p w14:paraId="07EB07D0" w14:textId="77777777" w:rsidR="00F9665C" w:rsidRPr="00CC5ED0" w:rsidRDefault="00F9665C" w:rsidP="00463F51">
      <w:pPr>
        <w:pStyle w:val="Corpsdetexte"/>
        <w:spacing w:before="5"/>
        <w:ind w:right="38"/>
        <w:jc w:val="both"/>
        <w:rPr>
          <w:color w:val="58595B"/>
          <w:spacing w:val="3"/>
          <w:lang w:val="fr-FR"/>
        </w:rPr>
      </w:pPr>
      <w:bookmarkStart w:id="18" w:name="_Hlk797000"/>
      <w:r w:rsidRPr="00CC5ED0">
        <w:rPr>
          <w:color w:val="58595B"/>
          <w:spacing w:val="3"/>
          <w:lang w:val="fr-FR"/>
        </w:rPr>
        <w:t>Selon les familles d’instruments, les acheteurs présentent des profils socio-économiques différents : les acheteurs</w:t>
      </w:r>
      <w:r>
        <w:rPr>
          <w:color w:val="58595B"/>
          <w:spacing w:val="3"/>
          <w:lang w:val="fr-FR"/>
        </w:rPr>
        <w:t xml:space="preserve"> </w:t>
      </w:r>
      <w:r w:rsidRPr="00CC5ED0">
        <w:rPr>
          <w:color w:val="58595B"/>
          <w:spacing w:val="3"/>
          <w:lang w:val="fr-FR"/>
        </w:rPr>
        <w:t>de clavier-accordéons et de batterie-percussions sont plutôt plus jeunes, alors que les acheteurs d’instruments à</w:t>
      </w:r>
      <w:r>
        <w:rPr>
          <w:color w:val="58595B"/>
          <w:spacing w:val="3"/>
          <w:lang w:val="fr-FR"/>
        </w:rPr>
        <w:t xml:space="preserve"> </w:t>
      </w:r>
      <w:r w:rsidRPr="00CC5ED0">
        <w:rPr>
          <w:color w:val="58595B"/>
          <w:spacing w:val="3"/>
          <w:lang w:val="fr-FR"/>
        </w:rPr>
        <w:t>vent et de cordes pincées sont un peu plus âgés. Les cordes frottées se distinguent par une part d’acheteurs de</w:t>
      </w:r>
      <w:r>
        <w:rPr>
          <w:color w:val="58595B"/>
          <w:spacing w:val="3"/>
          <w:lang w:val="fr-FR"/>
        </w:rPr>
        <w:t xml:space="preserve"> </w:t>
      </w:r>
      <w:r w:rsidRPr="00CC5ED0">
        <w:rPr>
          <w:color w:val="58595B"/>
          <w:spacing w:val="3"/>
          <w:lang w:val="fr-FR"/>
        </w:rPr>
        <w:t>plus de 65 ans bien plus élevée (18%) que les autres familles.</w:t>
      </w:r>
    </w:p>
    <w:p w14:paraId="709E00E2" w14:textId="604F1417" w:rsidR="00F9665C" w:rsidRPr="00CC5ED0" w:rsidRDefault="00F9665C" w:rsidP="00463F51">
      <w:pPr>
        <w:pStyle w:val="Corpsdetexte"/>
        <w:spacing w:before="5"/>
        <w:ind w:right="38"/>
        <w:jc w:val="both"/>
        <w:rPr>
          <w:color w:val="58595B"/>
          <w:spacing w:val="3"/>
          <w:lang w:val="fr-FR"/>
        </w:rPr>
      </w:pPr>
      <w:bookmarkStart w:id="19" w:name="_Hlk797264"/>
      <w:bookmarkEnd w:id="18"/>
      <w:r w:rsidRPr="00CC5ED0">
        <w:rPr>
          <w:color w:val="58595B"/>
          <w:spacing w:val="3"/>
          <w:lang w:val="fr-FR"/>
        </w:rPr>
        <w:t>Notons qu’environ une fois sur deux (à l’exception des cordes frottées où la proportion est de 36%) l’achat est</w:t>
      </w:r>
      <w:r w:rsidR="00AB1021">
        <w:rPr>
          <w:color w:val="58595B"/>
          <w:spacing w:val="3"/>
          <w:lang w:val="fr-FR"/>
        </w:rPr>
        <w:t xml:space="preserve"> </w:t>
      </w:r>
      <w:r w:rsidRPr="00CC5ED0">
        <w:rPr>
          <w:color w:val="58595B"/>
          <w:spacing w:val="3"/>
          <w:lang w:val="fr-FR"/>
        </w:rPr>
        <w:t>destiné à soi-même. Quand ça n’est pas pour soi-même, l’achat est destiné à un autre membre de la famille (34</w:t>
      </w:r>
      <w:r>
        <w:rPr>
          <w:color w:val="58595B"/>
          <w:spacing w:val="3"/>
          <w:lang w:val="fr-FR"/>
        </w:rPr>
        <w:t xml:space="preserve"> </w:t>
      </w:r>
      <w:r w:rsidRPr="00CC5ED0">
        <w:rPr>
          <w:color w:val="58595B"/>
          <w:spacing w:val="3"/>
          <w:lang w:val="fr-FR"/>
        </w:rPr>
        <w:t>à 49% des cas), et la plupart du temps à un enfant (42% à 57% des cas selon les familles).</w:t>
      </w:r>
    </w:p>
    <w:bookmarkEnd w:id="19"/>
    <w:p w14:paraId="41B38844" w14:textId="77777777" w:rsidR="00FF5A9F" w:rsidRDefault="00F9665C" w:rsidP="00FF5A9F">
      <w:pPr>
        <w:pStyle w:val="Corpsdetexte"/>
        <w:spacing w:before="5"/>
        <w:ind w:right="38"/>
        <w:jc w:val="both"/>
        <w:rPr>
          <w:color w:val="58595B"/>
          <w:spacing w:val="3"/>
          <w:lang w:val="fr-FR"/>
        </w:rPr>
      </w:pPr>
      <w:r w:rsidRPr="00CC5ED0">
        <w:rPr>
          <w:color w:val="58595B"/>
          <w:spacing w:val="3"/>
          <w:lang w:val="fr-FR"/>
        </w:rPr>
        <w:t>Pour l’ensemble des familles d’instruments, plus de la moitié (54 à 61% selon les familles, contre 34% pour la</w:t>
      </w:r>
      <w:r w:rsidR="00AB1021">
        <w:rPr>
          <w:color w:val="58595B"/>
          <w:spacing w:val="3"/>
          <w:lang w:val="fr-FR"/>
        </w:rPr>
        <w:t xml:space="preserve"> </w:t>
      </w:r>
      <w:r w:rsidRPr="00CC5ED0">
        <w:rPr>
          <w:color w:val="58595B"/>
          <w:spacing w:val="3"/>
          <w:lang w:val="fr-FR"/>
        </w:rPr>
        <w:t>population française) des acheteurs ont au moins un enfant, cette proportion étant la plus forte pour les claviers</w:t>
      </w:r>
      <w:r>
        <w:rPr>
          <w:color w:val="58595B"/>
          <w:spacing w:val="3"/>
          <w:lang w:val="fr-FR"/>
        </w:rPr>
        <w:t xml:space="preserve"> </w:t>
      </w:r>
      <w:r w:rsidRPr="00CC5ED0">
        <w:rPr>
          <w:color w:val="58595B"/>
          <w:spacing w:val="3"/>
          <w:lang w:val="fr-FR"/>
        </w:rPr>
        <w:t>accordéons</w:t>
      </w:r>
      <w:r>
        <w:rPr>
          <w:color w:val="58595B"/>
          <w:spacing w:val="3"/>
          <w:lang w:val="fr-FR"/>
        </w:rPr>
        <w:t xml:space="preserve"> </w:t>
      </w:r>
      <w:r w:rsidRPr="00CC5ED0">
        <w:rPr>
          <w:color w:val="58595B"/>
          <w:spacing w:val="3"/>
          <w:lang w:val="fr-FR"/>
        </w:rPr>
        <w:t>(61%).</w:t>
      </w:r>
      <w:r w:rsidR="00FF5A9F">
        <w:rPr>
          <w:color w:val="58595B"/>
          <w:spacing w:val="3"/>
          <w:lang w:val="fr-FR"/>
        </w:rPr>
        <w:t xml:space="preserve"> </w:t>
      </w:r>
      <w:bookmarkStart w:id="20" w:name="_Hlk797286"/>
      <w:r w:rsidRPr="00CC5ED0">
        <w:rPr>
          <w:color w:val="58595B"/>
          <w:spacing w:val="3"/>
          <w:lang w:val="fr-FR"/>
        </w:rPr>
        <w:t>Par ailleurs les acheteurs sont plutôt urbains (53% à 57% vivent dans des unités urbaines de plus de 100</w:t>
      </w:r>
      <w:r w:rsidR="00AB1021">
        <w:rPr>
          <w:color w:val="58595B"/>
          <w:spacing w:val="3"/>
          <w:lang w:val="fr-FR"/>
        </w:rPr>
        <w:t> </w:t>
      </w:r>
      <w:r w:rsidRPr="00CC5ED0">
        <w:rPr>
          <w:color w:val="58595B"/>
          <w:spacing w:val="3"/>
          <w:lang w:val="fr-FR"/>
        </w:rPr>
        <w:t>000</w:t>
      </w:r>
      <w:r w:rsidR="00AB1021">
        <w:rPr>
          <w:color w:val="58595B"/>
          <w:spacing w:val="3"/>
          <w:lang w:val="fr-FR"/>
        </w:rPr>
        <w:t xml:space="preserve"> </w:t>
      </w:r>
      <w:r w:rsidRPr="00CC5ED0">
        <w:rPr>
          <w:color w:val="58595B"/>
          <w:spacing w:val="3"/>
          <w:lang w:val="fr-FR"/>
        </w:rPr>
        <w:t xml:space="preserve">habitants, contre 47% pour la population française), </w:t>
      </w:r>
      <w:bookmarkEnd w:id="20"/>
      <w:r w:rsidRPr="00CC5ED0">
        <w:rPr>
          <w:color w:val="58595B"/>
          <w:spacing w:val="3"/>
          <w:lang w:val="fr-FR"/>
        </w:rPr>
        <w:t>avec une proportion un peu inférieure pour les batteries</w:t>
      </w:r>
      <w:r>
        <w:rPr>
          <w:color w:val="58595B"/>
          <w:spacing w:val="3"/>
          <w:lang w:val="fr-FR"/>
        </w:rPr>
        <w:t xml:space="preserve"> </w:t>
      </w:r>
      <w:r w:rsidRPr="00CC5ED0">
        <w:rPr>
          <w:color w:val="58595B"/>
          <w:spacing w:val="3"/>
          <w:lang w:val="fr-FR"/>
        </w:rPr>
        <w:t>percussions</w:t>
      </w:r>
      <w:r>
        <w:rPr>
          <w:color w:val="58595B"/>
          <w:spacing w:val="3"/>
          <w:lang w:val="fr-FR"/>
        </w:rPr>
        <w:t xml:space="preserve"> </w:t>
      </w:r>
      <w:r w:rsidRPr="00CC5ED0">
        <w:rPr>
          <w:color w:val="58595B"/>
          <w:spacing w:val="3"/>
          <w:lang w:val="fr-FR"/>
        </w:rPr>
        <w:t>(48% d’acheteurs urbains).</w:t>
      </w:r>
      <w:r w:rsidR="00FF5A9F">
        <w:rPr>
          <w:color w:val="58595B"/>
          <w:spacing w:val="3"/>
          <w:lang w:val="fr-FR"/>
        </w:rPr>
        <w:t xml:space="preserve"> </w:t>
      </w:r>
      <w:bookmarkStart w:id="21" w:name="_Hlk797362"/>
      <w:r w:rsidRPr="00CC5ED0">
        <w:rPr>
          <w:color w:val="58595B"/>
          <w:spacing w:val="3"/>
          <w:lang w:val="fr-FR"/>
        </w:rPr>
        <w:t>Parmi les acheteurs on retrouve une forte proportion déclarant pratiquer au moins un instrument de musique (37</w:t>
      </w:r>
      <w:r>
        <w:rPr>
          <w:color w:val="58595B"/>
          <w:spacing w:val="3"/>
          <w:lang w:val="fr-FR"/>
        </w:rPr>
        <w:t xml:space="preserve"> </w:t>
      </w:r>
      <w:r w:rsidRPr="00CC5ED0">
        <w:rPr>
          <w:color w:val="58595B"/>
          <w:spacing w:val="3"/>
          <w:lang w:val="fr-FR"/>
        </w:rPr>
        <w:t xml:space="preserve">à 55%), avec une plus forte proportion pour les acheteurs de cordes frottées (55%). </w:t>
      </w:r>
      <w:bookmarkEnd w:id="21"/>
      <w:r w:rsidRPr="00CC5ED0">
        <w:rPr>
          <w:color w:val="58595B"/>
          <w:spacing w:val="3"/>
          <w:lang w:val="fr-FR"/>
        </w:rPr>
        <w:t>Par comparaison 13% des</w:t>
      </w:r>
      <w:r>
        <w:rPr>
          <w:color w:val="58595B"/>
          <w:spacing w:val="3"/>
          <w:lang w:val="fr-FR"/>
        </w:rPr>
        <w:t xml:space="preserve"> </w:t>
      </w:r>
      <w:r w:rsidRPr="00CC5ED0">
        <w:rPr>
          <w:color w:val="58595B"/>
          <w:spacing w:val="3"/>
          <w:lang w:val="fr-FR"/>
        </w:rPr>
        <w:t>français déclarent pratiquer d’un instrument.</w:t>
      </w:r>
      <w:r w:rsidR="00FF5A9F">
        <w:rPr>
          <w:color w:val="58595B"/>
          <w:spacing w:val="3"/>
          <w:lang w:val="fr-FR"/>
        </w:rPr>
        <w:t xml:space="preserve"> </w:t>
      </w:r>
      <w:r w:rsidRPr="00CC5ED0">
        <w:rPr>
          <w:color w:val="58595B"/>
          <w:spacing w:val="3"/>
          <w:lang w:val="fr-FR"/>
        </w:rPr>
        <w:t>De même une proportion importante suit des cours de musique (24% à 43% selon les familles d’instruments)</w:t>
      </w:r>
      <w:r w:rsidR="00FF5A9F">
        <w:rPr>
          <w:color w:val="58595B"/>
          <w:spacing w:val="3"/>
          <w:lang w:val="fr-FR"/>
        </w:rPr>
        <w:t xml:space="preserve"> </w:t>
      </w:r>
      <w:r w:rsidRPr="00CC5ED0">
        <w:rPr>
          <w:color w:val="58595B"/>
          <w:spacing w:val="3"/>
          <w:lang w:val="fr-FR"/>
        </w:rPr>
        <w:t>et/ou pratique le chant (24% à 35% selon les familles, contre 10% pour la population française).</w:t>
      </w:r>
      <w:r w:rsidR="00FF5A9F">
        <w:rPr>
          <w:color w:val="58595B"/>
          <w:spacing w:val="3"/>
          <w:lang w:val="fr-FR"/>
        </w:rPr>
        <w:t xml:space="preserve"> </w:t>
      </w:r>
      <w:r w:rsidRPr="00CC5ED0">
        <w:rPr>
          <w:color w:val="58595B"/>
          <w:spacing w:val="3"/>
          <w:lang w:val="fr-FR"/>
        </w:rPr>
        <w:t>Notons que les acheteurs de cordes frottées se distinguent également sur ces 2 points, suivant plus souvent des</w:t>
      </w:r>
      <w:r>
        <w:rPr>
          <w:color w:val="58595B"/>
          <w:spacing w:val="3"/>
          <w:lang w:val="fr-FR"/>
        </w:rPr>
        <w:t xml:space="preserve"> </w:t>
      </w:r>
      <w:r w:rsidRPr="00CC5ED0">
        <w:rPr>
          <w:color w:val="58595B"/>
          <w:spacing w:val="3"/>
          <w:lang w:val="fr-FR"/>
        </w:rPr>
        <w:t>cours (43% des acheteurs) et pratiquant le chant plus fréquemment (35% des acheteurs).</w:t>
      </w:r>
      <w:r w:rsidR="00FF5A9F">
        <w:rPr>
          <w:color w:val="58595B"/>
          <w:spacing w:val="3"/>
          <w:lang w:val="fr-FR"/>
        </w:rPr>
        <w:t xml:space="preserve"> </w:t>
      </w:r>
    </w:p>
    <w:p w14:paraId="263C5802" w14:textId="07FAF5C7" w:rsidR="00B922A4" w:rsidRDefault="00B922A4" w:rsidP="00FF5A9F">
      <w:pPr>
        <w:pStyle w:val="Corpsdetexte"/>
        <w:spacing w:before="5"/>
        <w:ind w:right="38"/>
        <w:jc w:val="both"/>
        <w:rPr>
          <w:color w:val="58595B"/>
          <w:spacing w:val="3"/>
          <w:lang w:val="fr-FR"/>
        </w:rPr>
      </w:pPr>
      <w:r>
        <w:rPr>
          <w:color w:val="58595B"/>
          <w:spacing w:val="3"/>
          <w:lang w:val="fr-FR"/>
        </w:rPr>
        <w:t>La pratique de la musique est essentiellement masculine (80% des individus pratiquant la musique sont des hommes).</w:t>
      </w:r>
    </w:p>
    <w:p w14:paraId="1C07323F" w14:textId="77777777" w:rsidR="00F9665C" w:rsidRPr="001D5F2B" w:rsidRDefault="00F9665C" w:rsidP="006A3024">
      <w:pPr>
        <w:pStyle w:val="Titre1"/>
        <w:spacing w:before="0" w:after="0"/>
        <w:rPr>
          <w:sz w:val="18"/>
          <w:szCs w:val="18"/>
        </w:rPr>
      </w:pPr>
      <w:r w:rsidRPr="001D5F2B">
        <w:rPr>
          <w:color w:val="006C97"/>
          <w:sz w:val="18"/>
          <w:szCs w:val="18"/>
        </w:rPr>
        <w:t>Un quart des achats d’instruments par Internet</w:t>
      </w:r>
    </w:p>
    <w:p w14:paraId="5B1F67C3" w14:textId="33458CCD" w:rsidR="00F9665C" w:rsidRDefault="00F9665C" w:rsidP="00463F51">
      <w:pPr>
        <w:pStyle w:val="Corpsdetexte"/>
        <w:ind w:right="-1"/>
        <w:jc w:val="both"/>
        <w:rPr>
          <w:color w:val="58595B"/>
          <w:spacing w:val="3"/>
          <w:lang w:val="fr-FR"/>
        </w:rPr>
      </w:pPr>
      <w:bookmarkStart w:id="22" w:name="_Hlk797401"/>
      <w:r>
        <w:rPr>
          <w:noProof/>
          <w:color w:val="58595B"/>
          <w:spacing w:val="2"/>
          <w:lang w:val="fr-FR" w:eastAsia="fr-FR"/>
        </w:rPr>
        <w:drawing>
          <wp:anchor distT="0" distB="0" distL="114300" distR="114300" simplePos="0" relativeHeight="251670528" behindDoc="1" locked="0" layoutInCell="1" allowOverlap="1" wp14:anchorId="01659CE8" wp14:editId="3241330B">
            <wp:simplePos x="0" y="0"/>
            <wp:positionH relativeFrom="column">
              <wp:align>right</wp:align>
            </wp:positionH>
            <wp:positionV relativeFrom="paragraph">
              <wp:posOffset>2072005</wp:posOffset>
            </wp:positionV>
            <wp:extent cx="3098800" cy="2495550"/>
            <wp:effectExtent l="0" t="0" r="6350" b="0"/>
            <wp:wrapTight wrapText="bothSides">
              <wp:wrapPolygon edited="0">
                <wp:start x="0" y="0"/>
                <wp:lineTo x="0" y="21435"/>
                <wp:lineTo x="21511" y="21435"/>
                <wp:lineTo x="21511" y="21105"/>
                <wp:lineTo x="6507" y="21105"/>
                <wp:lineTo x="21246" y="19951"/>
                <wp:lineTo x="21379" y="19127"/>
                <wp:lineTo x="13943" y="18467"/>
                <wp:lineTo x="20582" y="18467"/>
                <wp:lineTo x="21379" y="16489"/>
                <wp:lineTo x="20449" y="15829"/>
                <wp:lineTo x="20316" y="3298"/>
                <wp:lineTo x="19520" y="2638"/>
                <wp:lineTo x="21511" y="330"/>
                <wp:lineTo x="21511" y="0"/>
                <wp:lineTo x="0" y="0"/>
              </wp:wrapPolygon>
            </wp:wrapTight>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696"/>
                    <a:stretch/>
                  </pic:blipFill>
                  <pic:spPr bwMode="auto">
                    <a:xfrm>
                      <a:off x="0" y="0"/>
                      <a:ext cx="3098800" cy="2495550"/>
                    </a:xfrm>
                    <a:prstGeom prst="rect">
                      <a:avLst/>
                    </a:prstGeom>
                    <a:noFill/>
                    <a:ln>
                      <a:noFill/>
                    </a:ln>
                    <a:extLst>
                      <a:ext uri="{53640926-AAD7-44D8-BBD7-CCE9431645EC}">
                        <a14:shadowObscured xmlns:a14="http://schemas.microsoft.com/office/drawing/2010/main"/>
                      </a:ext>
                    </a:extLst>
                  </pic:spPr>
                </pic:pic>
              </a:graphicData>
            </a:graphic>
          </wp:anchor>
        </w:drawing>
      </w:r>
      <w:r w:rsidRPr="001D5F2B">
        <w:rPr>
          <w:color w:val="58595B"/>
          <w:spacing w:val="2"/>
          <w:lang w:val="fr-FR"/>
        </w:rPr>
        <w:t xml:space="preserve">Les </w:t>
      </w:r>
      <w:r w:rsidRPr="001D5F2B">
        <w:rPr>
          <w:color w:val="58595B"/>
          <w:spacing w:val="3"/>
          <w:lang w:val="fr-FR"/>
        </w:rPr>
        <w:t xml:space="preserve">achats sont pour moins </w:t>
      </w:r>
      <w:r w:rsidRPr="001D5F2B">
        <w:rPr>
          <w:color w:val="58595B"/>
          <w:lang w:val="fr-FR"/>
        </w:rPr>
        <w:t xml:space="preserve">de la </w:t>
      </w:r>
      <w:r w:rsidRPr="001D5F2B">
        <w:rPr>
          <w:color w:val="58595B"/>
          <w:spacing w:val="4"/>
          <w:lang w:val="fr-FR"/>
        </w:rPr>
        <w:t xml:space="preserve">moitié </w:t>
      </w:r>
      <w:r w:rsidRPr="001D5F2B">
        <w:rPr>
          <w:color w:val="58595B"/>
          <w:spacing w:val="2"/>
          <w:lang w:val="fr-FR"/>
        </w:rPr>
        <w:t xml:space="preserve">(en </w:t>
      </w:r>
      <w:r w:rsidRPr="001D5F2B">
        <w:rPr>
          <w:color w:val="58595B"/>
          <w:spacing w:val="3"/>
          <w:lang w:val="fr-FR"/>
        </w:rPr>
        <w:t xml:space="preserve">quantité) réalisés dans </w:t>
      </w:r>
      <w:r w:rsidRPr="001D5F2B">
        <w:rPr>
          <w:color w:val="58595B"/>
          <w:lang w:val="fr-FR"/>
        </w:rPr>
        <w:t xml:space="preserve">un </w:t>
      </w:r>
      <w:r w:rsidRPr="001D5F2B">
        <w:rPr>
          <w:color w:val="58595B"/>
          <w:spacing w:val="4"/>
          <w:lang w:val="fr-FR"/>
        </w:rPr>
        <w:t xml:space="preserve">magasin </w:t>
      </w:r>
      <w:r w:rsidRPr="001D5F2B">
        <w:rPr>
          <w:color w:val="58595B"/>
          <w:spacing w:val="3"/>
          <w:lang w:val="fr-FR"/>
        </w:rPr>
        <w:t>revendeur</w:t>
      </w:r>
      <w:r w:rsidRPr="001D5F2B">
        <w:rPr>
          <w:color w:val="58595B"/>
          <w:spacing w:val="-8"/>
          <w:lang w:val="fr-FR"/>
        </w:rPr>
        <w:t xml:space="preserve"> </w:t>
      </w:r>
      <w:r w:rsidRPr="001D5F2B">
        <w:rPr>
          <w:i/>
          <w:color w:val="58595B"/>
          <w:spacing w:val="3"/>
          <w:lang w:val="fr-FR"/>
        </w:rPr>
        <w:t>(graphique</w:t>
      </w:r>
      <w:r w:rsidRPr="001D5F2B">
        <w:rPr>
          <w:i/>
          <w:color w:val="58595B"/>
          <w:spacing w:val="-8"/>
          <w:lang w:val="fr-FR"/>
        </w:rPr>
        <w:t xml:space="preserve"> </w:t>
      </w:r>
      <w:r w:rsidRPr="001D5F2B">
        <w:rPr>
          <w:i/>
          <w:color w:val="58595B"/>
          <w:spacing w:val="2"/>
          <w:lang w:val="fr-FR"/>
        </w:rPr>
        <w:t>3)</w:t>
      </w:r>
      <w:r w:rsidRPr="001D5F2B">
        <w:rPr>
          <w:color w:val="58595B"/>
          <w:spacing w:val="2"/>
          <w:lang w:val="fr-FR"/>
        </w:rPr>
        <w:t>.</w:t>
      </w:r>
      <w:r w:rsidRPr="001D5F2B">
        <w:rPr>
          <w:color w:val="58595B"/>
          <w:spacing w:val="-8"/>
          <w:lang w:val="fr-FR"/>
        </w:rPr>
        <w:t xml:space="preserve"> </w:t>
      </w:r>
      <w:r w:rsidRPr="001D5F2B">
        <w:rPr>
          <w:color w:val="58595B"/>
          <w:lang w:val="fr-FR"/>
        </w:rPr>
        <w:t>La</w:t>
      </w:r>
      <w:r w:rsidRPr="001D5F2B">
        <w:rPr>
          <w:color w:val="58595B"/>
          <w:spacing w:val="-8"/>
          <w:lang w:val="fr-FR"/>
        </w:rPr>
        <w:t xml:space="preserve"> </w:t>
      </w:r>
      <w:r w:rsidRPr="001D5F2B">
        <w:rPr>
          <w:color w:val="58595B"/>
          <w:spacing w:val="3"/>
          <w:lang w:val="fr-FR"/>
        </w:rPr>
        <w:t>vente</w:t>
      </w:r>
      <w:r w:rsidRPr="001D5F2B">
        <w:rPr>
          <w:color w:val="58595B"/>
          <w:spacing w:val="-8"/>
          <w:lang w:val="fr-FR"/>
        </w:rPr>
        <w:t xml:space="preserve"> </w:t>
      </w:r>
      <w:r w:rsidRPr="001D5F2B">
        <w:rPr>
          <w:color w:val="58595B"/>
          <w:lang w:val="fr-FR"/>
        </w:rPr>
        <w:t>en</w:t>
      </w:r>
      <w:r w:rsidRPr="001D5F2B">
        <w:rPr>
          <w:color w:val="58595B"/>
          <w:spacing w:val="-8"/>
          <w:lang w:val="fr-FR"/>
        </w:rPr>
        <w:t xml:space="preserve"> </w:t>
      </w:r>
      <w:r w:rsidRPr="001D5F2B">
        <w:rPr>
          <w:color w:val="58595B"/>
          <w:spacing w:val="4"/>
          <w:lang w:val="fr-FR"/>
        </w:rPr>
        <w:t xml:space="preserve">ligne </w:t>
      </w:r>
      <w:r w:rsidRPr="001D5F2B">
        <w:rPr>
          <w:color w:val="58595B"/>
          <w:spacing w:val="3"/>
          <w:lang w:val="fr-FR"/>
        </w:rPr>
        <w:t xml:space="preserve">représente </w:t>
      </w:r>
      <w:r w:rsidRPr="001D5F2B">
        <w:rPr>
          <w:color w:val="58595B"/>
          <w:spacing w:val="2"/>
          <w:lang w:val="fr-FR"/>
        </w:rPr>
        <w:t xml:space="preserve">près </w:t>
      </w:r>
      <w:r w:rsidR="002E2F09">
        <w:rPr>
          <w:color w:val="58595B"/>
          <w:spacing w:val="3"/>
          <w:lang w:val="fr-FR"/>
        </w:rPr>
        <w:t xml:space="preserve">d’un quart </w:t>
      </w:r>
      <w:r w:rsidR="002E2F09">
        <w:rPr>
          <w:color w:val="58595B"/>
          <w:lang w:val="fr-FR"/>
        </w:rPr>
        <w:t>du</w:t>
      </w:r>
      <w:r w:rsidRPr="001D5F2B">
        <w:rPr>
          <w:color w:val="58595B"/>
          <w:lang w:val="fr-FR"/>
        </w:rPr>
        <w:t xml:space="preserve"> </w:t>
      </w:r>
      <w:r w:rsidRPr="001D5F2B">
        <w:rPr>
          <w:color w:val="58595B"/>
          <w:spacing w:val="3"/>
          <w:lang w:val="fr-FR"/>
        </w:rPr>
        <w:t xml:space="preserve">marché </w:t>
      </w:r>
      <w:r w:rsidRPr="001D5F2B">
        <w:rPr>
          <w:color w:val="58595B"/>
          <w:lang w:val="fr-FR"/>
        </w:rPr>
        <w:t xml:space="preserve">en </w:t>
      </w:r>
      <w:r w:rsidRPr="001D5F2B">
        <w:rPr>
          <w:color w:val="58595B"/>
          <w:spacing w:val="3"/>
          <w:lang w:val="fr-FR"/>
        </w:rPr>
        <w:t xml:space="preserve">raison </w:t>
      </w:r>
      <w:r w:rsidRPr="001D5F2B">
        <w:rPr>
          <w:color w:val="58595B"/>
          <w:lang w:val="fr-FR"/>
        </w:rPr>
        <w:t xml:space="preserve">de la </w:t>
      </w:r>
      <w:r w:rsidRPr="001D5F2B">
        <w:rPr>
          <w:color w:val="58595B"/>
          <w:spacing w:val="3"/>
          <w:lang w:val="fr-FR"/>
        </w:rPr>
        <w:t>proportion relativement élevée d’achats d’instruments d’entrée</w:t>
      </w:r>
      <w:r w:rsidRPr="001D5F2B">
        <w:rPr>
          <w:color w:val="58595B"/>
          <w:spacing w:val="56"/>
          <w:lang w:val="fr-FR"/>
        </w:rPr>
        <w:t xml:space="preserve"> </w:t>
      </w:r>
      <w:r w:rsidRPr="001D5F2B">
        <w:rPr>
          <w:color w:val="58595B"/>
          <w:lang w:val="fr-FR"/>
        </w:rPr>
        <w:t xml:space="preserve">de </w:t>
      </w:r>
      <w:r w:rsidRPr="001D5F2B">
        <w:rPr>
          <w:color w:val="58595B"/>
          <w:spacing w:val="3"/>
          <w:lang w:val="fr-FR"/>
        </w:rPr>
        <w:t xml:space="preserve">gamme. </w:t>
      </w:r>
      <w:r w:rsidRPr="001D5F2B">
        <w:rPr>
          <w:color w:val="58595B"/>
          <w:lang w:val="fr-FR"/>
        </w:rPr>
        <w:t xml:space="preserve">À </w:t>
      </w:r>
      <w:r w:rsidRPr="001D5F2B">
        <w:rPr>
          <w:color w:val="58595B"/>
          <w:spacing w:val="3"/>
          <w:lang w:val="fr-FR"/>
        </w:rPr>
        <w:t xml:space="preserve">l’opposé, </w:t>
      </w:r>
      <w:r w:rsidRPr="001D5F2B">
        <w:rPr>
          <w:color w:val="58595B"/>
          <w:spacing w:val="2"/>
          <w:lang w:val="fr-FR"/>
        </w:rPr>
        <w:t xml:space="preserve">les </w:t>
      </w:r>
      <w:r w:rsidRPr="001D5F2B">
        <w:rPr>
          <w:color w:val="58595B"/>
          <w:spacing w:val="4"/>
          <w:lang w:val="fr-FR"/>
        </w:rPr>
        <w:t xml:space="preserve">instruments </w:t>
      </w:r>
      <w:r w:rsidRPr="001D5F2B">
        <w:rPr>
          <w:color w:val="58595B"/>
          <w:spacing w:val="3"/>
          <w:lang w:val="fr-FR"/>
        </w:rPr>
        <w:t xml:space="preserve">haut </w:t>
      </w:r>
      <w:r w:rsidRPr="001D5F2B">
        <w:rPr>
          <w:color w:val="58595B"/>
          <w:lang w:val="fr-FR"/>
        </w:rPr>
        <w:t xml:space="preserve">de </w:t>
      </w:r>
      <w:r w:rsidRPr="001D5F2B">
        <w:rPr>
          <w:color w:val="58595B"/>
          <w:spacing w:val="3"/>
          <w:lang w:val="fr-FR"/>
        </w:rPr>
        <w:t xml:space="preserve">gamme sont moins achetés </w:t>
      </w:r>
      <w:r w:rsidRPr="001D5F2B">
        <w:rPr>
          <w:color w:val="58595B"/>
          <w:spacing w:val="4"/>
          <w:lang w:val="fr-FR"/>
        </w:rPr>
        <w:t xml:space="preserve">sur </w:t>
      </w:r>
      <w:r w:rsidRPr="001D5F2B">
        <w:rPr>
          <w:color w:val="58595B"/>
          <w:spacing w:val="3"/>
          <w:lang w:val="fr-FR"/>
        </w:rPr>
        <w:t xml:space="preserve">Internet </w:t>
      </w:r>
      <w:r w:rsidRPr="001D5F2B">
        <w:rPr>
          <w:color w:val="58595B"/>
          <w:lang w:val="fr-FR"/>
        </w:rPr>
        <w:t xml:space="preserve">et </w:t>
      </w:r>
      <w:r w:rsidRPr="001D5F2B">
        <w:rPr>
          <w:color w:val="58595B"/>
          <w:spacing w:val="3"/>
          <w:lang w:val="fr-FR"/>
        </w:rPr>
        <w:t xml:space="preserve">davantage chez </w:t>
      </w:r>
      <w:r w:rsidRPr="001D5F2B">
        <w:rPr>
          <w:color w:val="58595B"/>
          <w:spacing w:val="2"/>
          <w:lang w:val="fr-FR"/>
        </w:rPr>
        <w:t xml:space="preserve">les </w:t>
      </w:r>
      <w:r w:rsidRPr="001D5F2B">
        <w:rPr>
          <w:color w:val="58595B"/>
          <w:spacing w:val="3"/>
          <w:lang w:val="fr-FR"/>
        </w:rPr>
        <w:t xml:space="preserve">fabricants </w:t>
      </w:r>
      <w:r w:rsidRPr="001D5F2B">
        <w:rPr>
          <w:color w:val="58595B"/>
          <w:lang w:val="fr-FR"/>
        </w:rPr>
        <w:t xml:space="preserve">: 10 % </w:t>
      </w:r>
      <w:r w:rsidRPr="001D5F2B">
        <w:rPr>
          <w:color w:val="58595B"/>
          <w:spacing w:val="2"/>
          <w:lang w:val="fr-FR"/>
        </w:rPr>
        <w:t xml:space="preserve">des </w:t>
      </w:r>
      <w:r w:rsidRPr="001D5F2B">
        <w:rPr>
          <w:color w:val="58595B"/>
          <w:spacing w:val="3"/>
          <w:lang w:val="fr-FR"/>
        </w:rPr>
        <w:t xml:space="preserve">achats sont effectués chez </w:t>
      </w:r>
      <w:r w:rsidRPr="001D5F2B">
        <w:rPr>
          <w:color w:val="58595B"/>
          <w:spacing w:val="4"/>
          <w:lang w:val="fr-FR"/>
        </w:rPr>
        <w:t xml:space="preserve">ces </w:t>
      </w:r>
      <w:r w:rsidRPr="001D5F2B">
        <w:rPr>
          <w:color w:val="58595B"/>
          <w:spacing w:val="3"/>
          <w:lang w:val="fr-FR"/>
        </w:rPr>
        <w:t xml:space="preserve">derniers (luthiers, facteurs </w:t>
      </w:r>
      <w:r w:rsidRPr="001D5F2B">
        <w:rPr>
          <w:color w:val="58595B"/>
          <w:lang w:val="fr-FR"/>
        </w:rPr>
        <w:t xml:space="preserve">de </w:t>
      </w:r>
      <w:r w:rsidRPr="001D5F2B">
        <w:rPr>
          <w:color w:val="58595B"/>
          <w:spacing w:val="3"/>
          <w:lang w:val="fr-FR"/>
        </w:rPr>
        <w:t xml:space="preserve">pianos) </w:t>
      </w:r>
      <w:r w:rsidRPr="001D5F2B">
        <w:rPr>
          <w:color w:val="58595B"/>
          <w:spacing w:val="4"/>
          <w:lang w:val="fr-FR"/>
        </w:rPr>
        <w:t xml:space="preserve">et </w:t>
      </w:r>
      <w:r w:rsidRPr="001D5F2B">
        <w:rPr>
          <w:color w:val="58595B"/>
          <w:spacing w:val="3"/>
          <w:lang w:val="fr-FR"/>
        </w:rPr>
        <w:t>jusqu’à</w:t>
      </w:r>
      <w:r w:rsidRPr="001D5F2B">
        <w:rPr>
          <w:color w:val="58595B"/>
          <w:spacing w:val="-8"/>
          <w:lang w:val="fr-FR"/>
        </w:rPr>
        <w:t xml:space="preserve"> </w:t>
      </w:r>
      <w:r w:rsidRPr="001D5F2B">
        <w:rPr>
          <w:color w:val="58595B"/>
          <w:lang w:val="fr-FR"/>
        </w:rPr>
        <w:t>47</w:t>
      </w:r>
      <w:r w:rsidRPr="001D5F2B">
        <w:rPr>
          <w:color w:val="58595B"/>
          <w:spacing w:val="-7"/>
          <w:lang w:val="fr-FR"/>
        </w:rPr>
        <w:t xml:space="preserve"> </w:t>
      </w:r>
      <w:r w:rsidRPr="001D5F2B">
        <w:rPr>
          <w:color w:val="58595B"/>
          <w:lang w:val="fr-FR"/>
        </w:rPr>
        <w:t>%</w:t>
      </w:r>
      <w:r w:rsidRPr="001D5F2B">
        <w:rPr>
          <w:color w:val="58595B"/>
          <w:spacing w:val="-7"/>
          <w:lang w:val="fr-FR"/>
        </w:rPr>
        <w:t xml:space="preserve"> </w:t>
      </w:r>
      <w:r w:rsidRPr="001D5F2B">
        <w:rPr>
          <w:color w:val="58595B"/>
          <w:spacing w:val="3"/>
          <w:lang w:val="fr-FR"/>
        </w:rPr>
        <w:t>chez</w:t>
      </w:r>
      <w:r w:rsidRPr="001D5F2B">
        <w:rPr>
          <w:color w:val="58595B"/>
          <w:spacing w:val="-7"/>
          <w:lang w:val="fr-FR"/>
        </w:rPr>
        <w:t xml:space="preserve"> </w:t>
      </w:r>
      <w:r w:rsidRPr="001D5F2B">
        <w:rPr>
          <w:color w:val="58595B"/>
          <w:spacing w:val="2"/>
          <w:lang w:val="fr-FR"/>
        </w:rPr>
        <w:t>les</w:t>
      </w:r>
      <w:r w:rsidRPr="001D5F2B">
        <w:rPr>
          <w:color w:val="58595B"/>
          <w:spacing w:val="-7"/>
          <w:lang w:val="fr-FR"/>
        </w:rPr>
        <w:t xml:space="preserve"> </w:t>
      </w:r>
      <w:r w:rsidRPr="001D5F2B">
        <w:rPr>
          <w:color w:val="58595B"/>
          <w:spacing w:val="3"/>
          <w:lang w:val="fr-FR"/>
        </w:rPr>
        <w:t>fabricants</w:t>
      </w:r>
      <w:r w:rsidRPr="001D5F2B">
        <w:rPr>
          <w:color w:val="58595B"/>
          <w:spacing w:val="-7"/>
          <w:lang w:val="fr-FR"/>
        </w:rPr>
        <w:t xml:space="preserve"> </w:t>
      </w:r>
      <w:r w:rsidRPr="001D5F2B">
        <w:rPr>
          <w:color w:val="58595B"/>
          <w:lang w:val="fr-FR"/>
        </w:rPr>
        <w:t>de</w:t>
      </w:r>
      <w:r w:rsidRPr="001D5F2B">
        <w:rPr>
          <w:color w:val="58595B"/>
          <w:spacing w:val="-8"/>
          <w:lang w:val="fr-FR"/>
        </w:rPr>
        <w:t xml:space="preserve"> </w:t>
      </w:r>
      <w:r w:rsidRPr="001D5F2B">
        <w:rPr>
          <w:color w:val="58595B"/>
          <w:spacing w:val="3"/>
          <w:lang w:val="fr-FR"/>
        </w:rPr>
        <w:t xml:space="preserve">cordes frottées (qui font partie </w:t>
      </w:r>
      <w:r w:rsidRPr="001D5F2B">
        <w:rPr>
          <w:color w:val="58595B"/>
          <w:spacing w:val="2"/>
          <w:lang w:val="fr-FR"/>
        </w:rPr>
        <w:t xml:space="preserve">des </w:t>
      </w:r>
      <w:r w:rsidRPr="001D5F2B">
        <w:rPr>
          <w:color w:val="58595B"/>
          <w:spacing w:val="4"/>
          <w:lang w:val="fr-FR"/>
        </w:rPr>
        <w:t xml:space="preserve">instruments </w:t>
      </w:r>
      <w:r w:rsidRPr="001D5F2B">
        <w:rPr>
          <w:color w:val="58595B"/>
          <w:spacing w:val="2"/>
          <w:lang w:val="fr-FR"/>
        </w:rPr>
        <w:t>les</w:t>
      </w:r>
      <w:r w:rsidRPr="001D5F2B">
        <w:rPr>
          <w:color w:val="58595B"/>
          <w:spacing w:val="-30"/>
          <w:lang w:val="fr-FR"/>
        </w:rPr>
        <w:t xml:space="preserve"> </w:t>
      </w:r>
      <w:r w:rsidRPr="001D5F2B">
        <w:rPr>
          <w:color w:val="58595B"/>
          <w:spacing w:val="3"/>
          <w:lang w:val="fr-FR"/>
        </w:rPr>
        <w:t>plus</w:t>
      </w:r>
      <w:r w:rsidRPr="001D5F2B">
        <w:rPr>
          <w:color w:val="58595B"/>
          <w:spacing w:val="-29"/>
          <w:lang w:val="fr-FR"/>
        </w:rPr>
        <w:t xml:space="preserve"> </w:t>
      </w:r>
      <w:r w:rsidRPr="001D5F2B">
        <w:rPr>
          <w:color w:val="58595B"/>
          <w:spacing w:val="3"/>
          <w:lang w:val="fr-FR"/>
        </w:rPr>
        <w:t>chers).</w:t>
      </w:r>
      <w:r w:rsidRPr="001D5F2B">
        <w:rPr>
          <w:color w:val="58595B"/>
          <w:spacing w:val="-29"/>
          <w:lang w:val="fr-FR"/>
        </w:rPr>
        <w:t xml:space="preserve"> </w:t>
      </w:r>
      <w:r w:rsidRPr="001D5F2B">
        <w:rPr>
          <w:color w:val="58595B"/>
          <w:spacing w:val="2"/>
          <w:lang w:val="fr-FR"/>
        </w:rPr>
        <w:t>Les</w:t>
      </w:r>
      <w:r w:rsidRPr="001D5F2B">
        <w:rPr>
          <w:color w:val="58595B"/>
          <w:spacing w:val="-29"/>
          <w:lang w:val="fr-FR"/>
        </w:rPr>
        <w:t xml:space="preserve"> </w:t>
      </w:r>
      <w:r w:rsidRPr="001D5F2B">
        <w:rPr>
          <w:color w:val="58595B"/>
          <w:spacing w:val="3"/>
          <w:lang w:val="fr-FR"/>
        </w:rPr>
        <w:t>achats</w:t>
      </w:r>
      <w:r w:rsidRPr="001D5F2B">
        <w:rPr>
          <w:color w:val="58595B"/>
          <w:spacing w:val="-29"/>
          <w:lang w:val="fr-FR"/>
        </w:rPr>
        <w:t xml:space="preserve"> </w:t>
      </w:r>
      <w:r w:rsidRPr="001D5F2B">
        <w:rPr>
          <w:color w:val="58595B"/>
          <w:spacing w:val="2"/>
          <w:lang w:val="fr-FR"/>
        </w:rPr>
        <w:t>entre</w:t>
      </w:r>
      <w:r w:rsidRPr="001D5F2B">
        <w:rPr>
          <w:color w:val="58595B"/>
          <w:spacing w:val="-29"/>
          <w:lang w:val="fr-FR"/>
        </w:rPr>
        <w:t xml:space="preserve"> </w:t>
      </w:r>
      <w:r w:rsidRPr="001D5F2B">
        <w:rPr>
          <w:color w:val="58595B"/>
          <w:spacing w:val="4"/>
          <w:lang w:val="fr-FR"/>
        </w:rPr>
        <w:t xml:space="preserve">particuliers </w:t>
      </w:r>
      <w:r w:rsidRPr="001D5F2B">
        <w:rPr>
          <w:color w:val="58595B"/>
          <w:spacing w:val="3"/>
          <w:lang w:val="fr-FR"/>
        </w:rPr>
        <w:t xml:space="preserve">représentent </w:t>
      </w:r>
      <w:r w:rsidRPr="001D5F2B">
        <w:rPr>
          <w:color w:val="58595B"/>
          <w:spacing w:val="2"/>
          <w:lang w:val="fr-FR"/>
        </w:rPr>
        <w:t xml:space="preserve">une </w:t>
      </w:r>
      <w:r w:rsidRPr="001D5F2B">
        <w:rPr>
          <w:color w:val="58595B"/>
          <w:spacing w:val="3"/>
          <w:lang w:val="fr-FR"/>
        </w:rPr>
        <w:t xml:space="preserve">part </w:t>
      </w:r>
      <w:r w:rsidRPr="001D5F2B">
        <w:rPr>
          <w:color w:val="58595B"/>
          <w:spacing w:val="2"/>
          <w:lang w:val="fr-FR"/>
        </w:rPr>
        <w:t xml:space="preserve">non </w:t>
      </w:r>
      <w:r w:rsidRPr="001D5F2B">
        <w:rPr>
          <w:color w:val="58595B"/>
          <w:spacing w:val="3"/>
          <w:lang w:val="fr-FR"/>
        </w:rPr>
        <w:t xml:space="preserve">négligeable </w:t>
      </w:r>
      <w:r w:rsidRPr="001D5F2B">
        <w:rPr>
          <w:color w:val="58595B"/>
          <w:spacing w:val="4"/>
          <w:lang w:val="fr-FR"/>
        </w:rPr>
        <w:t xml:space="preserve">du </w:t>
      </w:r>
      <w:r w:rsidRPr="001D5F2B">
        <w:rPr>
          <w:color w:val="58595B"/>
          <w:spacing w:val="2"/>
          <w:lang w:val="fr-FR"/>
        </w:rPr>
        <w:t>marché</w:t>
      </w:r>
      <w:r w:rsidRPr="001D5F2B">
        <w:rPr>
          <w:color w:val="58595B"/>
          <w:spacing w:val="-23"/>
          <w:lang w:val="fr-FR"/>
        </w:rPr>
        <w:t xml:space="preserve"> </w:t>
      </w:r>
      <w:r w:rsidRPr="001D5F2B">
        <w:rPr>
          <w:color w:val="58595B"/>
          <w:lang w:val="fr-FR"/>
        </w:rPr>
        <w:t>:</w:t>
      </w:r>
      <w:r w:rsidRPr="001D5F2B">
        <w:rPr>
          <w:color w:val="58595B"/>
          <w:spacing w:val="-22"/>
          <w:lang w:val="fr-FR"/>
        </w:rPr>
        <w:t xml:space="preserve"> </w:t>
      </w:r>
      <w:r w:rsidRPr="001D5F2B">
        <w:rPr>
          <w:color w:val="58595B"/>
          <w:lang w:val="fr-FR"/>
        </w:rPr>
        <w:t>12</w:t>
      </w:r>
      <w:r w:rsidRPr="001D5F2B">
        <w:rPr>
          <w:color w:val="58595B"/>
          <w:spacing w:val="-22"/>
          <w:lang w:val="fr-FR"/>
        </w:rPr>
        <w:t xml:space="preserve"> </w:t>
      </w:r>
      <w:r w:rsidRPr="001D5F2B">
        <w:rPr>
          <w:color w:val="58595B"/>
          <w:lang w:val="fr-FR"/>
        </w:rPr>
        <w:t>%</w:t>
      </w:r>
      <w:r w:rsidRPr="001D5F2B">
        <w:rPr>
          <w:color w:val="58595B"/>
          <w:spacing w:val="-22"/>
          <w:lang w:val="fr-FR"/>
        </w:rPr>
        <w:t xml:space="preserve"> </w:t>
      </w:r>
      <w:r w:rsidRPr="001D5F2B">
        <w:rPr>
          <w:color w:val="58595B"/>
          <w:spacing w:val="3"/>
          <w:lang w:val="fr-FR"/>
        </w:rPr>
        <w:t>pour</w:t>
      </w:r>
      <w:r w:rsidRPr="001D5F2B">
        <w:rPr>
          <w:color w:val="58595B"/>
          <w:spacing w:val="-22"/>
          <w:lang w:val="fr-FR"/>
        </w:rPr>
        <w:t xml:space="preserve"> </w:t>
      </w:r>
      <w:r w:rsidRPr="001D5F2B">
        <w:rPr>
          <w:color w:val="58595B"/>
          <w:spacing w:val="2"/>
          <w:lang w:val="fr-FR"/>
        </w:rPr>
        <w:t>les</w:t>
      </w:r>
      <w:r w:rsidRPr="001D5F2B">
        <w:rPr>
          <w:color w:val="58595B"/>
          <w:spacing w:val="-22"/>
          <w:lang w:val="fr-FR"/>
        </w:rPr>
        <w:t xml:space="preserve"> </w:t>
      </w:r>
      <w:r w:rsidRPr="001D5F2B">
        <w:rPr>
          <w:color w:val="58595B"/>
          <w:spacing w:val="3"/>
          <w:lang w:val="fr-FR"/>
        </w:rPr>
        <w:t xml:space="preserve">claviers-accordéons </w:t>
      </w:r>
      <w:r w:rsidRPr="001D5F2B">
        <w:rPr>
          <w:color w:val="58595B"/>
          <w:lang w:val="fr-FR"/>
        </w:rPr>
        <w:t xml:space="preserve">et </w:t>
      </w:r>
      <w:r w:rsidRPr="001D5F2B">
        <w:rPr>
          <w:color w:val="58595B"/>
          <w:spacing w:val="2"/>
          <w:lang w:val="fr-FR"/>
        </w:rPr>
        <w:t xml:space="preserve">les cordes </w:t>
      </w:r>
      <w:r w:rsidRPr="001D5F2B">
        <w:rPr>
          <w:color w:val="58595B"/>
          <w:spacing w:val="3"/>
          <w:lang w:val="fr-FR"/>
        </w:rPr>
        <w:t xml:space="preserve">pincées </w:t>
      </w:r>
      <w:r w:rsidRPr="001D5F2B">
        <w:rPr>
          <w:color w:val="58595B"/>
          <w:lang w:val="fr-FR"/>
        </w:rPr>
        <w:t xml:space="preserve">et </w:t>
      </w:r>
      <w:r w:rsidRPr="001D5F2B">
        <w:rPr>
          <w:color w:val="58595B"/>
          <w:spacing w:val="3"/>
          <w:lang w:val="fr-FR"/>
        </w:rPr>
        <w:t xml:space="preserve">même </w:t>
      </w:r>
      <w:r w:rsidRPr="001D5F2B">
        <w:rPr>
          <w:color w:val="58595B"/>
          <w:lang w:val="fr-FR"/>
        </w:rPr>
        <w:t xml:space="preserve">17 % </w:t>
      </w:r>
      <w:r w:rsidRPr="001D5F2B">
        <w:rPr>
          <w:color w:val="58595B"/>
          <w:spacing w:val="4"/>
          <w:lang w:val="fr-FR"/>
        </w:rPr>
        <w:t xml:space="preserve">pour </w:t>
      </w:r>
      <w:r w:rsidRPr="001D5F2B">
        <w:rPr>
          <w:color w:val="58595B"/>
          <w:spacing w:val="2"/>
          <w:lang w:val="fr-FR"/>
        </w:rPr>
        <w:t>les</w:t>
      </w:r>
      <w:r w:rsidRPr="001D5F2B">
        <w:rPr>
          <w:color w:val="58595B"/>
          <w:spacing w:val="4"/>
          <w:lang w:val="fr-FR"/>
        </w:rPr>
        <w:t xml:space="preserve"> </w:t>
      </w:r>
      <w:r w:rsidRPr="001D5F2B">
        <w:rPr>
          <w:color w:val="58595B"/>
          <w:spacing w:val="3"/>
          <w:lang w:val="fr-FR"/>
        </w:rPr>
        <w:t>batteries-percussions.</w:t>
      </w:r>
    </w:p>
    <w:bookmarkEnd w:id="22"/>
    <w:p w14:paraId="5EDC8B9D" w14:textId="77777777" w:rsidR="00F9665C" w:rsidRPr="001D5F2B" w:rsidRDefault="00F9665C" w:rsidP="006A3024">
      <w:pPr>
        <w:pStyle w:val="Titre1"/>
        <w:spacing w:before="0" w:after="0"/>
        <w:rPr>
          <w:color w:val="006C97"/>
          <w:sz w:val="18"/>
          <w:szCs w:val="18"/>
        </w:rPr>
      </w:pPr>
      <w:r w:rsidRPr="001D5F2B">
        <w:rPr>
          <w:color w:val="006C97"/>
          <w:sz w:val="18"/>
          <w:szCs w:val="18"/>
        </w:rPr>
        <w:t>Une location d’instrument pour cinq achats</w:t>
      </w:r>
    </w:p>
    <w:p w14:paraId="63B7A027" w14:textId="79C4145C" w:rsidR="00F9665C" w:rsidRDefault="00F9665C" w:rsidP="006A3024">
      <w:pPr>
        <w:pStyle w:val="Corpsdetexte"/>
        <w:jc w:val="both"/>
        <w:rPr>
          <w:rFonts w:eastAsia="Times New Roman"/>
          <w:b/>
          <w:bCs/>
          <w:color w:val="006C97"/>
          <w:kern w:val="32"/>
          <w:lang w:val="fr-FR"/>
        </w:rPr>
      </w:pPr>
      <w:bookmarkStart w:id="23" w:name="_Hlk797426"/>
      <w:r w:rsidRPr="001D5F2B">
        <w:rPr>
          <w:color w:val="58595B"/>
          <w:lang w:val="fr-FR"/>
        </w:rPr>
        <w:t>La location d’instruments de musique représente</w:t>
      </w:r>
      <w:r w:rsidRPr="001D5F2B">
        <w:rPr>
          <w:color w:val="58595B"/>
          <w:spacing w:val="-24"/>
          <w:lang w:val="fr-FR"/>
        </w:rPr>
        <w:t xml:space="preserve"> </w:t>
      </w:r>
      <w:r w:rsidRPr="001D5F2B">
        <w:rPr>
          <w:color w:val="58595B"/>
          <w:lang w:val="fr-FR"/>
        </w:rPr>
        <w:t>environ</w:t>
      </w:r>
      <w:r w:rsidRPr="001D5F2B">
        <w:rPr>
          <w:color w:val="58595B"/>
          <w:spacing w:val="-23"/>
          <w:lang w:val="fr-FR"/>
        </w:rPr>
        <w:t xml:space="preserve"> </w:t>
      </w:r>
      <w:r w:rsidRPr="001D5F2B">
        <w:rPr>
          <w:color w:val="58595B"/>
          <w:lang w:val="fr-FR"/>
        </w:rPr>
        <w:t>350</w:t>
      </w:r>
      <w:r w:rsidRPr="001D5F2B">
        <w:rPr>
          <w:color w:val="58595B"/>
          <w:spacing w:val="-24"/>
          <w:lang w:val="fr-FR"/>
        </w:rPr>
        <w:t xml:space="preserve"> </w:t>
      </w:r>
      <w:r w:rsidRPr="001D5F2B">
        <w:rPr>
          <w:color w:val="58595B"/>
          <w:lang w:val="fr-FR"/>
        </w:rPr>
        <w:t>000</w:t>
      </w:r>
      <w:r w:rsidRPr="001D5F2B">
        <w:rPr>
          <w:color w:val="58595B"/>
          <w:spacing w:val="-23"/>
          <w:lang w:val="fr-FR"/>
        </w:rPr>
        <w:t xml:space="preserve"> </w:t>
      </w:r>
      <w:r w:rsidRPr="001D5F2B">
        <w:rPr>
          <w:color w:val="58595B"/>
          <w:lang w:val="fr-FR"/>
        </w:rPr>
        <w:t>actes</w:t>
      </w:r>
      <w:r w:rsidRPr="001D5F2B">
        <w:rPr>
          <w:color w:val="58595B"/>
          <w:spacing w:val="-24"/>
          <w:lang w:val="fr-FR"/>
        </w:rPr>
        <w:t xml:space="preserve"> </w:t>
      </w:r>
      <w:r w:rsidRPr="001D5F2B">
        <w:rPr>
          <w:color w:val="58595B"/>
          <w:lang w:val="fr-FR"/>
        </w:rPr>
        <w:t>par</w:t>
      </w:r>
      <w:r w:rsidRPr="001D5F2B">
        <w:rPr>
          <w:color w:val="58595B"/>
          <w:spacing w:val="-23"/>
          <w:lang w:val="fr-FR"/>
        </w:rPr>
        <w:t xml:space="preserve"> </w:t>
      </w:r>
      <w:r w:rsidRPr="001D5F2B">
        <w:rPr>
          <w:color w:val="58595B"/>
          <w:lang w:val="fr-FR"/>
        </w:rPr>
        <w:t>an,</w:t>
      </w:r>
      <w:r w:rsidRPr="001D5F2B">
        <w:rPr>
          <w:color w:val="58595B"/>
          <w:spacing w:val="-24"/>
          <w:lang w:val="fr-FR"/>
        </w:rPr>
        <w:t xml:space="preserve"> </w:t>
      </w:r>
      <w:r w:rsidRPr="001D5F2B">
        <w:rPr>
          <w:color w:val="58595B"/>
          <w:lang w:val="fr-FR"/>
        </w:rPr>
        <w:t>soit 22 % des actes d’achat</w:t>
      </w:r>
      <w:r w:rsidRPr="001D5F2B">
        <w:rPr>
          <w:color w:val="58595B"/>
          <w:spacing w:val="21"/>
          <w:lang w:val="fr-FR"/>
        </w:rPr>
        <w:t xml:space="preserve"> </w:t>
      </w:r>
      <w:r w:rsidRPr="001D5F2B">
        <w:rPr>
          <w:color w:val="58595B"/>
          <w:spacing w:val="2"/>
          <w:lang w:val="fr-FR"/>
        </w:rPr>
        <w:t>d’instrument neuf</w:t>
      </w:r>
      <w:r w:rsidRPr="001D5F2B">
        <w:rPr>
          <w:lang w:val="fr-FR"/>
        </w:rPr>
        <w:t xml:space="preserve"> </w:t>
      </w:r>
      <w:r w:rsidRPr="001D5F2B">
        <w:rPr>
          <w:color w:val="58595B"/>
          <w:spacing w:val="2"/>
          <w:lang w:val="fr-FR"/>
        </w:rPr>
        <w:t>ou d’occasion. La dépense annuelle pour une location est nettement inférieure à celle d’un achat. Ainsi, en valeur, le marché de la location est marginal par rapport à celui de la vente d’instruments.</w:t>
      </w:r>
      <w:r w:rsidR="00FF5A9F">
        <w:rPr>
          <w:color w:val="58595B"/>
          <w:spacing w:val="2"/>
          <w:lang w:val="fr-FR"/>
        </w:rPr>
        <w:t xml:space="preserve"> </w:t>
      </w:r>
      <w:bookmarkEnd w:id="23"/>
      <w:r w:rsidRPr="001D5F2B">
        <w:rPr>
          <w:color w:val="58595B"/>
          <w:spacing w:val="2"/>
          <w:lang w:val="fr-FR"/>
        </w:rPr>
        <w:t xml:space="preserve">Pour les claviers-accordéons et les cordes pincées, la durée de location est majoritairement de moins de trois mois, laissant supposer que les loueurs passent ensuite à l’achat d’un instrument ou abandonnent la pratique musicale. Pour les autres familles d’instruments, la durée de location est majoritairement de douze à vingt-quatre mois, voire plus de deux ans pour les cordes frottées. Une faible proportion de locations est effectuée par Internet, avec un maximum de </w:t>
      </w:r>
      <w:r>
        <w:rPr>
          <w:color w:val="58595B"/>
          <w:spacing w:val="2"/>
          <w:lang w:val="fr-FR"/>
        </w:rPr>
        <w:t>1</w:t>
      </w:r>
      <w:r w:rsidRPr="001D5F2B">
        <w:rPr>
          <w:color w:val="58595B"/>
          <w:spacing w:val="2"/>
          <w:lang w:val="fr-FR"/>
        </w:rPr>
        <w:t>4 % pour les batteries-percussions.</w:t>
      </w:r>
    </w:p>
    <w:p w14:paraId="1687E5B7" w14:textId="6ABD77D4" w:rsidR="00F9665C" w:rsidRPr="00462EDB" w:rsidRDefault="00F9665C" w:rsidP="00463F51">
      <w:pPr>
        <w:pStyle w:val="Corpsdetexte"/>
        <w:jc w:val="both"/>
        <w:rPr>
          <w:rFonts w:eastAsia="Times New Roman"/>
          <w:b/>
          <w:bCs/>
          <w:color w:val="006C97"/>
          <w:kern w:val="32"/>
          <w:lang w:val="fr-FR"/>
        </w:rPr>
      </w:pPr>
      <w:r w:rsidRPr="00462EDB">
        <w:rPr>
          <w:rFonts w:eastAsia="Times New Roman"/>
          <w:b/>
          <w:bCs/>
          <w:color w:val="006C97"/>
          <w:kern w:val="32"/>
          <w:lang w:val="fr-FR"/>
        </w:rPr>
        <w:t>Une activité encore artisanale à haute valeur ajoutée, tirée par quelques entreprises leaders</w:t>
      </w:r>
    </w:p>
    <w:p w14:paraId="76846662" w14:textId="2CCD792A" w:rsidR="00F9665C" w:rsidRDefault="00F9665C" w:rsidP="00463F51">
      <w:pPr>
        <w:pStyle w:val="Corpsdetexte"/>
        <w:jc w:val="both"/>
        <w:rPr>
          <w:color w:val="58595B"/>
          <w:spacing w:val="2"/>
          <w:lang w:val="fr-FR"/>
        </w:rPr>
      </w:pPr>
      <w:bookmarkStart w:id="24" w:name="_Hlk797540"/>
      <w:r w:rsidRPr="001D5F2B">
        <w:rPr>
          <w:color w:val="58595B"/>
          <w:spacing w:val="2"/>
          <w:lang w:val="fr-FR"/>
        </w:rPr>
        <w:t>La facture instrumentale est caractérisée par la prédominance des petites structures, parmi lesquelles de nombreuses entreprises artisanales avec très peu ou aucun salarié. Ces entreprises sont positionnées sur des niches à forte valeur ajoutée, souvent sur un seul type de produits</w:t>
      </w:r>
      <w:bookmarkEnd w:id="24"/>
      <w:r w:rsidRPr="001D5F2B">
        <w:rPr>
          <w:color w:val="58595B"/>
          <w:spacing w:val="2"/>
          <w:lang w:val="fr-FR"/>
        </w:rPr>
        <w:t>. Le taux de</w:t>
      </w:r>
      <w:r>
        <w:rPr>
          <w:color w:val="58595B"/>
          <w:spacing w:val="2"/>
          <w:lang w:val="fr-FR"/>
        </w:rPr>
        <w:t xml:space="preserve"> </w:t>
      </w:r>
      <w:r w:rsidRPr="001D5F2B">
        <w:rPr>
          <w:color w:val="58595B"/>
          <w:spacing w:val="2"/>
          <w:lang w:val="fr-FR"/>
        </w:rPr>
        <w:t xml:space="preserve">valeur ajoutée (rapport de la valeur ajoutée au chiffre d’affaires) du secteur </w:t>
      </w:r>
      <w:r w:rsidR="002E2F09" w:rsidRPr="001D5F2B">
        <w:rPr>
          <w:color w:val="58595B"/>
          <w:spacing w:val="2"/>
          <w:lang w:val="fr-FR"/>
        </w:rPr>
        <w:t>est élevé</w:t>
      </w:r>
      <w:r w:rsidRPr="001D5F2B">
        <w:rPr>
          <w:color w:val="58595B"/>
          <w:spacing w:val="2"/>
          <w:lang w:val="fr-FR"/>
        </w:rPr>
        <w:t>, de l’ordre de 50 %, soit beaucoup plus que la moyenne de l’industrie manufacturière.</w:t>
      </w:r>
      <w:r>
        <w:rPr>
          <w:color w:val="58595B"/>
          <w:spacing w:val="2"/>
          <w:lang w:val="fr-FR"/>
        </w:rPr>
        <w:t xml:space="preserve"> </w:t>
      </w:r>
      <w:r w:rsidR="00FF5A9F" w:rsidRPr="00462EDB">
        <w:rPr>
          <w:color w:val="58595B"/>
          <w:spacing w:val="2"/>
          <w:lang w:val="fr-FR"/>
        </w:rPr>
        <w:t xml:space="preserve">Quelques fabricants de taille plus conséquente (au moins 10 salariés) se caractérisent par une grande diversité d’activité en complément de l’activité productive. Ils réalisent l’essentiel du chiffre d’affaires du secteur (plus de 85 %). </w:t>
      </w:r>
      <w:r w:rsidR="00FF5A9F">
        <w:rPr>
          <w:color w:val="58595B"/>
          <w:spacing w:val="2"/>
          <w:lang w:val="fr-FR"/>
        </w:rPr>
        <w:t xml:space="preserve"> </w:t>
      </w:r>
    </w:p>
    <w:p w14:paraId="0AEA4312" w14:textId="061C38AE" w:rsidR="00FF5A9F" w:rsidRDefault="00F9665C" w:rsidP="00FF5A9F">
      <w:pPr>
        <w:pStyle w:val="Corpsdetexte"/>
        <w:jc w:val="both"/>
        <w:rPr>
          <w:color w:val="58595B"/>
          <w:spacing w:val="2"/>
          <w:lang w:val="fr-FR"/>
        </w:rPr>
      </w:pPr>
      <w:bookmarkStart w:id="25" w:name="_Hlk797572"/>
      <w:r w:rsidRPr="00462EDB">
        <w:rPr>
          <w:color w:val="58595B"/>
          <w:spacing w:val="2"/>
          <w:lang w:val="fr-FR"/>
        </w:rPr>
        <w:t>Ces acteurs sont positionnés sur le haut de gamme et bénéficient de la notoriété de leur marque sur les marchés internationaux</w:t>
      </w:r>
      <w:bookmarkEnd w:id="25"/>
      <w:r w:rsidRPr="00462EDB">
        <w:rPr>
          <w:color w:val="58595B"/>
          <w:spacing w:val="2"/>
          <w:lang w:val="fr-FR"/>
        </w:rPr>
        <w:t>. La majeure partie de leurs ventes (de l’ordre de</w:t>
      </w:r>
      <w:r>
        <w:rPr>
          <w:color w:val="58595B"/>
          <w:spacing w:val="2"/>
          <w:lang w:val="fr-FR"/>
        </w:rPr>
        <w:t xml:space="preserve"> </w:t>
      </w:r>
      <w:r w:rsidRPr="00462EDB">
        <w:rPr>
          <w:color w:val="58595B"/>
          <w:spacing w:val="2"/>
          <w:lang w:val="fr-FR"/>
        </w:rPr>
        <w:t>70 % en valeur en 2015 _ graphique 4) est réalisée à l’exportatio</w:t>
      </w:r>
      <w:r w:rsidR="00A74210">
        <w:rPr>
          <w:color w:val="58595B"/>
          <w:spacing w:val="2"/>
          <w:lang w:val="fr-FR"/>
        </w:rPr>
        <w:t>n.</w:t>
      </w:r>
      <w:r w:rsidR="00FF5A9F">
        <w:rPr>
          <w:color w:val="58595B"/>
          <w:spacing w:val="2"/>
          <w:lang w:val="fr-FR"/>
        </w:rPr>
        <w:t xml:space="preserve"> Globalement le secteur a réalisé d’importants </w:t>
      </w:r>
      <w:r w:rsidR="00FF5A9F" w:rsidRPr="00DA7C4D">
        <w:rPr>
          <w:color w:val="58595B"/>
          <w:spacing w:val="2"/>
          <w:lang w:val="fr-FR"/>
        </w:rPr>
        <w:t xml:space="preserve">gains de productivité au cours des dernières </w:t>
      </w:r>
      <w:r w:rsidR="00FF6DFC" w:rsidRPr="00DA7C4D">
        <w:rPr>
          <w:color w:val="58595B"/>
          <w:spacing w:val="2"/>
          <w:lang w:val="fr-FR"/>
        </w:rPr>
        <w:t>années ((3,7 % par an en moyenne entre 2009 et 2015, soit près de deux fois ceux de l’industrie manufacturière) grâce à une politique d’investissement ambitieuse de la part des plus grandes entreprises dans la numérisation des procédés de production et en recherche et développement.</w:t>
      </w:r>
    </w:p>
    <w:p w14:paraId="18216654" w14:textId="77777777" w:rsidR="00FF5A9F" w:rsidRDefault="00FF5A9F" w:rsidP="00FF5A9F">
      <w:pPr>
        <w:pStyle w:val="Corpsdetexte"/>
        <w:jc w:val="both"/>
        <w:rPr>
          <w:color w:val="58595B"/>
          <w:spacing w:val="2"/>
          <w:lang w:val="fr-FR"/>
        </w:rPr>
      </w:pPr>
    </w:p>
    <w:p w14:paraId="5F1952E1" w14:textId="780C1B27" w:rsidR="00F9665C" w:rsidRPr="00DA7C4D" w:rsidRDefault="00F9665C" w:rsidP="00FF5A9F">
      <w:pPr>
        <w:pStyle w:val="Corpsdetexte"/>
        <w:jc w:val="both"/>
        <w:rPr>
          <w:color w:val="58595B"/>
          <w:spacing w:val="2"/>
          <w:lang w:val="fr-FR"/>
        </w:rPr>
      </w:pPr>
      <w:r w:rsidRPr="00DA7C4D">
        <w:rPr>
          <w:color w:val="58595B"/>
          <w:spacing w:val="2"/>
          <w:lang w:val="fr-FR"/>
        </w:rPr>
        <w:t>L’innovation, notamment dans le domaine des matériaux</w:t>
      </w:r>
      <w:r>
        <w:rPr>
          <w:rStyle w:val="Appelnotedebasdep"/>
          <w:color w:val="58595B"/>
          <w:spacing w:val="2"/>
        </w:rPr>
        <w:footnoteReference w:id="3"/>
      </w:r>
      <w:r w:rsidRPr="00DA7C4D">
        <w:rPr>
          <w:color w:val="58595B"/>
          <w:spacing w:val="2"/>
          <w:lang w:val="fr-FR"/>
        </w:rPr>
        <w:t>, constitue en effet un levier majeur de différenciation dans un environnement concurrentiel marqué.</w:t>
      </w:r>
    </w:p>
    <w:p w14:paraId="00991749" w14:textId="79EB1A9F" w:rsidR="00FF6DFC" w:rsidRPr="00DA7C4D" w:rsidRDefault="00FF6DFC" w:rsidP="00FF5A9F">
      <w:pPr>
        <w:pStyle w:val="Corpsdetexte"/>
        <w:jc w:val="both"/>
        <w:rPr>
          <w:color w:val="58595B"/>
          <w:spacing w:val="2"/>
          <w:lang w:val="fr-FR"/>
        </w:rPr>
      </w:pPr>
    </w:p>
    <w:p w14:paraId="19496F6B" w14:textId="03B7243C" w:rsidR="00FF6DFC" w:rsidRPr="00DA7C4D" w:rsidRDefault="00E4672F" w:rsidP="00FF5A9F">
      <w:pPr>
        <w:pStyle w:val="Corpsdetexte"/>
        <w:jc w:val="both"/>
        <w:rPr>
          <w:color w:val="58595B"/>
          <w:spacing w:val="2"/>
          <w:lang w:val="fr-FR"/>
        </w:rPr>
      </w:pPr>
      <w:r w:rsidRPr="00FF5A9F">
        <w:rPr>
          <w:noProof/>
          <w:color w:val="58595B"/>
          <w:spacing w:val="2"/>
          <w:lang w:val="fr-FR"/>
        </w:rPr>
        <mc:AlternateContent>
          <mc:Choice Requires="wps">
            <w:drawing>
              <wp:anchor distT="0" distB="0" distL="114300" distR="114300" simplePos="0" relativeHeight="251681792" behindDoc="0" locked="0" layoutInCell="1" allowOverlap="1" wp14:anchorId="1686C329" wp14:editId="23F5CE0B">
                <wp:simplePos x="0" y="0"/>
                <wp:positionH relativeFrom="margin">
                  <wp:align>left</wp:align>
                </wp:positionH>
                <wp:positionV relativeFrom="paragraph">
                  <wp:posOffset>61595</wp:posOffset>
                </wp:positionV>
                <wp:extent cx="6140450" cy="577850"/>
                <wp:effectExtent l="0" t="0" r="12700" b="12700"/>
                <wp:wrapNone/>
                <wp:docPr id="25"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577850"/>
                        </a:xfrm>
                        <a:prstGeom prst="rect">
                          <a:avLst/>
                        </a:prstGeom>
                        <a:solidFill>
                          <a:sysClr val="window" lastClr="FFFFFF"/>
                        </a:solidFill>
                        <a:ln w="6350">
                          <a:solidFill>
                            <a:prstClr val="black"/>
                          </a:solidFill>
                        </a:ln>
                      </wps:spPr>
                      <wps:txbx>
                        <w:txbxContent>
                          <w:p w14:paraId="50547107" w14:textId="77777777" w:rsidR="0030372B" w:rsidRPr="00FF5A9F" w:rsidRDefault="0030372B" w:rsidP="00EA1504">
                            <w:pPr>
                              <w:spacing w:after="0"/>
                              <w:rPr>
                                <w:sz w:val="20"/>
                                <w:szCs w:val="21"/>
                              </w:rPr>
                            </w:pPr>
                            <w:r w:rsidRPr="00FF5A9F">
                              <w:rPr>
                                <w:sz w:val="20"/>
                                <w:szCs w:val="21"/>
                              </w:rPr>
                              <w:t>* On appelle « facture instrumentale » tout ce qui touche aux instruments de musique ainsi qu'aux éléments associés, dans leur fabrication et leur entretien, ainsi que les métiers associés.</w:t>
                            </w:r>
                          </w:p>
                          <w:p w14:paraId="5280F4F4" w14:textId="77777777" w:rsidR="0030372B" w:rsidRPr="00FF5A9F" w:rsidRDefault="0030372B" w:rsidP="00EA1504">
                            <w:pPr>
                              <w:spacing w:after="0"/>
                              <w:jc w:val="right"/>
                              <w:rPr>
                                <w:sz w:val="20"/>
                                <w:szCs w:val="21"/>
                              </w:rPr>
                            </w:pPr>
                            <w:r w:rsidRPr="00FF5A9F">
                              <w:rPr>
                                <w:sz w:val="20"/>
                                <w:szCs w:val="21"/>
                              </w:rPr>
                              <w:t>Source wikipédia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86C329" id="Zone de texte 20" o:spid="_x0000_s1075" type="#_x0000_t202" style="position:absolute;left:0;text-align:left;margin-left:0;margin-top:4.85pt;width:483.5pt;height:45.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tUZQIAANoEAAAOAAAAZHJzL2Uyb0RvYy54bWysVE1PGzEQvVfqf7B8L5ukCdAVG5SCUlWK&#10;AAkqpN4cr5es8Hpc28lu+ut59iYhhZ6q5uCMZ57n483MXlx2jWYb5XxNpuDDkwFnykgqa/NU8B8P&#10;80/nnPkgTCk0GVXwrfL8cvrxw0VrczWiFelSOQYnxuetLfgqBJtnmZcr1Qh/QlYZGCtyjQi4uqes&#10;dKKF90Zno8HgNGvJldaRVN5De90b+TT5ryolw21VeRWYLjhyC+l06VzGM5teiPzJCbuq5S4N8Q9Z&#10;NKI2CHpwdS2CYGtXv3PV1NKRpyqcSGoyqqpaqlQDqhkO3lRzvxJWpVpAjrcHmvz/cytvNneO1WXB&#10;RxPOjGjQo5/oFCsVC6oLio0SSa31ObD3FujQfaUOzU4Fe7sg+ezBY3aEifz73AMdSekq18R/lMvw&#10;EH3YHrhHDCahPB2OB+MJTBK2ydnZOeTo9PW1dT58U9SwKBTcobcpA7FZ+NBD95AYzJOuy3mtdbps&#10;/ZV2bCMwBpieklrOtPAByoLP028X7Y9n2rAWqX1GLu9cxlgHn0st5PN7D8hemx0zPRmRltAtu57y&#10;UXwSVUsqt2DWUT+g3sp5Df8LpHgnHCYSxGDLwi2OShOSop3E2Yrc77/pIx6DAitnLSa84P7XWjiF&#10;yr8bjNCX4XgcVyJdxpMzNJq5Y8vy2GLWzRWBvSH22cokRnzQe7Fy1DxiGWcxKkzCSMQueNiLV6Hf&#10;OyyzVLNZAmEJrAgLc2/lfqAirw/do3B21+g4hje03wWRv+l3j43tMTRbB6rqNAyvrO74xwKlcdot&#10;e9zQ43tCvX6Spi8AAAD//wMAUEsDBBQABgAIAAAAIQCOb2sZ3AAAAAYBAAAPAAAAZHJzL2Rvd25y&#10;ZXYueG1sTI9BS8NAFITvgv9heYI3u6tiY2I2pRZEPRVroXjbZF+TkOzbkN2m8d/7POlxmGHmm3w1&#10;u15MOIbWk4bbhQKBVHnbUq1h//ly8wgiREPW9J5QwzcGWBWXF7nJrD/TB067WAsuoZAZDU2MQyZl&#10;qBp0Jiz8gMTe0Y/ORJZjLe1ozlzuenmn1FI60xIvNGbATYNVtzs5Devte/kWqvvjZLsNvh6ehy79&#10;etD6+mpeP4GIOMe/MPziMzoUzFT6E9kgeg18JGpIExBspsuEdckppRKQRS7/4xc/AAAA//8DAFBL&#10;AQItABQABgAIAAAAIQC2gziS/gAAAOEBAAATAAAAAAAAAAAAAAAAAAAAAABbQ29udGVudF9UeXBl&#10;c10ueG1sUEsBAi0AFAAGAAgAAAAhADj9If/WAAAAlAEAAAsAAAAAAAAAAAAAAAAALwEAAF9yZWxz&#10;Ly5yZWxzUEsBAi0AFAAGAAgAAAAhADjqi1RlAgAA2gQAAA4AAAAAAAAAAAAAAAAALgIAAGRycy9l&#10;Mm9Eb2MueG1sUEsBAi0AFAAGAAgAAAAhAI5vaxncAAAABgEAAA8AAAAAAAAAAAAAAAAAvwQAAGRy&#10;cy9kb3ducmV2LnhtbFBLBQYAAAAABAAEAPMAAADIBQAAAAA=&#10;" fillcolor="window" strokeweight=".5pt">
                <v:path arrowok="t"/>
                <v:textbox>
                  <w:txbxContent>
                    <w:p w14:paraId="50547107" w14:textId="77777777" w:rsidR="0030372B" w:rsidRPr="00FF5A9F" w:rsidRDefault="0030372B" w:rsidP="00EA1504">
                      <w:pPr>
                        <w:spacing w:after="0"/>
                        <w:rPr>
                          <w:sz w:val="20"/>
                          <w:szCs w:val="21"/>
                        </w:rPr>
                      </w:pPr>
                      <w:r w:rsidRPr="00FF5A9F">
                        <w:rPr>
                          <w:sz w:val="20"/>
                          <w:szCs w:val="21"/>
                        </w:rPr>
                        <w:t>* On appelle « facture instrumentale » tout ce qui touche aux instruments de musique ainsi qu'aux éléments associés, dans leur fabrication et leur entretien, ainsi que les métiers associés.</w:t>
                      </w:r>
                    </w:p>
                    <w:p w14:paraId="5280F4F4" w14:textId="77777777" w:rsidR="0030372B" w:rsidRPr="00FF5A9F" w:rsidRDefault="0030372B" w:rsidP="00EA1504">
                      <w:pPr>
                        <w:spacing w:after="0"/>
                        <w:jc w:val="right"/>
                        <w:rPr>
                          <w:sz w:val="20"/>
                          <w:szCs w:val="21"/>
                        </w:rPr>
                      </w:pPr>
                      <w:r w:rsidRPr="00FF5A9F">
                        <w:rPr>
                          <w:sz w:val="20"/>
                          <w:szCs w:val="21"/>
                        </w:rPr>
                        <w:t>Source wikipédia</w:t>
                      </w:r>
                    </w:p>
                  </w:txbxContent>
                </v:textbox>
                <w10:wrap anchorx="margin"/>
              </v:shape>
            </w:pict>
          </mc:Fallback>
        </mc:AlternateContent>
      </w:r>
    </w:p>
    <w:p w14:paraId="1F9576D3" w14:textId="207888F7" w:rsidR="00FF6DFC" w:rsidRPr="00DA7C4D" w:rsidRDefault="00FF6DFC" w:rsidP="00FF5A9F">
      <w:pPr>
        <w:pStyle w:val="Corpsdetexte"/>
        <w:jc w:val="both"/>
        <w:rPr>
          <w:color w:val="58595B"/>
          <w:spacing w:val="2"/>
          <w:lang w:val="fr-FR"/>
        </w:rPr>
      </w:pPr>
    </w:p>
    <w:p w14:paraId="31C1702F" w14:textId="77777777" w:rsidR="00E4672F" w:rsidRDefault="00E4672F" w:rsidP="00463F51">
      <w:pPr>
        <w:pStyle w:val="Titre1"/>
        <w:spacing w:before="0"/>
        <w:rPr>
          <w:color w:val="006C97"/>
          <w:sz w:val="18"/>
          <w:szCs w:val="18"/>
        </w:rPr>
      </w:pPr>
    </w:p>
    <w:p w14:paraId="698D5FFF" w14:textId="16CF822B" w:rsidR="00F9665C" w:rsidRPr="00602B58" w:rsidRDefault="00F9665C" w:rsidP="00463F51">
      <w:pPr>
        <w:pStyle w:val="Titre1"/>
        <w:spacing w:before="0"/>
        <w:rPr>
          <w:color w:val="006C97"/>
          <w:sz w:val="18"/>
          <w:szCs w:val="18"/>
        </w:rPr>
      </w:pPr>
      <w:r w:rsidRPr="00602B58">
        <w:rPr>
          <w:color w:val="006C97"/>
          <w:sz w:val="18"/>
          <w:szCs w:val="18"/>
        </w:rPr>
        <w:t>Un marché français très ouvert aux importations</w:t>
      </w:r>
    </w:p>
    <w:p w14:paraId="6FA8A6CE" w14:textId="77D9840A" w:rsidR="00F9665C" w:rsidRPr="006F7B0A" w:rsidRDefault="00F9665C" w:rsidP="00463F51">
      <w:pPr>
        <w:pStyle w:val="Corpsdetexte"/>
        <w:ind w:right="165"/>
        <w:jc w:val="both"/>
        <w:rPr>
          <w:color w:val="58595B"/>
          <w:spacing w:val="2"/>
          <w:lang w:val="fr-FR"/>
        </w:rPr>
      </w:pPr>
      <w:bookmarkStart w:id="26" w:name="_Hlk797603"/>
      <w:r w:rsidRPr="006F7B0A">
        <w:rPr>
          <w:color w:val="58595B"/>
          <w:spacing w:val="2"/>
          <w:lang w:val="fr-FR"/>
        </w:rPr>
        <w:t>Le marché des instruments neufs est largement assuré par les importations. Ainsi, en 2016 le niveau des importations, un peu plus d’un million d’unités, était équivalent à celui du marché intérieur neuf.</w:t>
      </w:r>
    </w:p>
    <w:p w14:paraId="34141FA1" w14:textId="77777777" w:rsidR="00F9665C" w:rsidRPr="006F7B0A" w:rsidRDefault="00F9665C" w:rsidP="00463F51">
      <w:pPr>
        <w:pStyle w:val="Corpsdetexte"/>
        <w:spacing w:before="122"/>
        <w:ind w:right="165"/>
        <w:jc w:val="both"/>
        <w:rPr>
          <w:color w:val="58595B"/>
          <w:spacing w:val="2"/>
          <w:lang w:val="fr-FR"/>
        </w:rPr>
      </w:pPr>
      <w:r>
        <w:rPr>
          <w:noProof/>
          <w:lang w:val="fr-FR" w:eastAsia="fr-FR"/>
        </w:rPr>
        <w:drawing>
          <wp:anchor distT="0" distB="0" distL="114300" distR="114300" simplePos="0" relativeHeight="251672576" behindDoc="1" locked="0" layoutInCell="1" allowOverlap="1" wp14:anchorId="4D89AB89" wp14:editId="35867FB6">
            <wp:simplePos x="0" y="0"/>
            <wp:positionH relativeFrom="column">
              <wp:posOffset>2886710</wp:posOffset>
            </wp:positionH>
            <wp:positionV relativeFrom="paragraph">
              <wp:posOffset>0</wp:posOffset>
            </wp:positionV>
            <wp:extent cx="3149600" cy="2398918"/>
            <wp:effectExtent l="0" t="0" r="0" b="1905"/>
            <wp:wrapTight wrapText="bothSides">
              <wp:wrapPolygon edited="0">
                <wp:start x="0" y="0"/>
                <wp:lineTo x="0" y="21446"/>
                <wp:lineTo x="21426" y="21446"/>
                <wp:lineTo x="21426" y="0"/>
                <wp:lineTo x="0" y="0"/>
              </wp:wrapPolygon>
            </wp:wrapTight>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9927" t="30787" r="28816" b="13340"/>
                    <a:stretch/>
                  </pic:blipFill>
                  <pic:spPr bwMode="auto">
                    <a:xfrm>
                      <a:off x="0" y="0"/>
                      <a:ext cx="3149600" cy="2398918"/>
                    </a:xfrm>
                    <a:prstGeom prst="rect">
                      <a:avLst/>
                    </a:prstGeom>
                    <a:ln>
                      <a:noFill/>
                    </a:ln>
                    <a:extLst>
                      <a:ext uri="{53640926-AAD7-44D8-BBD7-CCE9431645EC}">
                        <a14:shadowObscured xmlns:a14="http://schemas.microsoft.com/office/drawing/2010/main"/>
                      </a:ext>
                    </a:extLst>
                  </pic:spPr>
                </pic:pic>
              </a:graphicData>
            </a:graphic>
          </wp:anchor>
        </w:drawing>
      </w:r>
      <w:r w:rsidRPr="006F7B0A">
        <w:rPr>
          <w:color w:val="58595B"/>
          <w:spacing w:val="2"/>
          <w:lang w:val="fr-FR"/>
        </w:rPr>
        <w:t>L’Allemagne et la Chine en sont les principaux fournisseurs, avec respectivement 28 % et 22 % des importations, suivis par l’Indonésie, à un niveau plus modeste (14 % _ tableau). Alors que les produits importés d’Allemagne sont avant tout des accessoires (43 % des importations en provenance de ce pays), la France achète surtout des pianos et claviers numériques (32 %) ainsi que des guitares (14 %) aux fabricants chinois. De même, sont essentiellement importés d’Indonésie des pianos numériques (42 % des importations de ce pays).</w:t>
      </w:r>
    </w:p>
    <w:bookmarkEnd w:id="26"/>
    <w:p w14:paraId="012ED3FF" w14:textId="77777777" w:rsidR="00F9665C" w:rsidRPr="00E96D42" w:rsidRDefault="00F9665C" w:rsidP="00FF5A9F">
      <w:pPr>
        <w:pStyle w:val="Corpsdetexte"/>
        <w:ind w:left="170" w:right="165"/>
        <w:jc w:val="both"/>
        <w:rPr>
          <w:rFonts w:ascii="Trebuchet MS" w:hAnsi="Trebuchet MS"/>
          <w:b/>
          <w:color w:val="006C97"/>
          <w:w w:val="110"/>
          <w:sz w:val="16"/>
          <w:lang w:val="fr-FR"/>
        </w:rPr>
      </w:pPr>
      <w:r w:rsidRPr="00E96D42">
        <w:rPr>
          <w:rFonts w:ascii="Trebuchet MS" w:hAnsi="Trebuchet MS"/>
          <w:b/>
          <w:color w:val="006C97"/>
          <w:spacing w:val="-3"/>
          <w:w w:val="110"/>
          <w:sz w:val="16"/>
          <w:lang w:val="fr-FR"/>
        </w:rPr>
        <w:t xml:space="preserve">Tableau </w:t>
      </w:r>
      <w:r w:rsidRPr="00E96D42">
        <w:rPr>
          <w:rFonts w:ascii="Trebuchet MS" w:hAnsi="Trebuchet MS"/>
          <w:b/>
          <w:color w:val="006C97"/>
          <w:w w:val="110"/>
          <w:sz w:val="16"/>
          <w:lang w:val="fr-FR"/>
        </w:rPr>
        <w:t>: Part en valeur des cinq principaux partenaires de la France pour les importations (données 2016, en %)</w:t>
      </w:r>
    </w:p>
    <w:tbl>
      <w:tblPr>
        <w:tblStyle w:val="TableNormal"/>
        <w:tblpPr w:leftFromText="141" w:rightFromText="141" w:vertAnchor="text" w:horzAnchor="margin" w:tblpY="126"/>
        <w:tblW w:w="0" w:type="auto"/>
        <w:tblBorders>
          <w:top w:val="single" w:sz="4" w:space="0" w:color="006C97"/>
          <w:left w:val="single" w:sz="4" w:space="0" w:color="006C97"/>
          <w:bottom w:val="single" w:sz="4" w:space="0" w:color="006C97"/>
          <w:right w:val="single" w:sz="4" w:space="0" w:color="006C97"/>
          <w:insideH w:val="single" w:sz="4" w:space="0" w:color="006C97"/>
          <w:insideV w:val="single" w:sz="4" w:space="0" w:color="006C97"/>
        </w:tblBorders>
        <w:tblLayout w:type="fixed"/>
        <w:tblLook w:val="01E0" w:firstRow="1" w:lastRow="1" w:firstColumn="1" w:lastColumn="1" w:noHBand="0" w:noVBand="0"/>
      </w:tblPr>
      <w:tblGrid>
        <w:gridCol w:w="2628"/>
        <w:gridCol w:w="1587"/>
      </w:tblGrid>
      <w:tr w:rsidR="00E74AE5" w14:paraId="1AC0753C" w14:textId="77777777" w:rsidTr="00E74AE5">
        <w:trPr>
          <w:trHeight w:val="248"/>
        </w:trPr>
        <w:tc>
          <w:tcPr>
            <w:tcW w:w="2628" w:type="dxa"/>
            <w:tcBorders>
              <w:left w:val="nil"/>
              <w:bottom w:val="single" w:sz="8" w:space="0" w:color="FFFFFF"/>
              <w:right w:val="nil"/>
            </w:tcBorders>
            <w:shd w:val="clear" w:color="auto" w:fill="E2E7EE"/>
          </w:tcPr>
          <w:p w14:paraId="0F2B6558" w14:textId="77777777" w:rsidR="00E74AE5" w:rsidRDefault="00E74AE5" w:rsidP="00E74AE5">
            <w:pPr>
              <w:pStyle w:val="TableParagraph"/>
              <w:spacing w:before="72"/>
              <w:ind w:left="842" w:right="901"/>
              <w:jc w:val="center"/>
              <w:rPr>
                <w:sz w:val="16"/>
              </w:rPr>
            </w:pPr>
            <w:bookmarkStart w:id="27" w:name="_Hlk797631"/>
            <w:r>
              <w:rPr>
                <w:color w:val="231F20"/>
                <w:w w:val="110"/>
                <w:sz w:val="16"/>
              </w:rPr>
              <w:t>Allemagne</w:t>
            </w:r>
          </w:p>
        </w:tc>
        <w:tc>
          <w:tcPr>
            <w:tcW w:w="1587" w:type="dxa"/>
            <w:tcBorders>
              <w:left w:val="nil"/>
              <w:bottom w:val="single" w:sz="8" w:space="0" w:color="FFFFFF"/>
              <w:right w:val="nil"/>
            </w:tcBorders>
            <w:shd w:val="clear" w:color="auto" w:fill="E2E7EE"/>
          </w:tcPr>
          <w:p w14:paraId="0EDBA11C" w14:textId="77777777" w:rsidR="00E74AE5" w:rsidRDefault="00E74AE5" w:rsidP="00E74AE5">
            <w:pPr>
              <w:pStyle w:val="TableParagraph"/>
              <w:spacing w:before="72"/>
              <w:ind w:left="950"/>
              <w:rPr>
                <w:sz w:val="16"/>
              </w:rPr>
            </w:pPr>
            <w:r>
              <w:rPr>
                <w:color w:val="231F20"/>
                <w:sz w:val="16"/>
              </w:rPr>
              <w:t>28,4</w:t>
            </w:r>
          </w:p>
        </w:tc>
      </w:tr>
      <w:tr w:rsidR="00E74AE5" w14:paraId="71C08B20" w14:textId="77777777" w:rsidTr="00E74AE5">
        <w:trPr>
          <w:trHeight w:val="244"/>
        </w:trPr>
        <w:tc>
          <w:tcPr>
            <w:tcW w:w="2628" w:type="dxa"/>
            <w:tcBorders>
              <w:top w:val="single" w:sz="8" w:space="0" w:color="FFFFFF"/>
              <w:left w:val="nil"/>
              <w:bottom w:val="single" w:sz="8" w:space="0" w:color="FFFFFF"/>
              <w:right w:val="nil"/>
            </w:tcBorders>
            <w:shd w:val="clear" w:color="auto" w:fill="83A4C0"/>
          </w:tcPr>
          <w:p w14:paraId="645E2BE7" w14:textId="77777777" w:rsidR="00E74AE5" w:rsidRDefault="00E74AE5" w:rsidP="00E74AE5">
            <w:pPr>
              <w:pStyle w:val="TableParagraph"/>
              <w:spacing w:before="70"/>
              <w:ind w:left="842" w:right="901"/>
              <w:jc w:val="center"/>
              <w:rPr>
                <w:sz w:val="16"/>
              </w:rPr>
            </w:pPr>
            <w:r>
              <w:rPr>
                <w:color w:val="231F20"/>
                <w:w w:val="105"/>
                <w:sz w:val="16"/>
              </w:rPr>
              <w:t>Chine</w:t>
            </w:r>
          </w:p>
        </w:tc>
        <w:tc>
          <w:tcPr>
            <w:tcW w:w="1587" w:type="dxa"/>
            <w:tcBorders>
              <w:top w:val="single" w:sz="8" w:space="0" w:color="FFFFFF"/>
              <w:left w:val="nil"/>
              <w:bottom w:val="single" w:sz="8" w:space="0" w:color="FFFFFF"/>
              <w:right w:val="nil"/>
            </w:tcBorders>
            <w:shd w:val="clear" w:color="auto" w:fill="83A4C0"/>
          </w:tcPr>
          <w:p w14:paraId="0BC72419" w14:textId="77777777" w:rsidR="00E74AE5" w:rsidRDefault="00E74AE5" w:rsidP="00E74AE5">
            <w:pPr>
              <w:pStyle w:val="TableParagraph"/>
              <w:spacing w:before="70"/>
              <w:ind w:left="950"/>
              <w:rPr>
                <w:sz w:val="16"/>
              </w:rPr>
            </w:pPr>
            <w:r>
              <w:rPr>
                <w:color w:val="231F20"/>
                <w:sz w:val="16"/>
              </w:rPr>
              <w:t>21,7</w:t>
            </w:r>
          </w:p>
        </w:tc>
      </w:tr>
      <w:tr w:rsidR="00E74AE5" w14:paraId="5D1E90A2" w14:textId="77777777" w:rsidTr="00E74AE5">
        <w:trPr>
          <w:trHeight w:val="244"/>
        </w:trPr>
        <w:tc>
          <w:tcPr>
            <w:tcW w:w="2628" w:type="dxa"/>
            <w:tcBorders>
              <w:top w:val="single" w:sz="8" w:space="0" w:color="FFFFFF"/>
              <w:left w:val="nil"/>
              <w:bottom w:val="single" w:sz="8" w:space="0" w:color="FFFFFF"/>
              <w:right w:val="nil"/>
            </w:tcBorders>
            <w:shd w:val="clear" w:color="auto" w:fill="E2E7EE"/>
          </w:tcPr>
          <w:p w14:paraId="02A645BC" w14:textId="77777777" w:rsidR="00E74AE5" w:rsidRDefault="00E74AE5" w:rsidP="00E74AE5">
            <w:pPr>
              <w:pStyle w:val="TableParagraph"/>
              <w:spacing w:before="70"/>
              <w:ind w:left="842" w:right="901"/>
              <w:jc w:val="center"/>
              <w:rPr>
                <w:sz w:val="16"/>
              </w:rPr>
            </w:pPr>
            <w:r>
              <w:rPr>
                <w:color w:val="231F20"/>
                <w:w w:val="105"/>
                <w:sz w:val="16"/>
              </w:rPr>
              <w:t>Indonésie</w:t>
            </w:r>
          </w:p>
        </w:tc>
        <w:tc>
          <w:tcPr>
            <w:tcW w:w="1587" w:type="dxa"/>
            <w:tcBorders>
              <w:top w:val="single" w:sz="8" w:space="0" w:color="FFFFFF"/>
              <w:left w:val="nil"/>
              <w:bottom w:val="single" w:sz="8" w:space="0" w:color="FFFFFF"/>
              <w:right w:val="nil"/>
            </w:tcBorders>
            <w:shd w:val="clear" w:color="auto" w:fill="E2E7EE"/>
          </w:tcPr>
          <w:p w14:paraId="3FCE018F" w14:textId="77777777" w:rsidR="00E74AE5" w:rsidRDefault="00E74AE5" w:rsidP="00E74AE5">
            <w:pPr>
              <w:pStyle w:val="TableParagraph"/>
              <w:spacing w:before="70"/>
              <w:ind w:left="950"/>
              <w:rPr>
                <w:sz w:val="16"/>
              </w:rPr>
            </w:pPr>
            <w:r>
              <w:rPr>
                <w:color w:val="231F20"/>
                <w:sz w:val="16"/>
              </w:rPr>
              <w:t>13,9</w:t>
            </w:r>
          </w:p>
        </w:tc>
      </w:tr>
      <w:tr w:rsidR="00E74AE5" w14:paraId="2A42F983" w14:textId="77777777" w:rsidTr="00E74AE5">
        <w:trPr>
          <w:trHeight w:val="244"/>
        </w:trPr>
        <w:tc>
          <w:tcPr>
            <w:tcW w:w="2628" w:type="dxa"/>
            <w:tcBorders>
              <w:top w:val="single" w:sz="8" w:space="0" w:color="FFFFFF"/>
              <w:left w:val="single" w:sz="8" w:space="0" w:color="FFFFFF"/>
              <w:bottom w:val="single" w:sz="8" w:space="0" w:color="FFFFFF"/>
              <w:right w:val="nil"/>
            </w:tcBorders>
            <w:shd w:val="clear" w:color="auto" w:fill="83A4C0"/>
          </w:tcPr>
          <w:p w14:paraId="789F84D8" w14:textId="77777777" w:rsidR="00E74AE5" w:rsidRDefault="00E74AE5" w:rsidP="00E74AE5">
            <w:pPr>
              <w:pStyle w:val="TableParagraph"/>
              <w:spacing w:before="70"/>
              <w:ind w:left="883" w:right="952"/>
              <w:jc w:val="center"/>
              <w:rPr>
                <w:sz w:val="16"/>
              </w:rPr>
            </w:pPr>
            <w:r>
              <w:rPr>
                <w:color w:val="231F20"/>
                <w:sz w:val="16"/>
              </w:rPr>
              <w:t>États-Unis</w:t>
            </w:r>
          </w:p>
        </w:tc>
        <w:tc>
          <w:tcPr>
            <w:tcW w:w="1587" w:type="dxa"/>
            <w:tcBorders>
              <w:top w:val="single" w:sz="8" w:space="0" w:color="FFFFFF"/>
              <w:left w:val="nil"/>
              <w:bottom w:val="single" w:sz="8" w:space="0" w:color="FFFFFF"/>
              <w:right w:val="nil"/>
            </w:tcBorders>
            <w:shd w:val="clear" w:color="auto" w:fill="83A4C0"/>
          </w:tcPr>
          <w:p w14:paraId="1AB84530" w14:textId="77777777" w:rsidR="00E74AE5" w:rsidRDefault="00E74AE5" w:rsidP="00E74AE5">
            <w:pPr>
              <w:pStyle w:val="TableParagraph"/>
              <w:spacing w:before="70"/>
              <w:ind w:left="994"/>
              <w:rPr>
                <w:sz w:val="16"/>
              </w:rPr>
            </w:pPr>
            <w:r>
              <w:rPr>
                <w:color w:val="231F20"/>
                <w:sz w:val="16"/>
              </w:rPr>
              <w:t>8,6</w:t>
            </w:r>
          </w:p>
        </w:tc>
      </w:tr>
      <w:tr w:rsidR="00E74AE5" w14:paraId="3FC7E2E7" w14:textId="77777777" w:rsidTr="00E74AE5">
        <w:trPr>
          <w:trHeight w:val="248"/>
        </w:trPr>
        <w:tc>
          <w:tcPr>
            <w:tcW w:w="2628" w:type="dxa"/>
            <w:tcBorders>
              <w:top w:val="single" w:sz="8" w:space="0" w:color="FFFFFF"/>
              <w:left w:val="nil"/>
              <w:right w:val="nil"/>
            </w:tcBorders>
            <w:shd w:val="clear" w:color="auto" w:fill="E2E7EE"/>
          </w:tcPr>
          <w:p w14:paraId="666ADD78" w14:textId="77777777" w:rsidR="00E74AE5" w:rsidRDefault="00E74AE5" w:rsidP="00E74AE5">
            <w:pPr>
              <w:pStyle w:val="TableParagraph"/>
              <w:spacing w:before="72"/>
              <w:ind w:left="842" w:right="901"/>
              <w:jc w:val="center"/>
              <w:rPr>
                <w:sz w:val="16"/>
              </w:rPr>
            </w:pPr>
            <w:r>
              <w:rPr>
                <w:color w:val="231F20"/>
                <w:w w:val="105"/>
                <w:sz w:val="16"/>
              </w:rPr>
              <w:t>Japon</w:t>
            </w:r>
          </w:p>
        </w:tc>
        <w:tc>
          <w:tcPr>
            <w:tcW w:w="1587" w:type="dxa"/>
            <w:tcBorders>
              <w:top w:val="single" w:sz="8" w:space="0" w:color="FFFFFF"/>
              <w:left w:val="nil"/>
              <w:right w:val="nil"/>
            </w:tcBorders>
            <w:shd w:val="clear" w:color="auto" w:fill="E2E7EE"/>
          </w:tcPr>
          <w:p w14:paraId="2CBF3E5B" w14:textId="77777777" w:rsidR="00E74AE5" w:rsidRDefault="00E74AE5" w:rsidP="00E74AE5">
            <w:pPr>
              <w:pStyle w:val="TableParagraph"/>
              <w:spacing w:before="72"/>
              <w:ind w:left="994"/>
              <w:rPr>
                <w:sz w:val="16"/>
              </w:rPr>
            </w:pPr>
            <w:r>
              <w:rPr>
                <w:color w:val="231F20"/>
                <w:sz w:val="16"/>
              </w:rPr>
              <w:t>7,5</w:t>
            </w:r>
          </w:p>
        </w:tc>
      </w:tr>
    </w:tbl>
    <w:p w14:paraId="7C87A0FE" w14:textId="77777777" w:rsidR="00F9665C" w:rsidRPr="006F7B0A" w:rsidRDefault="00F9665C" w:rsidP="00463F51">
      <w:pPr>
        <w:pStyle w:val="Corpsdetexte"/>
        <w:spacing w:before="122"/>
        <w:ind w:right="165"/>
        <w:jc w:val="both"/>
        <w:rPr>
          <w:color w:val="58595B"/>
          <w:spacing w:val="2"/>
          <w:lang w:val="fr-FR"/>
        </w:rPr>
      </w:pPr>
      <w:r w:rsidRPr="006F7B0A">
        <w:rPr>
          <w:color w:val="58595B"/>
          <w:spacing w:val="2"/>
          <w:lang w:val="fr-FR"/>
        </w:rPr>
        <w:t>La concurrence exercée par les importations porte principalement sur les produits d’entrée de gamme. Si l’offre française est positionnée sur les produits de moyen et de haut de gamme, sur certains segments (notamment des instruments numériques) la concurrence est directe. La concurrence porte aussi sur des secteurs de l’entretien et de la réparation représente une part importante de l’activité de beaucoup d’entreprises. De plus, le marché des produits d’occasion semble porteur. Enfin, le segment de la location peut constituer une activité également complémentaire.</w:t>
      </w:r>
    </w:p>
    <w:bookmarkEnd w:id="27"/>
    <w:p w14:paraId="7A383BCA" w14:textId="77777777" w:rsidR="00F9665C" w:rsidRPr="00602B58" w:rsidRDefault="00F9665C" w:rsidP="00FF5A9F">
      <w:pPr>
        <w:pStyle w:val="Corpsdetexte"/>
        <w:ind w:right="165"/>
        <w:jc w:val="both"/>
        <w:rPr>
          <w:rFonts w:eastAsia="Times New Roman"/>
          <w:b/>
          <w:bCs/>
          <w:color w:val="006C97"/>
          <w:kern w:val="32"/>
          <w:lang w:val="fr-FR"/>
        </w:rPr>
      </w:pPr>
      <w:r w:rsidRPr="00602B58">
        <w:rPr>
          <w:rFonts w:eastAsia="Times New Roman"/>
          <w:b/>
          <w:bCs/>
          <w:color w:val="006C97"/>
          <w:kern w:val="32"/>
          <w:lang w:val="fr-FR"/>
        </w:rPr>
        <w:t>Une filière performante sur le haut de gamme, fortement positionnée à l’exportation</w:t>
      </w:r>
    </w:p>
    <w:p w14:paraId="6205D04F" w14:textId="426E9C03" w:rsidR="00F9665C" w:rsidRDefault="00F9665C" w:rsidP="008317B0">
      <w:pPr>
        <w:pStyle w:val="Corpsdetexte"/>
        <w:ind w:right="165"/>
        <w:jc w:val="both"/>
        <w:rPr>
          <w:color w:val="58595B"/>
          <w:spacing w:val="2"/>
          <w:lang w:val="fr-FR"/>
        </w:rPr>
      </w:pPr>
      <w:r w:rsidRPr="006F7B0A">
        <w:rPr>
          <w:color w:val="58595B"/>
          <w:spacing w:val="2"/>
          <w:lang w:val="fr-FR"/>
        </w:rPr>
        <w:t xml:space="preserve">Le positionnement de l’offre sur le haut et très haut de gamme procure à la filière française une image forte de savoir-faire et de créativité, reconnue au niveau mondial. Les exportations françaises </w:t>
      </w:r>
      <w:r w:rsidR="002E2F09" w:rsidRPr="006F7B0A">
        <w:rPr>
          <w:color w:val="58595B"/>
          <w:spacing w:val="2"/>
          <w:lang w:val="fr-FR"/>
        </w:rPr>
        <w:t>d’instruments de musique</w:t>
      </w:r>
      <w:r w:rsidRPr="006F7B0A">
        <w:rPr>
          <w:color w:val="58595B"/>
          <w:spacing w:val="2"/>
          <w:lang w:val="fr-FR"/>
        </w:rPr>
        <w:t xml:space="preserve"> ont  augmenté  de 24 % entre 2012 et 2016. Ces exportations sont réalisées, pour l’essentiel, par quelques entreprises positionnées sur des instruments haut de gamme, très appréciés sur les marchés étrangers. Ainsi, les fabricants français ont exporté près des deux tiers (61 %) de leur production </w:t>
      </w:r>
      <w:r w:rsidR="002E2F09" w:rsidRPr="006F7B0A">
        <w:rPr>
          <w:color w:val="58595B"/>
          <w:spacing w:val="2"/>
          <w:lang w:val="fr-FR"/>
        </w:rPr>
        <w:t>en 2015</w:t>
      </w:r>
      <w:r w:rsidRPr="006F7B0A">
        <w:rPr>
          <w:color w:val="58595B"/>
          <w:spacing w:val="2"/>
          <w:lang w:val="fr-FR"/>
        </w:rPr>
        <w:t xml:space="preserve"> (pour comparaison, le taux d’exportation est de 36 % pour l’industrie manufacturière). La France exporte surtout des instruments à vent dits « bois » (le tiers des exportations), des accessoires pour instruments à vent (16 %) et des instruments à vent dits « cuivres » (12 %). Les exportations françaises sont destinées notamment aux marchés américain (14 % en 2016), japonais (13 %), italien (12 %), allemand (11 %) et espagnol (10 %).</w:t>
      </w:r>
      <w:r>
        <w:rPr>
          <w:color w:val="58595B"/>
          <w:spacing w:val="2"/>
          <w:lang w:val="fr-FR"/>
        </w:rPr>
        <w:t xml:space="preserve"> </w:t>
      </w:r>
      <w:r w:rsidRPr="006F7B0A">
        <w:rPr>
          <w:color w:val="58595B"/>
          <w:spacing w:val="2"/>
          <w:lang w:val="fr-FR"/>
        </w:rPr>
        <w:t xml:space="preserve">Les </w:t>
      </w:r>
      <w:r w:rsidR="002E2F09" w:rsidRPr="006F7B0A">
        <w:rPr>
          <w:color w:val="58595B"/>
          <w:spacing w:val="2"/>
          <w:lang w:val="fr-FR"/>
        </w:rPr>
        <w:t>exportations ne représentaient toutefois que</w:t>
      </w:r>
      <w:r w:rsidR="002E2F09">
        <w:rPr>
          <w:color w:val="58595B"/>
          <w:spacing w:val="2"/>
          <w:lang w:val="fr-FR"/>
        </w:rPr>
        <w:t xml:space="preserve"> 71 % </w:t>
      </w:r>
      <w:r w:rsidRPr="006F7B0A">
        <w:rPr>
          <w:color w:val="58595B"/>
          <w:spacing w:val="2"/>
          <w:lang w:val="fr-FR"/>
        </w:rPr>
        <w:t xml:space="preserve">des importations en 2016 (contre 96 % pour l’industrie manufacturière), conférant au secteur une balance commerciale largement négative. En outre, les importations ayant progressé comme </w:t>
      </w:r>
      <w:r w:rsidR="002E2F09" w:rsidRPr="006F7B0A">
        <w:rPr>
          <w:color w:val="58595B"/>
          <w:spacing w:val="2"/>
          <w:lang w:val="fr-FR"/>
        </w:rPr>
        <w:t>les exportations, le</w:t>
      </w:r>
      <w:r w:rsidR="002E2F09">
        <w:rPr>
          <w:color w:val="58595B"/>
          <w:spacing w:val="2"/>
          <w:lang w:val="fr-FR"/>
        </w:rPr>
        <w:t xml:space="preserve"> déficit</w:t>
      </w:r>
      <w:r w:rsidRPr="006F7B0A">
        <w:rPr>
          <w:color w:val="58595B"/>
          <w:spacing w:val="2"/>
          <w:lang w:val="fr-FR"/>
        </w:rPr>
        <w:t xml:space="preserve"> commercial se creuse (- 81 M€ en 2012, - 95 M€ en 2016</w:t>
      </w:r>
      <w:r>
        <w:rPr>
          <w:color w:val="58595B"/>
          <w:spacing w:val="2"/>
          <w:lang w:val="fr-FR"/>
        </w:rPr>
        <w:t>, graphique 5</w:t>
      </w:r>
      <w:r w:rsidRPr="006F7B0A">
        <w:rPr>
          <w:color w:val="58595B"/>
          <w:spacing w:val="2"/>
          <w:lang w:val="fr-FR"/>
        </w:rPr>
        <w:t>).</w:t>
      </w:r>
    </w:p>
    <w:p w14:paraId="14155FA3" w14:textId="77777777" w:rsidR="00F9665C" w:rsidRPr="004D7F57" w:rsidRDefault="00F9665C" w:rsidP="00463F51">
      <w:pPr>
        <w:spacing w:after="0" w:line="240" w:lineRule="auto"/>
        <w:jc w:val="both"/>
        <w:rPr>
          <w:rFonts w:ascii="Arial" w:eastAsia="Times New Roman" w:hAnsi="Arial" w:cs="Arial"/>
          <w:b/>
          <w:bCs/>
          <w:color w:val="006C97"/>
          <w:kern w:val="32"/>
          <w:sz w:val="18"/>
          <w:szCs w:val="18"/>
        </w:rPr>
      </w:pPr>
      <w:r w:rsidRPr="004D7F57">
        <w:rPr>
          <w:rFonts w:ascii="Arial" w:eastAsia="Times New Roman" w:hAnsi="Arial" w:cs="Arial"/>
          <w:b/>
          <w:bCs/>
          <w:color w:val="006C97"/>
          <w:kern w:val="32"/>
          <w:sz w:val="18"/>
          <w:szCs w:val="18"/>
        </w:rPr>
        <w:t>Le développement des ventes en ligne a bouleversé le secteur, notamment</w:t>
      </w:r>
      <w:r>
        <w:rPr>
          <w:rFonts w:ascii="Arial" w:eastAsia="Times New Roman" w:hAnsi="Arial" w:cs="Arial"/>
          <w:b/>
          <w:bCs/>
          <w:color w:val="006C97"/>
          <w:kern w:val="32"/>
          <w:sz w:val="18"/>
          <w:szCs w:val="18"/>
        </w:rPr>
        <w:t xml:space="preserve"> </w:t>
      </w:r>
      <w:r w:rsidRPr="004D7F57">
        <w:rPr>
          <w:rFonts w:ascii="Arial" w:eastAsia="Times New Roman" w:hAnsi="Arial" w:cs="Arial"/>
          <w:b/>
          <w:bCs/>
          <w:color w:val="006C97"/>
          <w:kern w:val="32"/>
          <w:sz w:val="18"/>
          <w:szCs w:val="18"/>
        </w:rPr>
        <w:t>la distribution</w:t>
      </w:r>
    </w:p>
    <w:p w14:paraId="1302AA23" w14:textId="77777777" w:rsidR="00F9665C" w:rsidRDefault="00F9665C" w:rsidP="006A3024">
      <w:pPr>
        <w:spacing w:after="0" w:line="240" w:lineRule="auto"/>
        <w:jc w:val="both"/>
        <w:rPr>
          <w:rFonts w:ascii="Arial" w:eastAsia="Arial" w:hAnsi="Arial" w:cs="Arial"/>
          <w:color w:val="58595B"/>
          <w:spacing w:val="2"/>
          <w:sz w:val="18"/>
          <w:szCs w:val="18"/>
        </w:rPr>
      </w:pPr>
      <w:bookmarkStart w:id="28" w:name="_Hlk797696"/>
      <w:r w:rsidRPr="004D7F57">
        <w:rPr>
          <w:rFonts w:ascii="Arial" w:eastAsia="Arial" w:hAnsi="Arial" w:cs="Arial"/>
          <w:color w:val="58595B"/>
          <w:spacing w:val="2"/>
          <w:sz w:val="18"/>
          <w:szCs w:val="18"/>
        </w:rPr>
        <w:t>Dans cet environnement concurrentiel mondialisé, le secteur doit faire face à la montée en puissance rapide des</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ventes en ligne. Les nouvelles pratiques d’achats des jeunes générations et une offre performante (mais surtout</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d’origine étrangère) viennent bouleverser l’aval de la filière, et plus particulièrement les magasins généralistes</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sans atelier de fabrication.</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Pour faire face à la concurrence en ligne, les réseaux traditionnels de vente devraient se positionner davantage</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comme spécialistes et proposer des services pour se différencier tels que des ateliers de réparation, des contrats</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d’entretien-maintenance, des services financiers, une mise en place de services collaboratifs et s’ouvrir sur des</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offres culturelles associées à leur activité (ouvrages, concerts…). En accompagnant le pratiquant tout au long de</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son parcours d’apprentissage avec des contrats de location avec option d’achat, l’apprenti musicien pourrait</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disposer d’un instrument montant en gamme au fur et à mesure de la maîtrise de son art. Enfin, les revendeurs</w:t>
      </w:r>
      <w:r>
        <w:rPr>
          <w:rFonts w:ascii="Arial" w:eastAsia="Arial" w:hAnsi="Arial" w:cs="Arial"/>
          <w:color w:val="58595B"/>
          <w:spacing w:val="2"/>
          <w:sz w:val="18"/>
          <w:szCs w:val="18"/>
        </w:rPr>
        <w:t xml:space="preserve"> </w:t>
      </w:r>
      <w:r w:rsidRPr="004D7F57">
        <w:rPr>
          <w:rFonts w:ascii="Arial" w:eastAsia="Arial" w:hAnsi="Arial" w:cs="Arial"/>
          <w:color w:val="58595B"/>
          <w:spacing w:val="2"/>
          <w:sz w:val="18"/>
          <w:szCs w:val="18"/>
        </w:rPr>
        <w:t>pourraient proposer un carnet d’entretien avec des dates de visites régulières.</w:t>
      </w:r>
    </w:p>
    <w:bookmarkEnd w:id="28"/>
    <w:p w14:paraId="6845C3D9" w14:textId="77777777" w:rsidR="00F9665C" w:rsidRPr="000D5E61" w:rsidRDefault="00F9665C" w:rsidP="00463F51">
      <w:pPr>
        <w:spacing w:after="0" w:line="240" w:lineRule="auto"/>
        <w:jc w:val="both"/>
        <w:rPr>
          <w:rFonts w:ascii="Arial" w:eastAsia="Arial" w:hAnsi="Arial" w:cs="Arial"/>
          <w:color w:val="58595B"/>
          <w:spacing w:val="2"/>
          <w:sz w:val="18"/>
          <w:szCs w:val="18"/>
        </w:rPr>
      </w:pPr>
      <w:r w:rsidRPr="000D5E61">
        <w:rPr>
          <w:rFonts w:ascii="Arial" w:eastAsia="Times New Roman" w:hAnsi="Arial" w:cs="Arial"/>
          <w:b/>
          <w:bCs/>
          <w:color w:val="006C97"/>
          <w:kern w:val="32"/>
          <w:sz w:val="18"/>
          <w:szCs w:val="18"/>
        </w:rPr>
        <w:t>Un potentiel de développement sur l’entretien-réparation</w:t>
      </w:r>
      <w:r>
        <w:rPr>
          <w:rFonts w:ascii="Arial" w:eastAsia="Times New Roman" w:hAnsi="Arial" w:cs="Arial"/>
          <w:b/>
          <w:bCs/>
          <w:color w:val="006C97"/>
          <w:kern w:val="32"/>
          <w:sz w:val="18"/>
          <w:szCs w:val="18"/>
        </w:rPr>
        <w:t xml:space="preserve"> </w:t>
      </w:r>
      <w:r w:rsidRPr="000D5E61">
        <w:rPr>
          <w:rFonts w:ascii="Arial" w:eastAsia="Times New Roman" w:hAnsi="Arial" w:cs="Arial"/>
          <w:b/>
          <w:bCs/>
          <w:color w:val="006C97"/>
          <w:kern w:val="32"/>
          <w:sz w:val="18"/>
          <w:szCs w:val="18"/>
        </w:rPr>
        <w:t>et le marché de l’occasion</w:t>
      </w:r>
    </w:p>
    <w:p w14:paraId="57775271" w14:textId="77777777" w:rsidR="00F9665C" w:rsidRDefault="00F9665C" w:rsidP="00463F51">
      <w:pPr>
        <w:spacing w:after="0" w:line="240" w:lineRule="auto"/>
        <w:jc w:val="both"/>
        <w:rPr>
          <w:rFonts w:ascii="Arial" w:eastAsia="Arial" w:hAnsi="Arial" w:cs="Arial"/>
          <w:color w:val="58595B"/>
          <w:spacing w:val="2"/>
          <w:sz w:val="18"/>
          <w:szCs w:val="18"/>
        </w:rPr>
      </w:pPr>
      <w:r w:rsidRPr="000D5E61">
        <w:rPr>
          <w:rFonts w:ascii="Arial" w:eastAsia="Arial" w:hAnsi="Arial" w:cs="Arial"/>
          <w:color w:val="58595B"/>
          <w:spacing w:val="2"/>
          <w:sz w:val="18"/>
          <w:szCs w:val="18"/>
        </w:rPr>
        <w:t>Selon les acteurs interrogés, l’état d’un marché français des instruments de musique reste</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stagnant – voire en recul pour certains segments - et ce depuis plusieurs années. Ils expliquent cette baisse par</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une diminution des ventes en volume, simultanément à une érosion des prix de vente moyens. On peut ajouter</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l’accroissement du nombre de fabricants et artisans – réduisant le volume d’activité traité par chacun – ainsi</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qu’une plus grande proportion de produits importés. Ils insistent sur le fait que la crise économique persistante</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depuis 2009 a largement contribué à cette morosité de l’activité.</w:t>
      </w:r>
    </w:p>
    <w:p w14:paraId="17A2A77F" w14:textId="77777777" w:rsidR="00F9665C" w:rsidRPr="000D5E61" w:rsidRDefault="00F9665C" w:rsidP="00463F51">
      <w:pPr>
        <w:spacing w:after="0" w:line="240" w:lineRule="auto"/>
        <w:jc w:val="both"/>
        <w:rPr>
          <w:rFonts w:ascii="Arial" w:eastAsia="Times New Roman" w:hAnsi="Arial" w:cs="Arial"/>
          <w:b/>
          <w:bCs/>
          <w:color w:val="006C97"/>
          <w:kern w:val="32"/>
          <w:sz w:val="18"/>
          <w:szCs w:val="18"/>
        </w:rPr>
      </w:pPr>
      <w:r w:rsidRPr="000D5E61">
        <w:rPr>
          <w:rFonts w:ascii="Arial" w:eastAsia="Times New Roman" w:hAnsi="Arial" w:cs="Arial"/>
          <w:b/>
          <w:bCs/>
          <w:color w:val="006C97"/>
          <w:kern w:val="32"/>
          <w:sz w:val="18"/>
          <w:szCs w:val="18"/>
        </w:rPr>
        <w:t>La location, un marché modeste</w:t>
      </w:r>
    </w:p>
    <w:p w14:paraId="560082EF" w14:textId="77777777" w:rsidR="00F9665C" w:rsidRDefault="00F9665C" w:rsidP="00463F51">
      <w:pPr>
        <w:spacing w:after="0" w:line="240" w:lineRule="auto"/>
        <w:jc w:val="both"/>
        <w:rPr>
          <w:rFonts w:ascii="Arial" w:eastAsia="Arial" w:hAnsi="Arial" w:cs="Arial"/>
          <w:color w:val="58595B"/>
          <w:spacing w:val="2"/>
          <w:sz w:val="18"/>
          <w:szCs w:val="18"/>
        </w:rPr>
      </w:pPr>
      <w:r w:rsidRPr="000D5E61">
        <w:rPr>
          <w:rFonts w:ascii="Arial" w:eastAsia="Arial" w:hAnsi="Arial" w:cs="Arial"/>
          <w:color w:val="58595B"/>
          <w:spacing w:val="2"/>
          <w:sz w:val="18"/>
          <w:szCs w:val="18"/>
        </w:rPr>
        <w:t>Les différents acteurs rencontrés constatent que le marché de la location se développe. La location concerne</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avant tout les débutants, qui louent un instrument d’étude, ainsi que les conservatoires et écoles de musique,</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qui y recourent pour des raisons budgétaires.</w:t>
      </w:r>
      <w:r>
        <w:rPr>
          <w:rFonts w:ascii="Arial" w:eastAsia="Arial" w:hAnsi="Arial" w:cs="Arial"/>
          <w:color w:val="58595B"/>
          <w:spacing w:val="2"/>
          <w:sz w:val="18"/>
          <w:szCs w:val="18"/>
        </w:rPr>
        <w:t xml:space="preserve"> </w:t>
      </w:r>
    </w:p>
    <w:p w14:paraId="6CABF5D2" w14:textId="77777777" w:rsidR="00F9665C" w:rsidRPr="000D5E61" w:rsidRDefault="00F9665C" w:rsidP="00463F51">
      <w:pPr>
        <w:spacing w:after="0" w:line="240" w:lineRule="auto"/>
        <w:jc w:val="both"/>
        <w:rPr>
          <w:rFonts w:ascii="Arial" w:eastAsia="Arial" w:hAnsi="Arial" w:cs="Arial"/>
          <w:color w:val="58595B"/>
          <w:spacing w:val="2"/>
          <w:sz w:val="18"/>
          <w:szCs w:val="18"/>
        </w:rPr>
      </w:pPr>
      <w:r w:rsidRPr="000D5E61">
        <w:rPr>
          <w:rFonts w:ascii="Arial" w:eastAsia="Arial" w:hAnsi="Arial" w:cs="Arial"/>
          <w:color w:val="58595B"/>
          <w:spacing w:val="2"/>
          <w:sz w:val="18"/>
          <w:szCs w:val="18"/>
        </w:rPr>
        <w:t>Cependant l’enquête a montré que le marché de la location demeure modeste au regard du marché du neuf,</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probablement moins de 10% (en valeur) du marché du neuf (voir partie Le marché français / Les autres segments</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de marché / La location) :</w:t>
      </w:r>
    </w:p>
    <w:p w14:paraId="1C0261D1" w14:textId="60A0EB98" w:rsidR="00F9665C" w:rsidRPr="00115334" w:rsidRDefault="00115334" w:rsidP="00115334">
      <w:pPr>
        <w:pStyle w:val="Paragraphedeliste"/>
        <w:numPr>
          <w:ilvl w:val="0"/>
          <w:numId w:val="2"/>
        </w:numPr>
        <w:spacing w:after="0" w:line="240" w:lineRule="auto"/>
        <w:ind w:left="142" w:hanging="142"/>
        <w:jc w:val="both"/>
        <w:rPr>
          <w:rFonts w:ascii="Arial" w:eastAsia="Arial" w:hAnsi="Arial" w:cs="Arial"/>
          <w:color w:val="58595B"/>
          <w:spacing w:val="2"/>
          <w:sz w:val="18"/>
          <w:szCs w:val="18"/>
        </w:rPr>
      </w:pPr>
      <w:r>
        <w:rPr>
          <w:rFonts w:ascii="Arial" w:eastAsia="Arial" w:hAnsi="Arial" w:cs="Arial"/>
          <w:color w:val="58595B"/>
          <w:spacing w:val="2"/>
          <w:sz w:val="18"/>
          <w:szCs w:val="18"/>
        </w:rPr>
        <w:lastRenderedPageBreak/>
        <w:t>D’</w:t>
      </w:r>
      <w:r w:rsidR="00F9665C" w:rsidRPr="00115334">
        <w:rPr>
          <w:rFonts w:ascii="Arial" w:eastAsia="Arial" w:hAnsi="Arial" w:cs="Arial"/>
          <w:color w:val="58595B"/>
          <w:spacing w:val="2"/>
          <w:sz w:val="18"/>
          <w:szCs w:val="18"/>
        </w:rPr>
        <w:t>’une part, ce mode de consommation est peu développé pour beaucoup de produits de grande consommation, les consommateurs étant encore souvent attachés à la notion de propriété, notamment pour un instrument de musique, susceptible d’être considéré comme très personnel ;</w:t>
      </w:r>
    </w:p>
    <w:p w14:paraId="226F5164" w14:textId="3E54CEA3" w:rsidR="00F9665C" w:rsidRPr="00115334" w:rsidRDefault="00F9665C" w:rsidP="00115334">
      <w:pPr>
        <w:pStyle w:val="Paragraphedeliste"/>
        <w:numPr>
          <w:ilvl w:val="0"/>
          <w:numId w:val="2"/>
        </w:numPr>
        <w:spacing w:line="240" w:lineRule="auto"/>
        <w:ind w:left="142" w:hanging="142"/>
        <w:jc w:val="both"/>
        <w:rPr>
          <w:rFonts w:ascii="Arial" w:eastAsia="Arial" w:hAnsi="Arial" w:cs="Arial"/>
          <w:color w:val="58595B"/>
          <w:spacing w:val="2"/>
          <w:sz w:val="18"/>
          <w:szCs w:val="18"/>
        </w:rPr>
      </w:pPr>
      <w:r w:rsidRPr="00115334">
        <w:rPr>
          <w:rFonts w:ascii="Arial" w:eastAsia="Arial" w:hAnsi="Arial" w:cs="Arial"/>
          <w:color w:val="58595B"/>
          <w:spacing w:val="2"/>
          <w:sz w:val="18"/>
          <w:szCs w:val="18"/>
        </w:rPr>
        <w:t>D’autre part, du côté de l’offre, il s’agit d’un métier très spécifique : une entreprise vendeuse d’instruments (neufs ou d’occasion) ne s’improvise pas loueur et ce, malgré une très bonne connaissance des produits et des métiers de la vente. Il y a un réel coût d’entrée pour passer au métier de la location.</w:t>
      </w:r>
    </w:p>
    <w:p w14:paraId="2392213A" w14:textId="77777777" w:rsidR="00B57E20" w:rsidRDefault="00F9665C" w:rsidP="00463F51">
      <w:pPr>
        <w:spacing w:line="240" w:lineRule="auto"/>
        <w:jc w:val="both"/>
        <w:rPr>
          <w:rFonts w:ascii="Arial" w:eastAsia="Arial" w:hAnsi="Arial" w:cs="Arial"/>
          <w:color w:val="58595B"/>
          <w:spacing w:val="2"/>
          <w:sz w:val="18"/>
          <w:szCs w:val="18"/>
        </w:rPr>
      </w:pPr>
      <w:r w:rsidRPr="000D5E61">
        <w:rPr>
          <w:rFonts w:ascii="Arial" w:eastAsia="Arial" w:hAnsi="Arial" w:cs="Arial"/>
          <w:color w:val="58595B"/>
          <w:spacing w:val="2"/>
          <w:sz w:val="18"/>
          <w:szCs w:val="18"/>
        </w:rPr>
        <w:t>Ce marché progresse sur le segment des cordes frottées. Il demeure plus limité pour les instruments à vents,</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notamment par le fait que les utilisateurs savent qu’ils pourront revendre facilement leur instrument et n’hésitent</w:t>
      </w:r>
      <w:r>
        <w:rPr>
          <w:rFonts w:ascii="Arial" w:eastAsia="Arial" w:hAnsi="Arial" w:cs="Arial"/>
          <w:color w:val="58595B"/>
          <w:spacing w:val="2"/>
          <w:sz w:val="18"/>
          <w:szCs w:val="18"/>
        </w:rPr>
        <w:t xml:space="preserve"> </w:t>
      </w:r>
      <w:r w:rsidRPr="000D5E61">
        <w:rPr>
          <w:rFonts w:ascii="Arial" w:eastAsia="Arial" w:hAnsi="Arial" w:cs="Arial"/>
          <w:color w:val="58595B"/>
          <w:spacing w:val="2"/>
          <w:sz w:val="18"/>
          <w:szCs w:val="18"/>
        </w:rPr>
        <w:t>donc pas à privilégier l’achat neuf au détriment de la location.</w:t>
      </w:r>
    </w:p>
    <w:p w14:paraId="618BACA6" w14:textId="77777777" w:rsidR="008317B0" w:rsidRPr="008317B0" w:rsidRDefault="008317B0" w:rsidP="008317B0">
      <w:pPr>
        <w:pBdr>
          <w:bottom w:val="single" w:sz="4" w:space="1" w:color="auto"/>
        </w:pBdr>
        <w:spacing w:after="0" w:line="240" w:lineRule="auto"/>
        <w:rPr>
          <w:b/>
        </w:rPr>
      </w:pPr>
      <w:r w:rsidRPr="008317B0">
        <w:rPr>
          <w:b/>
        </w:rPr>
        <w:t>Ressource 5 : L’e-commerce peut-il sauver le marché français des instruments de musique ?</w:t>
      </w:r>
    </w:p>
    <w:p w14:paraId="47CEE588" w14:textId="551EA538" w:rsidR="008317B0" w:rsidRPr="008317B0" w:rsidRDefault="008317B0" w:rsidP="008317B0">
      <w:pPr>
        <w:spacing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By </w:t>
      </w:r>
      <w:proofErr w:type="spellStart"/>
      <w:r w:rsidRPr="008317B0">
        <w:rPr>
          <w:rFonts w:ascii="Arial" w:eastAsia="Arial" w:hAnsi="Arial" w:cs="Arial"/>
          <w:color w:val="58595B"/>
          <w:spacing w:val="2"/>
          <w:sz w:val="18"/>
          <w:szCs w:val="18"/>
        </w:rPr>
        <w:t>tmazel</w:t>
      </w:r>
      <w:proofErr w:type="spellEnd"/>
      <w:r w:rsidRPr="008317B0">
        <w:rPr>
          <w:rFonts w:ascii="Arial" w:eastAsia="Arial" w:hAnsi="Arial" w:cs="Arial"/>
          <w:color w:val="58595B"/>
          <w:spacing w:val="2"/>
          <w:sz w:val="18"/>
          <w:szCs w:val="18"/>
        </w:rPr>
        <w:t> </w:t>
      </w:r>
      <w:proofErr w:type="spellStart"/>
      <w:r w:rsidRPr="008317B0">
        <w:rPr>
          <w:rFonts w:ascii="Arial" w:eastAsia="Arial" w:hAnsi="Arial" w:cs="Arial"/>
          <w:color w:val="58595B"/>
          <w:spacing w:val="2"/>
          <w:sz w:val="18"/>
          <w:szCs w:val="18"/>
        </w:rPr>
        <w:t>Posted</w:t>
      </w:r>
      <w:proofErr w:type="spellEnd"/>
      <w:r w:rsidRPr="008317B0">
        <w:rPr>
          <w:rFonts w:ascii="Arial" w:eastAsia="Arial" w:hAnsi="Arial" w:cs="Arial"/>
          <w:color w:val="58595B"/>
          <w:spacing w:val="2"/>
          <w:sz w:val="18"/>
          <w:szCs w:val="18"/>
        </w:rPr>
        <w:t xml:space="preserve"> July 07, 2016  </w:t>
      </w:r>
    </w:p>
    <w:p w14:paraId="674860A1" w14:textId="77777777" w:rsidR="008317B0" w:rsidRPr="008317B0" w:rsidRDefault="008317B0" w:rsidP="008317B0">
      <w:pPr>
        <w:spacing w:after="0" w:line="240" w:lineRule="auto"/>
        <w:jc w:val="both"/>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Avec 6,2 millions de pratiquants, la musique est l’une des activités préférées des français. Pourtant, le marché des instruments de musique décline et ne représente plus « que » 600 millions d’euros en France contre 755 millions en 2013. Une à une, les boutiques d’instruments baissent le rideau : la France a ainsi enregistré plus de 200 fermetures en à peine deux ans dont le parisien </w:t>
      </w:r>
      <w:proofErr w:type="spellStart"/>
      <w:r w:rsidRPr="008317B0">
        <w:rPr>
          <w:rFonts w:ascii="Arial" w:eastAsia="Arial" w:hAnsi="Arial" w:cs="Arial"/>
          <w:color w:val="58595B"/>
          <w:spacing w:val="2"/>
          <w:sz w:val="18"/>
          <w:szCs w:val="18"/>
        </w:rPr>
        <w:t>Musikia</w:t>
      </w:r>
      <w:proofErr w:type="spellEnd"/>
      <w:r w:rsidRPr="008317B0">
        <w:rPr>
          <w:rFonts w:ascii="Arial" w:eastAsia="Arial" w:hAnsi="Arial" w:cs="Arial"/>
          <w:color w:val="58595B"/>
          <w:spacing w:val="2"/>
          <w:sz w:val="18"/>
          <w:szCs w:val="18"/>
        </w:rPr>
        <w:t>, poids lourd du marché local.</w:t>
      </w:r>
    </w:p>
    <w:p w14:paraId="5EAFF29A" w14:textId="77777777" w:rsidR="008317B0" w:rsidRPr="008317B0" w:rsidRDefault="008317B0" w:rsidP="008317B0">
      <w:pPr>
        <w:spacing w:after="0" w:line="240" w:lineRule="auto"/>
        <w:jc w:val="both"/>
        <w:rPr>
          <w:rFonts w:ascii="Arial" w:eastAsia="Arial" w:hAnsi="Arial" w:cs="Arial"/>
          <w:color w:val="58595B"/>
          <w:spacing w:val="2"/>
          <w:sz w:val="18"/>
          <w:szCs w:val="18"/>
        </w:rPr>
      </w:pPr>
      <w:r w:rsidRPr="008317B0">
        <w:rPr>
          <w:rFonts w:ascii="Arial" w:eastAsia="Arial" w:hAnsi="Arial" w:cs="Arial"/>
          <w:color w:val="58595B"/>
          <w:spacing w:val="2"/>
          <w:sz w:val="18"/>
          <w:szCs w:val="18"/>
        </w:rPr>
        <w:t>Une seule solution pour stopper l’hémorragie : la transformation numérique. Le comportement d’achat des musiciens a évolué, et les acteurs du marché des instruments doivent s’adapter pour survivre. Mais pourquoi le numérique séduit-il autant les musiciens ? Comment les modèles de distribution ont-ils évolué, et comment amorcer sa transition digitale pour vendre des instruments de musique en ligne ?</w:t>
      </w:r>
    </w:p>
    <w:p w14:paraId="1EFAF04A" w14:textId="77777777" w:rsidR="008317B0" w:rsidRPr="008317B0" w:rsidRDefault="008317B0" w:rsidP="008317B0">
      <w:pPr>
        <w:spacing w:after="0" w:line="240" w:lineRule="auto"/>
        <w:rPr>
          <w:rFonts w:ascii="Arial" w:eastAsia="Arial" w:hAnsi="Arial" w:cs="Arial"/>
          <w:b/>
          <w:bCs/>
          <w:color w:val="58595B"/>
          <w:spacing w:val="2"/>
          <w:sz w:val="18"/>
          <w:szCs w:val="18"/>
        </w:rPr>
      </w:pPr>
      <w:r w:rsidRPr="008317B0">
        <w:rPr>
          <w:rFonts w:ascii="Arial" w:eastAsia="Arial" w:hAnsi="Arial" w:cs="Arial"/>
          <w:b/>
          <w:bCs/>
          <w:color w:val="58595B"/>
          <w:spacing w:val="2"/>
          <w:sz w:val="18"/>
          <w:szCs w:val="18"/>
        </w:rPr>
        <w:t>Un marché artisanal en pleine mutation</w:t>
      </w:r>
    </w:p>
    <w:p w14:paraId="1BE10168" w14:textId="77777777" w:rsidR="008317B0" w:rsidRPr="008317B0" w:rsidRDefault="008317B0" w:rsidP="008317B0">
      <w:pPr>
        <w:spacing w:after="0" w:line="240" w:lineRule="auto"/>
        <w:jc w:val="both"/>
        <w:rPr>
          <w:rFonts w:ascii="Arial" w:eastAsia="Arial" w:hAnsi="Arial" w:cs="Arial"/>
          <w:color w:val="58595B"/>
          <w:spacing w:val="2"/>
          <w:sz w:val="18"/>
          <w:szCs w:val="18"/>
        </w:rPr>
      </w:pPr>
      <w:r w:rsidRPr="008317B0">
        <w:rPr>
          <w:rFonts w:ascii="Arial" w:eastAsia="Arial" w:hAnsi="Arial" w:cs="Arial"/>
          <w:color w:val="58595B"/>
          <w:spacing w:val="2"/>
          <w:sz w:val="18"/>
          <w:szCs w:val="18"/>
        </w:rPr>
        <w:t>Au fil des siècles, la France a développé un savoir-faire considérable en matière de fabrication d’instruments de musique. Dès le 15ème siècle, certaines familles de luthiers ont commencé à transmettre ce savoir-faire de génération en génération. Après la renaissance, les premiers commerces d’instruments de musique font leur apparition.</w:t>
      </w:r>
    </w:p>
    <w:p w14:paraId="704ACC7D" w14:textId="7EEC807D" w:rsidR="008317B0" w:rsidRPr="008317B0" w:rsidRDefault="008317B0" w:rsidP="008317B0">
      <w:pPr>
        <w:spacing w:after="0" w:line="240" w:lineRule="auto"/>
        <w:jc w:val="both"/>
        <w:rPr>
          <w:rFonts w:ascii="Arial" w:eastAsia="Arial" w:hAnsi="Arial" w:cs="Arial"/>
          <w:color w:val="58595B"/>
          <w:spacing w:val="2"/>
          <w:sz w:val="18"/>
          <w:szCs w:val="18"/>
        </w:rPr>
      </w:pPr>
      <w:r w:rsidRPr="008317B0">
        <w:rPr>
          <w:rFonts w:ascii="Arial" w:eastAsia="Arial" w:hAnsi="Arial" w:cs="Arial"/>
          <w:color w:val="58595B"/>
          <w:spacing w:val="2"/>
          <w:sz w:val="18"/>
          <w:szCs w:val="18"/>
        </w:rPr>
        <w:t>Aujourd’hui, le marché des instruments de musique représente environ 20 000 entreprises en France. Les acteurs de ce marché sont principalement les luthiers, archetiers, facteurs de guitares, de pianos, accordeurs, facteurs d’orgues. En parallèle de cette activité de création et de fabrication de l’instrument, environ 700 entreprises pratiquent une activité purement commerciale, dont </w:t>
      </w:r>
      <w:proofErr w:type="spellStart"/>
      <w:r w:rsidRPr="008317B0">
        <w:rPr>
          <w:rFonts w:ascii="Arial" w:eastAsia="Arial" w:hAnsi="Arial" w:cs="Arial"/>
          <w:color w:val="58595B"/>
          <w:spacing w:val="2"/>
          <w:sz w:val="18"/>
          <w:szCs w:val="18"/>
        </w:rPr>
        <w:fldChar w:fldCharType="begin"/>
      </w:r>
      <w:r w:rsidRPr="008317B0">
        <w:rPr>
          <w:rFonts w:ascii="Arial" w:eastAsia="Arial" w:hAnsi="Arial" w:cs="Arial"/>
          <w:color w:val="58595B"/>
          <w:spacing w:val="2"/>
          <w:sz w:val="18"/>
          <w:szCs w:val="18"/>
        </w:rPr>
        <w:instrText xml:space="preserve"> HYPERLINK "http://www.woodbrass.com/" \t "_blank" </w:instrText>
      </w:r>
      <w:r w:rsidRPr="008317B0">
        <w:rPr>
          <w:rFonts w:ascii="Arial" w:eastAsia="Arial" w:hAnsi="Arial" w:cs="Arial"/>
          <w:color w:val="58595B"/>
          <w:spacing w:val="2"/>
          <w:sz w:val="18"/>
          <w:szCs w:val="18"/>
        </w:rPr>
        <w:fldChar w:fldCharType="separate"/>
      </w:r>
      <w:r w:rsidRPr="008317B0">
        <w:rPr>
          <w:rStyle w:val="Lienhypertexte"/>
          <w:rFonts w:ascii="Arial" w:eastAsia="Arial" w:hAnsi="Arial" w:cs="Arial"/>
          <w:spacing w:val="2"/>
          <w:sz w:val="18"/>
          <w:szCs w:val="18"/>
        </w:rPr>
        <w:t>Woodbrass</w:t>
      </w:r>
      <w:proofErr w:type="spellEnd"/>
      <w:r w:rsidRPr="008317B0">
        <w:rPr>
          <w:rFonts w:ascii="Arial" w:eastAsia="Arial" w:hAnsi="Arial" w:cs="Arial"/>
          <w:color w:val="58595B"/>
          <w:spacing w:val="2"/>
          <w:sz w:val="18"/>
          <w:szCs w:val="18"/>
        </w:rPr>
        <w:fldChar w:fldCharType="end"/>
      </w:r>
      <w:r w:rsidRPr="008317B0">
        <w:rPr>
          <w:rFonts w:ascii="Arial" w:eastAsia="Arial" w:hAnsi="Arial" w:cs="Arial"/>
          <w:color w:val="58595B"/>
          <w:spacing w:val="2"/>
          <w:sz w:val="18"/>
          <w:szCs w:val="18"/>
        </w:rPr>
        <w:t>, </w:t>
      </w:r>
      <w:proofErr w:type="spellStart"/>
      <w:r w:rsidR="0030372B">
        <w:fldChar w:fldCharType="begin"/>
      </w:r>
      <w:r w:rsidR="0030372B">
        <w:instrText xml:space="preserve"> HYPERLINK "http://www.michenaud.com/" \t "_blank" </w:instrText>
      </w:r>
      <w:r w:rsidR="0030372B">
        <w:fldChar w:fldCharType="separate"/>
      </w:r>
      <w:r w:rsidRPr="008317B0">
        <w:rPr>
          <w:rStyle w:val="Lienhypertexte"/>
          <w:rFonts w:ascii="Arial" w:eastAsia="Arial" w:hAnsi="Arial" w:cs="Arial"/>
          <w:spacing w:val="2"/>
          <w:sz w:val="18"/>
          <w:szCs w:val="18"/>
        </w:rPr>
        <w:t>Michenaud</w:t>
      </w:r>
      <w:proofErr w:type="spellEnd"/>
      <w:r w:rsidR="0030372B">
        <w:rPr>
          <w:rStyle w:val="Lienhypertexte"/>
          <w:rFonts w:ascii="Arial" w:eastAsia="Arial" w:hAnsi="Arial" w:cs="Arial"/>
          <w:spacing w:val="2"/>
          <w:sz w:val="18"/>
          <w:szCs w:val="18"/>
        </w:rPr>
        <w:fldChar w:fldCharType="end"/>
      </w:r>
      <w:r w:rsidRPr="008317B0">
        <w:rPr>
          <w:rFonts w:ascii="Arial" w:eastAsia="Arial" w:hAnsi="Arial" w:cs="Arial"/>
          <w:color w:val="58595B"/>
          <w:spacing w:val="2"/>
          <w:sz w:val="18"/>
          <w:szCs w:val="18"/>
        </w:rPr>
        <w:t> ou encore </w:t>
      </w:r>
      <w:proofErr w:type="spellStart"/>
      <w:r w:rsidR="00DA7C4D">
        <w:fldChar w:fldCharType="begin"/>
      </w:r>
      <w:r w:rsidR="00DA7C4D">
        <w:instrText xml:space="preserve"> HYPERLINK "http://www.guitarshop.fr/" \t "_blank" </w:instrText>
      </w:r>
      <w:r w:rsidR="00DA7C4D">
        <w:fldChar w:fldCharType="separate"/>
      </w:r>
      <w:r w:rsidRPr="008317B0">
        <w:rPr>
          <w:rStyle w:val="Lienhypertexte"/>
          <w:rFonts w:ascii="Arial" w:eastAsia="Arial" w:hAnsi="Arial" w:cs="Arial"/>
          <w:spacing w:val="2"/>
          <w:sz w:val="18"/>
          <w:szCs w:val="18"/>
        </w:rPr>
        <w:t>Guitarshop</w:t>
      </w:r>
      <w:proofErr w:type="spellEnd"/>
      <w:r w:rsidR="00DA7C4D">
        <w:rPr>
          <w:rStyle w:val="Lienhypertexte"/>
          <w:rFonts w:ascii="Arial" w:eastAsia="Arial" w:hAnsi="Arial" w:cs="Arial"/>
          <w:spacing w:val="2"/>
          <w:sz w:val="18"/>
          <w:szCs w:val="18"/>
        </w:rPr>
        <w:fldChar w:fldCharType="end"/>
      </w:r>
      <w:r w:rsidRPr="008317B0">
        <w:rPr>
          <w:rFonts w:ascii="Arial" w:eastAsia="Arial" w:hAnsi="Arial" w:cs="Arial"/>
          <w:color w:val="58595B"/>
          <w:spacing w:val="2"/>
          <w:sz w:val="18"/>
          <w:szCs w:val="18"/>
        </w:rPr>
        <w:t>.</w:t>
      </w:r>
      <w:r>
        <w:rPr>
          <w:rFonts w:ascii="Arial" w:eastAsia="Arial" w:hAnsi="Arial" w:cs="Arial"/>
          <w:color w:val="58595B"/>
          <w:spacing w:val="2"/>
          <w:sz w:val="18"/>
          <w:szCs w:val="18"/>
        </w:rPr>
        <w:t xml:space="preserve"> </w:t>
      </w:r>
      <w:r w:rsidRPr="008317B0">
        <w:rPr>
          <w:rFonts w:ascii="Arial" w:eastAsia="Arial" w:hAnsi="Arial" w:cs="Arial"/>
          <w:color w:val="58595B"/>
          <w:spacing w:val="2"/>
          <w:sz w:val="18"/>
          <w:szCs w:val="18"/>
        </w:rPr>
        <w:t> Mais la vente en ligne d’instruments de musique s’est énormément développée ces dernières années et remet en cause l’équilibre séculaire du marché. Avec l’apparition du e-commerce et de tous ses avantages (le plus important étant la maîtrise des coûts), la guerre entre les e-marchands et les commerçants traditionnels était déclarée.</w:t>
      </w:r>
      <w:r>
        <w:rPr>
          <w:rFonts w:ascii="Arial" w:eastAsia="Arial" w:hAnsi="Arial" w:cs="Arial"/>
          <w:color w:val="58595B"/>
          <w:spacing w:val="2"/>
          <w:sz w:val="18"/>
          <w:szCs w:val="18"/>
        </w:rPr>
        <w:t xml:space="preserve"> </w:t>
      </w:r>
      <w:r w:rsidRPr="008317B0">
        <w:rPr>
          <w:rFonts w:ascii="Arial" w:eastAsia="Arial" w:hAnsi="Arial" w:cs="Arial"/>
          <w:color w:val="58595B"/>
          <w:spacing w:val="2"/>
          <w:sz w:val="18"/>
          <w:szCs w:val="18"/>
        </w:rPr>
        <w:t>Les e-commerçants ont en effet su s’intégrer parfaitement dans un marché historiquement composé d’acteurs locaux et régionaux. Ce succès repose principalement sur une politique tarifaire très compétitive qui a séduit une large partie des musiciens amateurs, mais aussi sur une offre plus complète et plus diversifiée qu’en magasin ainsi que sur des garanties plus longues sur les produits achetés.</w:t>
      </w:r>
    </w:p>
    <w:p w14:paraId="0093DD63" w14:textId="77777777" w:rsidR="008317B0" w:rsidRPr="008317B0" w:rsidRDefault="008317B0" w:rsidP="008317B0">
      <w:pPr>
        <w:spacing w:after="0" w:line="240" w:lineRule="auto"/>
        <w:rPr>
          <w:rFonts w:ascii="Arial" w:eastAsia="Arial" w:hAnsi="Arial" w:cs="Arial"/>
          <w:b/>
          <w:bCs/>
          <w:color w:val="58595B"/>
          <w:spacing w:val="2"/>
          <w:sz w:val="18"/>
          <w:szCs w:val="18"/>
        </w:rPr>
      </w:pPr>
      <w:r w:rsidRPr="008317B0">
        <w:rPr>
          <w:rFonts w:ascii="Arial" w:eastAsia="Arial" w:hAnsi="Arial" w:cs="Arial"/>
          <w:b/>
          <w:bCs/>
          <w:color w:val="58595B"/>
          <w:spacing w:val="2"/>
          <w:sz w:val="18"/>
          <w:szCs w:val="18"/>
        </w:rPr>
        <w:t>Les 3 modèles de distribution du marché des instruments de musique</w:t>
      </w:r>
    </w:p>
    <w:p w14:paraId="43A0C9C0" w14:textId="77777777" w:rsidR="008317B0" w:rsidRPr="008317B0" w:rsidRDefault="008317B0" w:rsidP="008317B0">
      <w:pPr>
        <w:spacing w:after="0"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Les commerçants d’instruments de musique se différencient entre eux par leur modèle de distribution. En 2016, on distingue principalement trois modèles :</w:t>
      </w:r>
    </w:p>
    <w:p w14:paraId="0A6899BB" w14:textId="77777777" w:rsidR="008317B0" w:rsidRPr="008317B0" w:rsidRDefault="008317B0" w:rsidP="008317B0">
      <w:pPr>
        <w:spacing w:after="0" w:line="240" w:lineRule="auto"/>
        <w:rPr>
          <w:rFonts w:ascii="Arial" w:eastAsia="Arial" w:hAnsi="Arial" w:cs="Arial"/>
          <w:b/>
          <w:bCs/>
          <w:color w:val="58595B"/>
          <w:spacing w:val="2"/>
          <w:sz w:val="18"/>
          <w:szCs w:val="18"/>
        </w:rPr>
      </w:pPr>
      <w:r w:rsidRPr="008317B0">
        <w:rPr>
          <w:rFonts w:ascii="Arial" w:eastAsia="Arial" w:hAnsi="Arial" w:cs="Arial"/>
          <w:b/>
          <w:bCs/>
          <w:color w:val="58595B"/>
          <w:spacing w:val="2"/>
          <w:sz w:val="18"/>
          <w:szCs w:val="18"/>
        </w:rPr>
        <w:t xml:space="preserve">1. Le Brick and </w:t>
      </w:r>
      <w:proofErr w:type="spellStart"/>
      <w:r w:rsidRPr="008317B0">
        <w:rPr>
          <w:rFonts w:ascii="Arial" w:eastAsia="Arial" w:hAnsi="Arial" w:cs="Arial"/>
          <w:b/>
          <w:bCs/>
          <w:color w:val="58595B"/>
          <w:spacing w:val="2"/>
          <w:sz w:val="18"/>
          <w:szCs w:val="18"/>
        </w:rPr>
        <w:t>Mortar</w:t>
      </w:r>
      <w:proofErr w:type="spellEnd"/>
      <w:r w:rsidRPr="008317B0">
        <w:rPr>
          <w:rFonts w:ascii="Arial" w:eastAsia="Arial" w:hAnsi="Arial" w:cs="Arial"/>
          <w:b/>
          <w:bCs/>
          <w:color w:val="58595B"/>
          <w:spacing w:val="2"/>
          <w:sz w:val="18"/>
          <w:szCs w:val="18"/>
        </w:rPr>
        <w:t> :</w:t>
      </w:r>
    </w:p>
    <w:p w14:paraId="111F466C" w14:textId="27B52539" w:rsidR="008317B0" w:rsidRPr="008317B0" w:rsidRDefault="008317B0" w:rsidP="008317B0">
      <w:pPr>
        <w:spacing w:after="0" w:line="240" w:lineRule="auto"/>
        <w:jc w:val="both"/>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Le Brick and </w:t>
      </w:r>
      <w:proofErr w:type="spellStart"/>
      <w:r w:rsidRPr="008317B0">
        <w:rPr>
          <w:rFonts w:ascii="Arial" w:eastAsia="Arial" w:hAnsi="Arial" w:cs="Arial"/>
          <w:color w:val="58595B"/>
          <w:spacing w:val="2"/>
          <w:sz w:val="18"/>
          <w:szCs w:val="18"/>
        </w:rPr>
        <w:t>Mortar</w:t>
      </w:r>
      <w:proofErr w:type="spellEnd"/>
      <w:r w:rsidRPr="008317B0">
        <w:rPr>
          <w:rFonts w:ascii="Arial" w:eastAsia="Arial" w:hAnsi="Arial" w:cs="Arial"/>
          <w:color w:val="58595B"/>
          <w:spacing w:val="2"/>
          <w:sz w:val="18"/>
          <w:szCs w:val="18"/>
        </w:rPr>
        <w:t xml:space="preserve"> est le modèle de distribution le plus commun sur le marché. Dans ce cas de figure, le </w:t>
      </w:r>
      <w:r>
        <w:rPr>
          <w:rFonts w:ascii="Arial" w:eastAsia="Arial" w:hAnsi="Arial" w:cs="Arial"/>
          <w:color w:val="58595B"/>
          <w:spacing w:val="2"/>
          <w:sz w:val="18"/>
          <w:szCs w:val="18"/>
        </w:rPr>
        <w:t>c</w:t>
      </w:r>
      <w:r w:rsidRPr="008317B0">
        <w:rPr>
          <w:rFonts w:ascii="Arial" w:eastAsia="Arial" w:hAnsi="Arial" w:cs="Arial"/>
          <w:color w:val="58595B"/>
          <w:spacing w:val="2"/>
          <w:sz w:val="18"/>
          <w:szCs w:val="18"/>
        </w:rPr>
        <w:t>ommerçant dispose uniquement d’un ou plusieurs points de vente physiques.</w:t>
      </w:r>
      <w:r>
        <w:rPr>
          <w:rFonts w:ascii="Arial" w:eastAsia="Arial" w:hAnsi="Arial" w:cs="Arial"/>
          <w:color w:val="58595B"/>
          <w:spacing w:val="2"/>
          <w:sz w:val="18"/>
          <w:szCs w:val="18"/>
        </w:rPr>
        <w:t xml:space="preserve"> </w:t>
      </w:r>
      <w:r w:rsidRPr="008317B0">
        <w:rPr>
          <w:rFonts w:ascii="Arial" w:eastAsia="Arial" w:hAnsi="Arial" w:cs="Arial"/>
          <w:color w:val="58595B"/>
          <w:spacing w:val="2"/>
          <w:sz w:val="18"/>
          <w:szCs w:val="18"/>
        </w:rPr>
        <w:t>Les avantages inhérents à ce modèle viennent de la proximité avec la clientèle et de la qualité du relationnel client. En effet, la force de vente est capable de fournir un conseil personnalisé efficace pour chaque client, ce qui est indispensable dans la vente d’instruments de musique, notamment pour une clientèle de débutants.</w:t>
      </w:r>
      <w:r>
        <w:rPr>
          <w:rFonts w:ascii="Arial" w:eastAsia="Arial" w:hAnsi="Arial" w:cs="Arial"/>
          <w:color w:val="58595B"/>
          <w:spacing w:val="2"/>
          <w:sz w:val="18"/>
          <w:szCs w:val="18"/>
        </w:rPr>
        <w:t xml:space="preserve"> </w:t>
      </w:r>
      <w:r w:rsidRPr="008317B0">
        <w:rPr>
          <w:rFonts w:ascii="Arial" w:eastAsia="Arial" w:hAnsi="Arial" w:cs="Arial"/>
          <w:color w:val="58595B"/>
          <w:spacing w:val="2"/>
          <w:sz w:val="18"/>
          <w:szCs w:val="18"/>
        </w:rPr>
        <w:t>En revanche, les tarifs proposés ne peuvent souvent pas rivaliser face à la politique tarifaire de la concurrence e-commerce.</w:t>
      </w:r>
    </w:p>
    <w:p w14:paraId="77DD617E" w14:textId="77777777" w:rsidR="008317B0" w:rsidRPr="008317B0" w:rsidRDefault="008317B0" w:rsidP="008317B0">
      <w:pPr>
        <w:spacing w:after="0" w:line="240" w:lineRule="auto"/>
        <w:rPr>
          <w:rFonts w:ascii="Arial" w:eastAsia="Arial" w:hAnsi="Arial" w:cs="Arial"/>
          <w:b/>
          <w:bCs/>
          <w:color w:val="58595B"/>
          <w:spacing w:val="2"/>
          <w:sz w:val="18"/>
          <w:szCs w:val="18"/>
        </w:rPr>
      </w:pPr>
      <w:r w:rsidRPr="008317B0">
        <w:rPr>
          <w:rFonts w:ascii="Arial" w:eastAsia="Arial" w:hAnsi="Arial" w:cs="Arial"/>
          <w:b/>
          <w:bCs/>
          <w:color w:val="58595B"/>
          <w:spacing w:val="2"/>
          <w:sz w:val="18"/>
          <w:szCs w:val="18"/>
        </w:rPr>
        <w:t xml:space="preserve">2. Les </w:t>
      </w:r>
      <w:proofErr w:type="spellStart"/>
      <w:r w:rsidRPr="008317B0">
        <w:rPr>
          <w:rFonts w:ascii="Arial" w:eastAsia="Arial" w:hAnsi="Arial" w:cs="Arial"/>
          <w:b/>
          <w:bCs/>
          <w:color w:val="58595B"/>
          <w:spacing w:val="2"/>
          <w:sz w:val="18"/>
          <w:szCs w:val="18"/>
        </w:rPr>
        <w:t>Pureplayers</w:t>
      </w:r>
      <w:proofErr w:type="spellEnd"/>
    </w:p>
    <w:p w14:paraId="1A95F16F" w14:textId="237B0B56" w:rsidR="008317B0" w:rsidRPr="008317B0" w:rsidRDefault="008317B0" w:rsidP="008317B0">
      <w:pPr>
        <w:spacing w:after="0"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Les acteurs </w:t>
      </w:r>
      <w:proofErr w:type="spellStart"/>
      <w:r w:rsidRPr="008317B0">
        <w:rPr>
          <w:rFonts w:ascii="Arial" w:eastAsia="Arial" w:hAnsi="Arial" w:cs="Arial"/>
          <w:color w:val="58595B"/>
          <w:spacing w:val="2"/>
          <w:sz w:val="18"/>
          <w:szCs w:val="18"/>
        </w:rPr>
        <w:t>Pureplayers</w:t>
      </w:r>
      <w:proofErr w:type="spellEnd"/>
      <w:r w:rsidRPr="008317B0">
        <w:rPr>
          <w:rFonts w:ascii="Arial" w:eastAsia="Arial" w:hAnsi="Arial" w:cs="Arial"/>
          <w:color w:val="58595B"/>
          <w:spacing w:val="2"/>
          <w:sz w:val="18"/>
          <w:szCs w:val="18"/>
        </w:rPr>
        <w:t>, qui vendent uniquement en ligne, sont aujourd’hui les commerçants dont la croissance est la plus impressionnante comme en témoignage le développement de l’allemand </w:t>
      </w:r>
      <w:hyperlink r:id="rId40" w:tgtFrame="_blank" w:history="1">
        <w:r w:rsidRPr="008317B0">
          <w:rPr>
            <w:rStyle w:val="Lienhypertexte"/>
            <w:rFonts w:ascii="Arial" w:eastAsia="Arial" w:hAnsi="Arial" w:cs="Arial"/>
            <w:spacing w:val="2"/>
            <w:sz w:val="18"/>
            <w:szCs w:val="18"/>
          </w:rPr>
          <w:t>Thomann</w:t>
        </w:r>
      </w:hyperlink>
      <w:r w:rsidRPr="008317B0">
        <w:rPr>
          <w:rFonts w:ascii="Arial" w:eastAsia="Arial" w:hAnsi="Arial" w:cs="Arial"/>
          <w:color w:val="58595B"/>
          <w:spacing w:val="2"/>
          <w:sz w:val="18"/>
          <w:szCs w:val="18"/>
        </w:rPr>
        <w:t> qui est devenu en quelques années le leader mondial du e-commerce en instruments de musique avec plus de 600 millions d’euros de chiffre d’affaires en 2014.</w:t>
      </w:r>
      <w:r>
        <w:rPr>
          <w:rFonts w:ascii="Arial" w:eastAsia="Arial" w:hAnsi="Arial" w:cs="Arial"/>
          <w:color w:val="58595B"/>
          <w:spacing w:val="2"/>
          <w:sz w:val="18"/>
          <w:szCs w:val="18"/>
        </w:rPr>
        <w:t xml:space="preserve"> </w:t>
      </w:r>
      <w:r w:rsidRPr="008317B0">
        <w:rPr>
          <w:rFonts w:ascii="Arial" w:eastAsia="Arial" w:hAnsi="Arial" w:cs="Arial"/>
          <w:color w:val="58595B"/>
          <w:spacing w:val="2"/>
          <w:sz w:val="18"/>
          <w:szCs w:val="18"/>
        </w:rPr>
        <w:t>Avec une étendue et une profondeur de gamme inégalée, cet acteur a su se rendre indispensable : plus de 88 000 références sont en effet présentes dans le catalogue du site marchand.</w:t>
      </w:r>
    </w:p>
    <w:p w14:paraId="055BEC52" w14:textId="77777777" w:rsidR="008317B0" w:rsidRPr="008317B0" w:rsidRDefault="008317B0" w:rsidP="008317B0">
      <w:pPr>
        <w:spacing w:after="0"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L’un des grands avantages de l’e-commerce est aussi le fait de pouvoir s’internationaliser facilement et rapidement. Depuis ses bureaux basés à </w:t>
      </w:r>
      <w:proofErr w:type="spellStart"/>
      <w:r w:rsidRPr="008317B0">
        <w:rPr>
          <w:rFonts w:ascii="Arial" w:eastAsia="Arial" w:hAnsi="Arial" w:cs="Arial"/>
          <w:color w:val="58595B"/>
          <w:spacing w:val="2"/>
          <w:sz w:val="18"/>
          <w:szCs w:val="18"/>
        </w:rPr>
        <w:t>Burgebrach</w:t>
      </w:r>
      <w:proofErr w:type="spellEnd"/>
      <w:r w:rsidRPr="008317B0">
        <w:rPr>
          <w:rFonts w:ascii="Arial" w:eastAsia="Arial" w:hAnsi="Arial" w:cs="Arial"/>
          <w:color w:val="58595B"/>
          <w:spacing w:val="2"/>
          <w:sz w:val="18"/>
          <w:szCs w:val="18"/>
        </w:rPr>
        <w:t xml:space="preserve"> en Allemagne, Thomann commercialise son offre dans le monde entier et compte 5,7 millions de clients. La notion de zone de chalandise si importante pour les commerçants traditionnels ne rentre donc pas en jeu pour les </w:t>
      </w:r>
      <w:proofErr w:type="spellStart"/>
      <w:r w:rsidRPr="008317B0">
        <w:rPr>
          <w:rFonts w:ascii="Arial" w:eastAsia="Arial" w:hAnsi="Arial" w:cs="Arial"/>
          <w:color w:val="58595B"/>
          <w:spacing w:val="2"/>
          <w:sz w:val="18"/>
          <w:szCs w:val="18"/>
        </w:rPr>
        <w:t>Pureplayers</w:t>
      </w:r>
      <w:proofErr w:type="spellEnd"/>
      <w:r w:rsidRPr="008317B0">
        <w:rPr>
          <w:rFonts w:ascii="Arial" w:eastAsia="Arial" w:hAnsi="Arial" w:cs="Arial"/>
          <w:color w:val="58595B"/>
          <w:spacing w:val="2"/>
          <w:sz w:val="18"/>
          <w:szCs w:val="18"/>
        </w:rPr>
        <w:t>.</w:t>
      </w:r>
    </w:p>
    <w:p w14:paraId="3285CAB9" w14:textId="77777777" w:rsidR="008317B0" w:rsidRPr="008317B0" w:rsidRDefault="008317B0" w:rsidP="008317B0">
      <w:pPr>
        <w:spacing w:after="0" w:line="240" w:lineRule="auto"/>
        <w:rPr>
          <w:rFonts w:ascii="Arial" w:eastAsia="Arial" w:hAnsi="Arial" w:cs="Arial"/>
          <w:b/>
          <w:bCs/>
          <w:color w:val="58595B"/>
          <w:spacing w:val="2"/>
          <w:sz w:val="18"/>
          <w:szCs w:val="18"/>
        </w:rPr>
      </w:pPr>
      <w:r w:rsidRPr="008317B0">
        <w:rPr>
          <w:rFonts w:ascii="Arial" w:eastAsia="Arial" w:hAnsi="Arial" w:cs="Arial"/>
          <w:b/>
          <w:bCs/>
          <w:color w:val="58595B"/>
          <w:spacing w:val="2"/>
          <w:sz w:val="18"/>
          <w:szCs w:val="18"/>
        </w:rPr>
        <w:t xml:space="preserve">3. Le Click and </w:t>
      </w:r>
      <w:proofErr w:type="spellStart"/>
      <w:r w:rsidRPr="008317B0">
        <w:rPr>
          <w:rFonts w:ascii="Arial" w:eastAsia="Arial" w:hAnsi="Arial" w:cs="Arial"/>
          <w:b/>
          <w:bCs/>
          <w:color w:val="58595B"/>
          <w:spacing w:val="2"/>
          <w:sz w:val="18"/>
          <w:szCs w:val="18"/>
        </w:rPr>
        <w:t>Mortar</w:t>
      </w:r>
      <w:proofErr w:type="spellEnd"/>
    </w:p>
    <w:p w14:paraId="51BEF93E" w14:textId="77777777" w:rsidR="008317B0" w:rsidRPr="008317B0" w:rsidRDefault="008317B0" w:rsidP="008317B0">
      <w:pPr>
        <w:spacing w:after="0"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Le Click and </w:t>
      </w:r>
      <w:proofErr w:type="spellStart"/>
      <w:r w:rsidRPr="008317B0">
        <w:rPr>
          <w:rFonts w:ascii="Arial" w:eastAsia="Arial" w:hAnsi="Arial" w:cs="Arial"/>
          <w:color w:val="58595B"/>
          <w:spacing w:val="2"/>
          <w:sz w:val="18"/>
          <w:szCs w:val="18"/>
        </w:rPr>
        <w:t>Mortar</w:t>
      </w:r>
      <w:proofErr w:type="spellEnd"/>
      <w:r w:rsidRPr="008317B0">
        <w:rPr>
          <w:rFonts w:ascii="Arial" w:eastAsia="Arial" w:hAnsi="Arial" w:cs="Arial"/>
          <w:color w:val="58595B"/>
          <w:spacing w:val="2"/>
          <w:sz w:val="18"/>
          <w:szCs w:val="18"/>
        </w:rPr>
        <w:t xml:space="preserve"> est un type de distribution qui allie le point de vente physique au site e-commerce. Encore peu d’acteurs ont adopté ce modèle à cause des coûts qu’il engendre, mais cette tendance se démocratise. On peut par exemple citer </w:t>
      </w:r>
      <w:proofErr w:type="spellStart"/>
      <w:r w:rsidRPr="008317B0">
        <w:rPr>
          <w:rFonts w:ascii="Arial" w:eastAsia="Arial" w:hAnsi="Arial" w:cs="Arial"/>
          <w:color w:val="58595B"/>
          <w:spacing w:val="2"/>
          <w:sz w:val="18"/>
          <w:szCs w:val="18"/>
        </w:rPr>
        <w:t>GuitarShop</w:t>
      </w:r>
      <w:proofErr w:type="spellEnd"/>
      <w:r w:rsidRPr="008317B0">
        <w:rPr>
          <w:rFonts w:ascii="Arial" w:eastAsia="Arial" w:hAnsi="Arial" w:cs="Arial"/>
          <w:color w:val="58595B"/>
          <w:spacing w:val="2"/>
          <w:sz w:val="18"/>
          <w:szCs w:val="18"/>
        </w:rPr>
        <w:t xml:space="preserve"> qui possède à la fois plusieurs boutiques dans le sud de la France ainsi qu’un site e-commerce très fréquenté.</w:t>
      </w:r>
    </w:p>
    <w:p w14:paraId="6E3ECAC4" w14:textId="07A5C6AD" w:rsidR="008317B0" w:rsidRDefault="008317B0" w:rsidP="008317B0">
      <w:pPr>
        <w:spacing w:after="0" w:line="240" w:lineRule="auto"/>
        <w:rPr>
          <w:rFonts w:ascii="Arial" w:eastAsia="Arial" w:hAnsi="Arial" w:cs="Arial"/>
          <w:color w:val="58595B"/>
          <w:spacing w:val="2"/>
          <w:sz w:val="18"/>
          <w:szCs w:val="18"/>
        </w:rPr>
      </w:pPr>
      <w:r w:rsidRPr="008317B0">
        <w:rPr>
          <w:rFonts w:ascii="Arial" w:eastAsia="Arial" w:hAnsi="Arial" w:cs="Arial"/>
          <w:color w:val="58595B"/>
          <w:spacing w:val="2"/>
          <w:sz w:val="18"/>
          <w:szCs w:val="18"/>
        </w:rPr>
        <w:t xml:space="preserve">Ce type de distribution permet à la fois de diversifier la clientèle, d’augmenter la visibilité du point de vente physique et d’élargir l’offre en proposant plus de produits pour satisfaire un maximum de </w:t>
      </w:r>
      <w:proofErr w:type="gramStart"/>
      <w:r w:rsidRPr="008317B0">
        <w:rPr>
          <w:rFonts w:ascii="Arial" w:eastAsia="Arial" w:hAnsi="Arial" w:cs="Arial"/>
          <w:color w:val="58595B"/>
          <w:spacing w:val="2"/>
          <w:sz w:val="18"/>
          <w:szCs w:val="18"/>
        </w:rPr>
        <w:t>clients.</w:t>
      </w:r>
      <w:r>
        <w:rPr>
          <w:rFonts w:ascii="Arial" w:eastAsia="Arial" w:hAnsi="Arial" w:cs="Arial"/>
          <w:color w:val="58595B"/>
          <w:spacing w:val="2"/>
          <w:sz w:val="18"/>
          <w:szCs w:val="18"/>
        </w:rPr>
        <w:t>—</w:t>
      </w:r>
      <w:proofErr w:type="gramEnd"/>
    </w:p>
    <w:p w14:paraId="6D55B065" w14:textId="41694CCA" w:rsidR="008317B0" w:rsidRPr="00FF6DFC" w:rsidRDefault="008317B0" w:rsidP="008317B0">
      <w:pPr>
        <w:spacing w:after="0" w:line="240" w:lineRule="auto"/>
        <w:rPr>
          <w:rFonts w:ascii="Arial" w:eastAsia="Arial" w:hAnsi="Arial" w:cs="Arial"/>
          <w:i/>
          <w:color w:val="58595B"/>
          <w:spacing w:val="2"/>
          <w:sz w:val="16"/>
          <w:szCs w:val="18"/>
        </w:rPr>
      </w:pPr>
      <w:r w:rsidRPr="00FF6DFC">
        <w:rPr>
          <w:rFonts w:ascii="Arial" w:eastAsia="Arial" w:hAnsi="Arial" w:cs="Arial"/>
          <w:i/>
          <w:color w:val="58595B"/>
          <w:spacing w:val="2"/>
          <w:sz w:val="16"/>
          <w:szCs w:val="18"/>
        </w:rPr>
        <w:t>Source ; https://www.ve.com/fr/blog/ecommerce-instruments-musique</w:t>
      </w:r>
    </w:p>
    <w:p w14:paraId="381174E1" w14:textId="5055F896" w:rsidR="00B57E20" w:rsidRDefault="00B57E20" w:rsidP="00463F51">
      <w:pPr>
        <w:spacing w:line="240" w:lineRule="auto"/>
        <w:rPr>
          <w:rFonts w:ascii="Arial" w:eastAsia="Arial" w:hAnsi="Arial" w:cs="Arial"/>
          <w:color w:val="58595B"/>
          <w:spacing w:val="2"/>
          <w:sz w:val="18"/>
          <w:szCs w:val="18"/>
        </w:rPr>
      </w:pPr>
      <w:r>
        <w:rPr>
          <w:rFonts w:ascii="Arial" w:eastAsia="Arial" w:hAnsi="Arial" w:cs="Arial"/>
          <w:color w:val="58595B"/>
          <w:spacing w:val="2"/>
          <w:sz w:val="18"/>
          <w:szCs w:val="18"/>
        </w:rPr>
        <w:br w:type="page"/>
      </w:r>
    </w:p>
    <w:p w14:paraId="304CDDEE" w14:textId="77777777" w:rsidR="00A74210" w:rsidRDefault="00A74210" w:rsidP="00463F51">
      <w:pPr>
        <w:pBdr>
          <w:bottom w:val="single" w:sz="4" w:space="1" w:color="auto"/>
        </w:pBdr>
        <w:spacing w:line="240" w:lineRule="auto"/>
        <w:jc w:val="both"/>
        <w:rPr>
          <w:b/>
        </w:rPr>
        <w:sectPr w:rsidR="00A74210" w:rsidSect="00A74210">
          <w:footerReference w:type="default" r:id="rId41"/>
          <w:pgSz w:w="11906" w:h="16838"/>
          <w:pgMar w:top="851" w:right="1134" w:bottom="709" w:left="1134" w:header="709" w:footer="709" w:gutter="0"/>
          <w:cols w:space="708"/>
          <w:docGrid w:linePitch="360"/>
        </w:sectPr>
      </w:pPr>
    </w:p>
    <w:p w14:paraId="47855D7D" w14:textId="42601476" w:rsidR="00E74AE5" w:rsidRPr="00F1202B" w:rsidRDefault="00B71362" w:rsidP="00E74AE5">
      <w:pPr>
        <w:pBdr>
          <w:top w:val="single" w:sz="4" w:space="1" w:color="auto"/>
          <w:left w:val="single" w:sz="4" w:space="4" w:color="auto"/>
          <w:bottom w:val="single" w:sz="4" w:space="1" w:color="auto"/>
          <w:right w:val="single" w:sz="4" w:space="4" w:color="auto"/>
        </w:pBdr>
        <w:spacing w:after="60" w:line="264" w:lineRule="auto"/>
        <w:contextualSpacing/>
        <w:jc w:val="center"/>
        <w:rPr>
          <w:b/>
        </w:rPr>
      </w:pPr>
      <w:r>
        <w:rPr>
          <w:b/>
        </w:rPr>
        <w:lastRenderedPageBreak/>
        <w:t xml:space="preserve">Ressource </w:t>
      </w:r>
      <w:r w:rsidR="00FF6DFC">
        <w:rPr>
          <w:b/>
        </w:rPr>
        <w:t>6</w:t>
      </w:r>
      <w:r>
        <w:rPr>
          <w:b/>
        </w:rPr>
        <w:t xml:space="preserve"> : </w:t>
      </w:r>
      <w:r w:rsidR="00E74AE5" w:rsidRPr="00F1202B">
        <w:rPr>
          <w:b/>
        </w:rPr>
        <w:t>FICHE METHODOLOGIQUE : REALISER UNE ETUDE DE MARCHE</w:t>
      </w:r>
    </w:p>
    <w:p w14:paraId="2593D45B" w14:textId="77777777" w:rsidR="00E74AE5" w:rsidRPr="00E74AE5" w:rsidRDefault="00E74AE5" w:rsidP="00E74AE5">
      <w:pPr>
        <w:spacing w:before="120" w:after="60" w:line="240" w:lineRule="auto"/>
        <w:rPr>
          <w:rFonts w:cstheme="minorHAnsi"/>
          <w:shd w:val="clear" w:color="auto" w:fill="FFFFFF"/>
        </w:rPr>
      </w:pPr>
      <w:r w:rsidRPr="00E74AE5">
        <w:t xml:space="preserve">L’étude de marché est </w:t>
      </w:r>
      <w:r w:rsidRPr="00E74AE5">
        <w:rPr>
          <w:rFonts w:cstheme="minorHAnsi"/>
          <w:shd w:val="clear" w:color="auto" w:fill="FFFFFF"/>
        </w:rPr>
        <w:t xml:space="preserve">un travail méthodique de collecte et d’analyse d’informations permettant de mieux connaître et comprendre un marché, un public ou une offre en ayant pour finalité de prendre de meilleures décisions marketing. </w:t>
      </w:r>
      <w:r w:rsidRPr="00E74AE5">
        <w:rPr>
          <w:rFonts w:cstheme="minorHAnsi"/>
          <w:shd w:val="clear" w:color="auto" w:fill="FFFFFF"/>
        </w:rPr>
        <w:tab/>
      </w:r>
      <w:r w:rsidRPr="00E74AE5">
        <w:rPr>
          <w:rFonts w:cstheme="minorHAnsi"/>
          <w:shd w:val="clear" w:color="auto" w:fill="FFFFFF"/>
        </w:rPr>
        <w:tab/>
      </w:r>
      <w:r w:rsidRPr="00E74AE5">
        <w:rPr>
          <w:rFonts w:cstheme="minorHAnsi"/>
          <w:shd w:val="clear" w:color="auto" w:fill="FFFFFF"/>
        </w:rPr>
        <w:tab/>
      </w:r>
      <w:r w:rsidRPr="00E74AE5">
        <w:rPr>
          <w:rFonts w:cstheme="minorHAnsi"/>
          <w:shd w:val="clear" w:color="auto" w:fill="FFFFFF"/>
        </w:rPr>
        <w:tab/>
        <w:t>[Définition extraite du Mercator].</w:t>
      </w:r>
    </w:p>
    <w:p w14:paraId="33466DB8" w14:textId="77777777" w:rsidR="00E74AE5" w:rsidRPr="00E74AE5" w:rsidRDefault="00E74AE5" w:rsidP="00E74AE5">
      <w:pPr>
        <w:spacing w:after="60" w:line="264" w:lineRule="auto"/>
        <w:contextualSpacing/>
        <w:rPr>
          <w:rFonts w:cstheme="minorHAnsi"/>
          <w:shd w:val="clear" w:color="auto" w:fill="FFFFFF"/>
        </w:rPr>
      </w:pPr>
      <w:r w:rsidRPr="00E74AE5">
        <w:rPr>
          <w:rFonts w:cstheme="minorHAnsi"/>
          <w:noProof/>
        </w:rPr>
        <mc:AlternateContent>
          <mc:Choice Requires="wps">
            <w:drawing>
              <wp:anchor distT="0" distB="0" distL="114300" distR="114300" simplePos="0" relativeHeight="251691008" behindDoc="0" locked="0" layoutInCell="1" allowOverlap="1" wp14:anchorId="08506928" wp14:editId="0FDEE09A">
                <wp:simplePos x="0" y="0"/>
                <wp:positionH relativeFrom="column">
                  <wp:posOffset>1652905</wp:posOffset>
                </wp:positionH>
                <wp:positionV relativeFrom="paragraph">
                  <wp:posOffset>115570</wp:posOffset>
                </wp:positionV>
                <wp:extent cx="2276475" cy="361950"/>
                <wp:effectExtent l="0" t="0" r="28575" b="19050"/>
                <wp:wrapNone/>
                <wp:docPr id="473" name="Rectangle : coins arrondis 473"/>
                <wp:cNvGraphicFramePr/>
                <a:graphic xmlns:a="http://schemas.openxmlformats.org/drawingml/2006/main">
                  <a:graphicData uri="http://schemas.microsoft.com/office/word/2010/wordprocessingShape">
                    <wps:wsp>
                      <wps:cNvSpPr/>
                      <wps:spPr>
                        <a:xfrm>
                          <a:off x="0" y="0"/>
                          <a:ext cx="227647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899C4A5" w14:textId="77777777" w:rsidR="0030372B" w:rsidRDefault="0030372B" w:rsidP="00E74AE5">
                            <w:pPr>
                              <w:spacing w:after="0" w:line="240" w:lineRule="auto"/>
                              <w:jc w:val="center"/>
                            </w:pPr>
                            <w:r>
                              <w:t>Sources d’information</w:t>
                            </w:r>
                          </w:p>
                          <w:p w14:paraId="4E19C216" w14:textId="77777777" w:rsidR="0030372B" w:rsidRPr="00CD114D" w:rsidRDefault="0030372B" w:rsidP="00E74AE5">
                            <w:pPr>
                              <w:spacing w:after="0" w:line="240" w:lineRule="auto"/>
                              <w:jc w:val="center"/>
                            </w:pPr>
                            <w:r w:rsidRPr="00CD114D">
                              <w:rPr>
                                <w:b/>
                              </w:rPr>
                              <w:t>Internes</w:t>
                            </w:r>
                            <w:r>
                              <w:t xml:space="preserve">                    </w:t>
                            </w:r>
                            <w:r w:rsidRPr="00CD114D">
                              <w:rPr>
                                <w:b/>
                              </w:rPr>
                              <w:t>Externes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506928" id="Rectangle : coins arrondis 473" o:spid="_x0000_s1076" style="position:absolute;margin-left:130.15pt;margin-top:9.1pt;width:179.25pt;height: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ATlQIAADMFAAAOAAAAZHJzL2Uyb0RvYy54bWysVEtu2zAQ3RfoHQjuG9nOx6kQOTASuCgQ&#10;pEGTIusxRdkESA5L0pbc0/QsPVmHlOx8V0W1oGbI+XDevOHFZWc020ofFNqKj49GnEkrsFZ2VfEf&#10;D4tP55yFCLYGjVZWfCcDv5x9/HDRulJOcI26lp5REBvK1lV8HaMriyKItTQQjtBJS4cNegORVL8q&#10;ag8tRTe6mIxGZ0WLvnYehQyBdq/7Qz7L8ZtGivitaYKMTFec7hbz6vO6TGsxu4By5cGtlRiuAf9w&#10;CwPKUtJDqGuIwDZevQlllPAYsIlHAk2BTaOEzDVQNePRq2ru1+BkroXACe4AU/h/YcXt9s4zVVf8&#10;ZHrMmQVDTfpOsIFdafnnd8kEKhsYeI+2VoElMwKtdaEk33t35wctkJgQ6Bpv0p9qY10GencAWnaR&#10;CdqcTKZnJ9NTzgSdHZ+NP5/mThRP3s6H+EWiYUmouMeNrdO1MsiwvQmR0pL93i5lDKhVvVBaZ2UX&#10;rrRnW6DGE19qbDnTECJtVnyRv1QHhXjhpi1riceT6YjYIoAY2WiIJBpHGAW74gz0iqguos93eeEd&#10;3iR9oJKfJR7l773EqZBrCOv+xjlqMoPSqEgTopWp+Plzb23TqcwcH+BITenbkKTYLbvc2cmhY0us&#10;d9Ruj/0cBCcWivLeEC534In4VDQNc/xGS6ORkMBB4myN/td7+8me+EinnLU0SITSzw14SVV/tcTU&#10;NHV7we+F5V6wG3OF1KIxPRNOZJEcfNR7sfFoHmnG5ykLHYEVlKvHf1CuYj/Q9EoIOZ9nM5ouB/HG&#10;3juRgieoEsIP3SN4N5AqUm9ucT9kUL6iVW+bPC3ONxEblTmXoO1xJPYkhSYz82h4RdLoP9ez1dNb&#10;N/sLAAD//wMAUEsDBBQABgAIAAAAIQDV5e8F3wAAAAkBAAAPAAAAZHJzL2Rvd25yZXYueG1sTI/B&#10;TsMwEETvSPyDtUhcEHUaIA0hTgUIJOBGihBHJ94mEfE62G4b/p7lBMfVPM2+KdezHcUefRgcKVgu&#10;EhBIrTMDdQreNo/nOYgQNRk9OkIF3xhgXR0flbow7kCvuK9jJ7iEQqEV9DFOhZSh7dHqsHATEmdb&#10;562OfPpOGq8PXG5HmSZJJq0eiD/0esL7HtvPemcVPJnrs7r9eLls3rfPhr4eusnfdUqdnsy3NyAi&#10;zvEPhl99VoeKnRq3IxPEqCDNkgtGOchTEAxky5y3NApWVynIqpT/F1Q/AAAA//8DAFBLAQItABQA&#10;BgAIAAAAIQC2gziS/gAAAOEBAAATAAAAAAAAAAAAAAAAAAAAAABbQ29udGVudF9UeXBlc10ueG1s&#10;UEsBAi0AFAAGAAgAAAAhADj9If/WAAAAlAEAAAsAAAAAAAAAAAAAAAAALwEAAF9yZWxzLy5yZWxz&#10;UEsBAi0AFAAGAAgAAAAhAJRmwBOVAgAAMwUAAA4AAAAAAAAAAAAAAAAALgIAAGRycy9lMm9Eb2Mu&#10;eG1sUEsBAi0AFAAGAAgAAAAhANXl7wXfAAAACQEAAA8AAAAAAAAAAAAAAAAA7wQAAGRycy9kb3du&#10;cmV2LnhtbFBLBQYAAAAABAAEAPMAAAD7BQAAAAA=&#10;" fillcolor="window" strokecolor="windowText" strokeweight="1pt">
                <v:stroke joinstyle="miter"/>
                <v:textbox inset="0,0,0,0">
                  <w:txbxContent>
                    <w:p w14:paraId="4899C4A5" w14:textId="77777777" w:rsidR="0030372B" w:rsidRDefault="0030372B" w:rsidP="00E74AE5">
                      <w:pPr>
                        <w:spacing w:after="0" w:line="240" w:lineRule="auto"/>
                        <w:jc w:val="center"/>
                      </w:pPr>
                      <w:r>
                        <w:t>Sources d’information</w:t>
                      </w:r>
                    </w:p>
                    <w:p w14:paraId="4E19C216" w14:textId="77777777" w:rsidR="0030372B" w:rsidRPr="00CD114D" w:rsidRDefault="0030372B" w:rsidP="00E74AE5">
                      <w:pPr>
                        <w:spacing w:after="0" w:line="240" w:lineRule="auto"/>
                        <w:jc w:val="center"/>
                      </w:pPr>
                      <w:r w:rsidRPr="00CD114D">
                        <w:rPr>
                          <w:b/>
                        </w:rPr>
                        <w:t>Internes</w:t>
                      </w:r>
                      <w:r>
                        <w:t xml:space="preserve">                    </w:t>
                      </w:r>
                      <w:r w:rsidRPr="00CD114D">
                        <w:rPr>
                          <w:b/>
                        </w:rPr>
                        <w:t>Externes</w:t>
                      </w:r>
                    </w:p>
                  </w:txbxContent>
                </v:textbox>
              </v:roundrect>
            </w:pict>
          </mc:Fallback>
        </mc:AlternateContent>
      </w:r>
    </w:p>
    <w:p w14:paraId="2FEBEA56" w14:textId="77777777" w:rsidR="00E74AE5" w:rsidRPr="00E74AE5" w:rsidRDefault="00E74AE5" w:rsidP="00E74AE5">
      <w:pPr>
        <w:spacing w:after="60" w:line="264" w:lineRule="auto"/>
        <w:contextualSpacing/>
        <w:rPr>
          <w:rFonts w:cstheme="minorHAnsi"/>
          <w:shd w:val="clear" w:color="auto" w:fill="FFFFFF"/>
        </w:rPr>
      </w:pPr>
    </w:p>
    <w:p w14:paraId="0889AB74" w14:textId="77777777" w:rsidR="00E74AE5" w:rsidRPr="00E74AE5" w:rsidRDefault="00E74AE5" w:rsidP="00E74AE5">
      <w:pPr>
        <w:spacing w:after="60" w:line="264" w:lineRule="auto"/>
        <w:contextualSpacing/>
        <w:rPr>
          <w:rFonts w:cstheme="minorHAnsi"/>
          <w:shd w:val="clear" w:color="auto" w:fill="FFFFFF"/>
        </w:rPr>
      </w:pPr>
      <w:r w:rsidRPr="00E74AE5">
        <w:rPr>
          <w:rFonts w:cstheme="minorHAnsi"/>
          <w:noProof/>
        </w:rPr>
        <mc:AlternateContent>
          <mc:Choice Requires="wps">
            <w:drawing>
              <wp:anchor distT="0" distB="0" distL="114300" distR="114300" simplePos="0" relativeHeight="251692032" behindDoc="0" locked="0" layoutInCell="1" allowOverlap="1" wp14:anchorId="745B28D8" wp14:editId="683AC972">
                <wp:simplePos x="0" y="0"/>
                <wp:positionH relativeFrom="column">
                  <wp:posOffset>414655</wp:posOffset>
                </wp:positionH>
                <wp:positionV relativeFrom="paragraph">
                  <wp:posOffset>140970</wp:posOffset>
                </wp:positionV>
                <wp:extent cx="4848225" cy="542925"/>
                <wp:effectExtent l="0" t="0" r="28575" b="28575"/>
                <wp:wrapNone/>
                <wp:docPr id="477" name="Rectangle : coins arrondis 477"/>
                <wp:cNvGraphicFramePr/>
                <a:graphic xmlns:a="http://schemas.openxmlformats.org/drawingml/2006/main">
                  <a:graphicData uri="http://schemas.microsoft.com/office/word/2010/wordprocessingShape">
                    <wps:wsp>
                      <wps:cNvSpPr/>
                      <wps:spPr>
                        <a:xfrm>
                          <a:off x="0" y="0"/>
                          <a:ext cx="4848225" cy="542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379F28" w14:textId="77777777" w:rsidR="0030372B" w:rsidRDefault="0030372B" w:rsidP="00E74AE5">
                            <w:pPr>
                              <w:spacing w:after="0" w:line="240" w:lineRule="auto"/>
                              <w:jc w:val="center"/>
                            </w:pPr>
                            <w:r w:rsidRPr="00CD114D">
                              <w:rPr>
                                <w:b/>
                              </w:rPr>
                              <w:t>Collecter les informations</w:t>
                            </w:r>
                            <w:r>
                              <w:t xml:space="preserve"> nécessaires</w:t>
                            </w:r>
                          </w:p>
                          <w:p w14:paraId="69E1A136" w14:textId="77777777" w:rsidR="0030372B" w:rsidRDefault="0030372B" w:rsidP="00E74AE5">
                            <w:pPr>
                              <w:spacing w:after="0" w:line="240" w:lineRule="auto"/>
                              <w:jc w:val="center"/>
                            </w:pPr>
                            <w:r>
                              <w:t xml:space="preserve">Organiser une veille </w:t>
                            </w:r>
                            <w:r w:rsidRPr="00CD114D">
                              <w:rPr>
                                <w:b/>
                              </w:rPr>
                              <w:t>Technologique, Juridique, Commerciale.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B28D8" id="Rectangle : coins arrondis 477" o:spid="_x0000_s1077" style="position:absolute;margin-left:32.65pt;margin-top:11.1pt;width:381.75pt;height:4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p5kgIAADMFAAAOAAAAZHJzL2Uyb0RvYy54bWysVM1u2zAMvg/YOwi6r06NdM2MOkXQIsOA&#10;oi3WDj0zspwIkERNUmJnT7Nn2ZONkp3+n4b5IJMSf8SPH3V23hvNdtIHhbbmx0cTzqQV2Ci7rvmP&#10;++WnGWchgm1Ao5U138vAz+cfP5x1rpIlblA30jMKYkPVuZpvYnRVUQSxkQbCETpp6bBFbyCS6tdF&#10;46Gj6EYX5WTyuejQN86jkCHQ7uVwyOc5fttKEW/aNsjIdM3pbjGvPq+rtBbzM6jWHtxGifEa8A+3&#10;MKAsJX0MdQkR2NarN6GMEh4DtvFIoCmwbZWQuQaq5njyqpq7DTiZayFwgnuEKfy/sOJ6d+uZamo+&#10;PT3lzIKhJn0n2MCutfzzu2IClQ0MvEfbqMCSGYHWuVCR75279aMWSEwI9K036U+1sT4DvX8EWvaR&#10;CdqczqazsjzhTNDZybT8QjKFKZ68nQ/xq0TDklBzj1vbpGtlkGF3FeJgf7BLGQNq1SyV1lnZhwvt&#10;2Q6o8cSXBjvONIRImzVf5m9M+cJNW9YRj8vTCbFFADGy1RBJNI4wCnbNGeg1UV1En+/ywju8SXpP&#10;JT9LPMnfe4lTIZcQNsONc9RkBpVRkSZEK1Pz2XNvbdOpzBwf4UhNGdqQpNiv+tzZcpoipa0VNntq&#10;t8dhDoITS0V5rwiXW/BEfCqahjne0NJqJCRwlDjboP/13n6yJz7SKWcdDRKh9HMLXlLV3ywxNU3d&#10;QfAHYXUQ7NZcILXomJ4JJ7JIDj7qg9h6NA8044uUhY7ACso14D8qF3EYaHolhFwsshlNl4N4Ze+c&#10;SMETVAnh+/4BvBtJFak313gYMqhe0WqwTZ4WF9uIrcqce8KRCJsUmsxM3fEVSaP/XM9WT2/d/C8A&#10;AAD//wMAUEsDBBQABgAIAAAAIQAc8PlD3gAAAAkBAAAPAAAAZHJzL2Rvd25yZXYueG1sTI/BTsMw&#10;EETvSPyDtUhcEHUw0IYQpwIEEnAjIMTRibdJRLwOttuGv2c5wXE1T7NvyvXsRrHDEAdPGs4WGQik&#10;1tuBOg1vrw+nOYiYDFkzekIN3xhhXR0elKawfk8vuKtTJ7iEYmE09ClNhZSx7dGZuPATEmcbH5xJ&#10;fIZO2mD2XO5GqbJsKZ0ZiD/0ZsK7HtvPeus0PNqrk7r9eL5o3jdPlr7uuyncdlofH8031yASzukP&#10;hl99VoeKnRq/JRvFqGF5ec6kBqUUCM5zlfOUhsFstQJZlfL/guoHAAD//wMAUEsBAi0AFAAGAAgA&#10;AAAhALaDOJL+AAAA4QEAABMAAAAAAAAAAAAAAAAAAAAAAFtDb250ZW50X1R5cGVzXS54bWxQSwEC&#10;LQAUAAYACAAAACEAOP0h/9YAAACUAQAACwAAAAAAAAAAAAAAAAAvAQAAX3JlbHMvLnJlbHNQSwEC&#10;LQAUAAYACAAAACEAB2JKeZICAAAzBQAADgAAAAAAAAAAAAAAAAAuAgAAZHJzL2Uyb0RvYy54bWxQ&#10;SwECLQAUAAYACAAAACEAHPD5Q94AAAAJAQAADwAAAAAAAAAAAAAAAADsBAAAZHJzL2Rvd25yZXYu&#10;eG1sUEsFBgAAAAAEAAQA8wAAAPcFAAAAAA==&#10;" fillcolor="window" strokecolor="windowText" strokeweight="1pt">
                <v:stroke joinstyle="miter"/>
                <v:textbox inset="0,0,0,0">
                  <w:txbxContent>
                    <w:p w14:paraId="4D379F28" w14:textId="77777777" w:rsidR="0030372B" w:rsidRDefault="0030372B" w:rsidP="00E74AE5">
                      <w:pPr>
                        <w:spacing w:after="0" w:line="240" w:lineRule="auto"/>
                        <w:jc w:val="center"/>
                      </w:pPr>
                      <w:r w:rsidRPr="00CD114D">
                        <w:rPr>
                          <w:b/>
                        </w:rPr>
                        <w:t>Collecter les informations</w:t>
                      </w:r>
                      <w:r>
                        <w:t xml:space="preserve"> nécessaires</w:t>
                      </w:r>
                    </w:p>
                    <w:p w14:paraId="69E1A136" w14:textId="77777777" w:rsidR="0030372B" w:rsidRDefault="0030372B" w:rsidP="00E74AE5">
                      <w:pPr>
                        <w:spacing w:after="0" w:line="240" w:lineRule="auto"/>
                        <w:jc w:val="center"/>
                      </w:pPr>
                      <w:r>
                        <w:t xml:space="preserve">Organiser une veille </w:t>
                      </w:r>
                      <w:r w:rsidRPr="00CD114D">
                        <w:rPr>
                          <w:b/>
                        </w:rPr>
                        <w:t>Technologique, Juridique, Commerciale.</w:t>
                      </w:r>
                    </w:p>
                  </w:txbxContent>
                </v:textbox>
              </v:roundrect>
            </w:pict>
          </mc:Fallback>
        </mc:AlternateContent>
      </w:r>
    </w:p>
    <w:p w14:paraId="24833C30" w14:textId="77777777" w:rsidR="00E74AE5" w:rsidRPr="00E74AE5" w:rsidRDefault="00E74AE5" w:rsidP="00E74AE5">
      <w:pPr>
        <w:spacing w:after="60" w:line="264" w:lineRule="auto"/>
        <w:contextualSpacing/>
        <w:rPr>
          <w:rFonts w:cstheme="minorHAnsi"/>
          <w:shd w:val="clear" w:color="auto" w:fill="FFFFFF"/>
        </w:rPr>
      </w:pPr>
    </w:p>
    <w:p w14:paraId="59A8B602" w14:textId="77777777" w:rsidR="00E74AE5" w:rsidRPr="00E74AE5" w:rsidRDefault="00E74AE5" w:rsidP="00E74AE5">
      <w:pPr>
        <w:spacing w:after="60" w:line="264" w:lineRule="auto"/>
        <w:contextualSpacing/>
        <w:rPr>
          <w:rFonts w:cstheme="minorHAnsi"/>
          <w:shd w:val="clear" w:color="auto" w:fill="FFFFFF"/>
        </w:rPr>
      </w:pPr>
    </w:p>
    <w:p w14:paraId="385B49E3" w14:textId="77777777" w:rsidR="00E74AE5" w:rsidRPr="00E74AE5" w:rsidRDefault="00E74AE5" w:rsidP="00E74AE5">
      <w:pPr>
        <w:spacing w:after="60" w:line="264" w:lineRule="auto"/>
        <w:contextualSpacing/>
      </w:pPr>
      <w:r w:rsidRPr="00E74AE5">
        <w:rPr>
          <w:noProof/>
        </w:rPr>
        <mc:AlternateContent>
          <mc:Choice Requires="wps">
            <w:drawing>
              <wp:anchor distT="0" distB="0" distL="114300" distR="114300" simplePos="0" relativeHeight="251701248" behindDoc="0" locked="0" layoutInCell="1" allowOverlap="1" wp14:anchorId="324F18AB" wp14:editId="1F72346F">
                <wp:simplePos x="0" y="0"/>
                <wp:positionH relativeFrom="column">
                  <wp:posOffset>2729230</wp:posOffset>
                </wp:positionH>
                <wp:positionV relativeFrom="paragraph">
                  <wp:posOffset>124460</wp:posOffset>
                </wp:positionV>
                <wp:extent cx="171450" cy="219075"/>
                <wp:effectExtent l="19050" t="19050" r="19050" b="47625"/>
                <wp:wrapNone/>
                <wp:docPr id="478" name="Flèche : double flèche verticale 478"/>
                <wp:cNvGraphicFramePr/>
                <a:graphic xmlns:a="http://schemas.openxmlformats.org/drawingml/2006/main">
                  <a:graphicData uri="http://schemas.microsoft.com/office/word/2010/wordprocessingShape">
                    <wps:wsp>
                      <wps:cNvSpPr/>
                      <wps:spPr>
                        <a:xfrm>
                          <a:off x="0" y="0"/>
                          <a:ext cx="171450" cy="219075"/>
                        </a:xfrm>
                        <a:prstGeom prst="up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E1D11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478" o:spid="_x0000_s1026" type="#_x0000_t70" style="position:absolute;margin-left:214.9pt;margin-top:9.8pt;width:13.5pt;height:1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PplAIAADkFAAAOAAAAZHJzL2Uyb0RvYy54bWysVEtu2zAQ3RfoHQjuG1mGUydC5MCI4aJA&#10;kARwiqzHFGkR4K8kbdk9TZc9R3uxDiklcT6rolpQM5z/mxleXO61Ijvug7SmpuXJiBJumG2k2dT0&#10;2/3y0xklIYJpQFnDa3rggV7OPn646FzFx7a1quGeoBMTqs7VtI3RVUURWMs1hBPruEGhsF5DRNZv&#10;isZDh961Ksaj0eeis75x3jIeAt4ueiGdZf9CcBZvhQg8ElVTzC3m0+dznc5idgHVxoNrJRvSgH/I&#10;QoM0GPTJ1QIikK2Xb1xpybwNVsQTZnVhhZCM5xqwmnL0qppVC47nWhCc4J5gCv/PLbvZ3Xkim5pO&#10;ptgqAxqbtFR/fmEDfv+sSGO3a8WJ6G9Sp6NkgDdJHcHrXKjQx8rd+YELSCYk9sLr9McayT4DfngC&#10;nO8jYXhZTsvJKbaFoWhcno+mp8ln8WzsfIhfuNUkETXduoXtzNx722W0YXcdYm/xqJlCBqtks5RK&#10;ZeYQrpQnO8AJwMFp0JQoCBEvsdL8DUFfmClDOkxwPB2l/ABHUyiISGqHYAWzoQTUBmeeRZ9zeWEd&#10;3gS9x5qPAo/y917gVMgCQttnnL0mNai0jLgqSuqanh1bK5OkPA/7AEfqSt+HRK1tc8Ame9tPf3Bs&#10;KTHINYJwBx7HHStMjb3FQyiLZduBoqS1/sd790kfpxCllHS4PgjJ9y14jiV+NTif5+VkkvYtM5PT&#10;6RgZfyxZH0vMVl9Z7E+Jj4VjmUz6UT2Swlv9gJs+T1FRBIZh7B78gbmK/VrjW8H4fJ7VcMccxGuz&#10;ciw5TzgleO/3D+DdMFMRG3NjH1cNqlcz1esmS2Pn22iFzAP3jCvOa2JwP/PkDm9JegCO+az1/OLN&#10;/gIAAP//AwBQSwMEFAAGAAgAAAAhANFt6jDfAAAACQEAAA8AAABkcnMvZG93bnJldi54bWxMj8FO&#10;wzAQRO9I/IO1SNyo0ygJbRqnais4IHEhrcTVjbexRWxHsZuGv2c5wXF2RjNvq+1sezbhGIx3ApaL&#10;BBi61ivjOgGn4+vTCliI0inZe4cCvjHAtr6/q2Sp/M194NTEjlGJC6UUoGMcSs5Dq9HKsPADOvIu&#10;frQykhw7rkZ5o3Lb8zRJCm6lcbSg5YAHje1Xc7UCXnbHt/0+zafP03NjskGbw/vKCPH4MO82wCLO&#10;8S8Mv/iEDjUxnf3VqcB6AVm6JvRIxroARoEsL+hwFpBnS+B1xf9/UP8AAAD//wMAUEsBAi0AFAAG&#10;AAgAAAAhALaDOJL+AAAA4QEAABMAAAAAAAAAAAAAAAAAAAAAAFtDb250ZW50X1R5cGVzXS54bWxQ&#10;SwECLQAUAAYACAAAACEAOP0h/9YAAACUAQAACwAAAAAAAAAAAAAAAAAvAQAAX3JlbHMvLnJlbHNQ&#10;SwECLQAUAAYACAAAACEAgouD6ZQCAAA5BQAADgAAAAAAAAAAAAAAAAAuAgAAZHJzL2Uyb0RvYy54&#10;bWxQSwECLQAUAAYACAAAACEA0W3qMN8AAAAJAQAADwAAAAAAAAAAAAAAAADuBAAAZHJzL2Rvd25y&#10;ZXYueG1sUEsFBgAAAAAEAAQA8wAAAPoFAAAAAA==&#10;" adj=",8452" fillcolor="window" strokecolor="windowText" strokeweight="1pt"/>
            </w:pict>
          </mc:Fallback>
        </mc:AlternateContent>
      </w:r>
    </w:p>
    <w:p w14:paraId="212E572B" w14:textId="77777777" w:rsidR="00E74AE5" w:rsidRPr="00E74AE5" w:rsidRDefault="00E74AE5" w:rsidP="00E74AE5">
      <w:pPr>
        <w:spacing w:after="60" w:line="264" w:lineRule="auto"/>
        <w:contextualSpacing/>
      </w:pPr>
      <w:r w:rsidRPr="00E74AE5">
        <w:rPr>
          <w:rFonts w:cstheme="minorHAnsi"/>
          <w:noProof/>
        </w:rPr>
        <mc:AlternateContent>
          <mc:Choice Requires="wps">
            <w:drawing>
              <wp:anchor distT="0" distB="0" distL="114300" distR="114300" simplePos="0" relativeHeight="251689984" behindDoc="0" locked="0" layoutInCell="1" allowOverlap="1" wp14:anchorId="7B5257C5" wp14:editId="20FE0B6B">
                <wp:simplePos x="0" y="0"/>
                <wp:positionH relativeFrom="column">
                  <wp:posOffset>462280</wp:posOffset>
                </wp:positionH>
                <wp:positionV relativeFrom="paragraph">
                  <wp:posOffset>172085</wp:posOffset>
                </wp:positionV>
                <wp:extent cx="4924425" cy="1457325"/>
                <wp:effectExtent l="0" t="0" r="28575" b="28575"/>
                <wp:wrapNone/>
                <wp:docPr id="7" name="Rectangle : coins arrondis 7"/>
                <wp:cNvGraphicFramePr/>
                <a:graphic xmlns:a="http://schemas.openxmlformats.org/drawingml/2006/main">
                  <a:graphicData uri="http://schemas.microsoft.com/office/word/2010/wordprocessingShape">
                    <wps:wsp>
                      <wps:cNvSpPr/>
                      <wps:spPr>
                        <a:xfrm>
                          <a:off x="0" y="0"/>
                          <a:ext cx="4924425" cy="14573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6801F0EF" w14:textId="77777777" w:rsidR="0030372B" w:rsidRDefault="0030372B" w:rsidP="00E74AE5">
                            <w:pPr>
                              <w:spacing w:after="0"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257C5" id="Rectangle : coins arrondis 7" o:spid="_x0000_s1078" style="position:absolute;margin-left:36.4pt;margin-top:13.55pt;width:387.75pt;height:11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wgowIAAFEFAAAOAAAAZHJzL2Uyb0RvYy54bWysVM1uEzEQviPxDpbvdJOQkrLqpopaBSGV&#10;tqJFPTteb9aS7TFjJ5vwNDwLT8bYu2nTwgmxB++MPb/f/Jxf7KxhW4VBg6v4+GTEmXISau3WFf/2&#10;sHx3xlmIwtXCgFMV36vAL+Zv35x3vlQTaMHUChkZcaHsfMXbGH1ZFEG2yopwAl45emwArYjE4rqo&#10;UXRk3ZpiMhp9KDrA2iNIFQLdXvWPfJ7tN42S8bZpgorMVJxii/nEfK7SWczPRblG4VsthzDEP0Rh&#10;hXbk9MnUlYiCbVD/YcpqiRCgiScSbAFNo6XKOVA249GrbO5b4VXOhcAJ/gmm8P/MypvtHTJdV3zG&#10;mROWSvSVQBNubdSvnyWToF1gAhFcrQObJcA6H0rSu/d3OHCByJT9rkGb/pQX22WQ908gq11kki6n&#10;HyfT6eSUM0lv4+np7D0xZKd4VvcY4icFliWi4ggbV6eoMsJiex1iL3+QSy4DGF0vtTGZ2YdLg2wr&#10;qOrULDV0nBkRIl1WfJm/bMts7Beoe7nZ6WiU+4ECCVk/x/TCrnGso6AnM5JkUlC/NkZEIq0nBINb&#10;cybMmgZBRswOXmj3Vo+jeiBQjiKjAI5iOE4oZXolQtsrZ6t961odaX6MthU/O9Y2LuGg8gQMeKWy&#10;9YVKVNytdrnuPfrpagX1npoBoZ+S4OVSk99rAu5OII0FJU2jHm/paAwQEjBQnLWAP/52n+SpW+mV&#10;s47GjFD6vhGoKOvPjvo4zeSBwAOxOhBuYy+BajimJeJlJkkBozmQDYJ9pA2wSF7oSThJvnr8B+Yy&#10;9uNOO0SqxSKL0ex5Ea/dvZfJeIIqIfywexToh66LVJsbOIygKF/1XS+bNB0sNhEanZvyGUfqnsTQ&#10;3OY+GnZMWgzHfJZ63oTz3wAAAP//AwBQSwMEFAAGAAgAAAAhAEkWKsnfAAAACQEAAA8AAABkcnMv&#10;ZG93bnJldi54bWxMj71Ow0AQhHsk3uG0SDSInG3AthyfI0REg2gSItFefBvbcD/Ge0nM27NUUO7M&#10;aObbejU7K0440RC8gnSRgEDfBjP4TsHu7fm2BEFRe6Nt8KjgGwlWzeVFrSsTzn6Dp23sBJd4qrSC&#10;PsaxkpLaHp2mRRjRs3cIk9ORz6mTZtJnLndWZkmSS6cHzwu9HvGpx/Zze3QKXm8+3i1t5LrblSSH&#10;r5diTWmh1PXV/LgEEXGOf2H4xWd0aJhpH47ekLAKiozJo4KsSEGwX96XdyD2LDzkOcimlv8/aH4A&#10;AAD//wMAUEsBAi0AFAAGAAgAAAAhALaDOJL+AAAA4QEAABMAAAAAAAAAAAAAAAAAAAAAAFtDb250&#10;ZW50X1R5cGVzXS54bWxQSwECLQAUAAYACAAAACEAOP0h/9YAAACUAQAACwAAAAAAAAAAAAAAAAAv&#10;AQAAX3JlbHMvLnJlbHNQSwECLQAUAAYACAAAACEAZa2cIKMCAABRBQAADgAAAAAAAAAAAAAAAAAu&#10;AgAAZHJzL2Uyb0RvYy54bWxQSwECLQAUAAYACAAAACEASRYqyd8AAAAJAQAADwAAAAAAAAAAAAAA&#10;AAD9BAAAZHJzL2Rvd25yZXYueG1sUEsFBgAAAAAEAAQA8wAAAAkGAAAAAA==&#10;" fillcolor="#bfbfbf" strokecolor="windowText" strokeweight="1pt">
                <v:stroke joinstyle="miter"/>
                <v:textbox inset="0,0,0,0">
                  <w:txbxContent>
                    <w:p w14:paraId="6801F0EF" w14:textId="77777777" w:rsidR="0030372B" w:rsidRDefault="0030372B" w:rsidP="00E74AE5">
                      <w:pPr>
                        <w:spacing w:after="0" w:line="240" w:lineRule="auto"/>
                      </w:pPr>
                    </w:p>
                  </w:txbxContent>
                </v:textbox>
              </v:roundrect>
            </w:pict>
          </mc:Fallback>
        </mc:AlternateContent>
      </w:r>
    </w:p>
    <w:p w14:paraId="09D2CDF6" w14:textId="77777777" w:rsidR="00E74AE5" w:rsidRPr="00E74AE5" w:rsidRDefault="00E74AE5" w:rsidP="00E74AE5">
      <w:pPr>
        <w:spacing w:after="60" w:line="264" w:lineRule="auto"/>
        <w:contextualSpacing/>
      </w:pPr>
      <w:r w:rsidRPr="00E74AE5">
        <w:rPr>
          <w:rFonts w:cstheme="minorHAnsi"/>
          <w:noProof/>
        </w:rPr>
        <mc:AlternateContent>
          <mc:Choice Requires="wps">
            <w:drawing>
              <wp:anchor distT="0" distB="0" distL="114300" distR="114300" simplePos="0" relativeHeight="251694080" behindDoc="0" locked="0" layoutInCell="1" allowOverlap="1" wp14:anchorId="4D08BC3F" wp14:editId="632A9573">
                <wp:simplePos x="0" y="0"/>
                <wp:positionH relativeFrom="column">
                  <wp:posOffset>2995930</wp:posOffset>
                </wp:positionH>
                <wp:positionV relativeFrom="paragraph">
                  <wp:posOffset>60325</wp:posOffset>
                </wp:positionV>
                <wp:extent cx="2105025" cy="885825"/>
                <wp:effectExtent l="0" t="0" r="28575" b="28575"/>
                <wp:wrapNone/>
                <wp:docPr id="479" name="Rectangle : coins arrondis 479"/>
                <wp:cNvGraphicFramePr/>
                <a:graphic xmlns:a="http://schemas.openxmlformats.org/drawingml/2006/main">
                  <a:graphicData uri="http://schemas.microsoft.com/office/word/2010/wordprocessingShape">
                    <wps:wsp>
                      <wps:cNvSpPr/>
                      <wps:spPr>
                        <a:xfrm>
                          <a:off x="0" y="0"/>
                          <a:ext cx="2105025" cy="885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68FF09" w14:textId="77777777" w:rsidR="0030372B" w:rsidRDefault="0030372B" w:rsidP="00E74AE5">
                            <w:pPr>
                              <w:spacing w:after="0" w:line="240" w:lineRule="auto"/>
                              <w:rPr>
                                <w:b/>
                              </w:rPr>
                            </w:pPr>
                            <w:r>
                              <w:rPr>
                                <w:b/>
                              </w:rPr>
                              <w:t>Décrire la DEMANDE</w:t>
                            </w:r>
                          </w:p>
                          <w:p w14:paraId="5A0CF2A8" w14:textId="77777777" w:rsidR="0030372B" w:rsidRDefault="0030372B" w:rsidP="00E74AE5">
                            <w:pPr>
                              <w:pStyle w:val="Paragraphedeliste"/>
                              <w:numPr>
                                <w:ilvl w:val="0"/>
                                <w:numId w:val="28"/>
                              </w:numPr>
                              <w:spacing w:after="0" w:line="240" w:lineRule="auto"/>
                            </w:pPr>
                            <w:r>
                              <w:t>Les clients</w:t>
                            </w:r>
                          </w:p>
                          <w:p w14:paraId="3DC5F092" w14:textId="77777777" w:rsidR="0030372B" w:rsidRDefault="0030372B" w:rsidP="00E74AE5">
                            <w:pPr>
                              <w:pStyle w:val="Paragraphedeliste"/>
                              <w:numPr>
                                <w:ilvl w:val="0"/>
                                <w:numId w:val="28"/>
                              </w:numPr>
                              <w:spacing w:after="0" w:line="240" w:lineRule="auto"/>
                            </w:pPr>
                            <w:r>
                              <w:t>Les besoins/les attentes</w:t>
                            </w:r>
                          </w:p>
                          <w:p w14:paraId="6DAAED33" w14:textId="77777777" w:rsidR="0030372B" w:rsidRDefault="0030372B" w:rsidP="00E74AE5">
                            <w:pPr>
                              <w:pStyle w:val="Paragraphedeliste"/>
                              <w:numPr>
                                <w:ilvl w:val="0"/>
                                <w:numId w:val="28"/>
                              </w:numPr>
                              <w:spacing w:after="0" w:line="240" w:lineRule="auto"/>
                            </w:pPr>
                            <w:r>
                              <w:t>Les influenceurs</w:t>
                            </w:r>
                          </w:p>
                          <w:p w14:paraId="515AA766" w14:textId="77777777" w:rsidR="0030372B" w:rsidRDefault="0030372B" w:rsidP="00E74AE5">
                            <w:pPr>
                              <w:spacing w:after="0"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8BC3F" id="Rectangle : coins arrondis 479" o:spid="_x0000_s1079" style="position:absolute;margin-left:235.9pt;margin-top:4.75pt;width:165.7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6LkQIAADMFAAAOAAAAZHJzL2Uyb0RvYy54bWysVM1u2zAMvg/YOwi6r3aCtc2MOkXQIsOA&#10;oi3WDj0zshwLkERNUuJkT7Nn2ZONkp3+n4b5IJMSf8SPH3V2vjOabaUPCm3NJ0clZ9IKbJRd1/zH&#10;/fLTjLMQwTag0cqa72Xg5/OPH856V8kpdqgb6RkFsaHqXc27GF1VFEF00kA4QictHbboDURS/bpo&#10;PPQU3ehiWpYnRY++cR6FDIF2L4dDPs/x21aKeNO2QUama053i3n1eV2ltZifQbX24DolxmvAP9zC&#10;gLKU9DHUJURgG6/ehDJKeAzYxiOBpsC2VULmGqiaSfmqmrsOnMy1EDjBPcIU/l9Ycb299Uw1Nf98&#10;+oUzC4aa9J1gA7vW8s/viglUNjDwHm2jAktmBFrvQkW+d+7Wj1ogMSGwa71Jf6qN7TLQ+0eg5S4y&#10;QZvTSXlcTo85E3Q2mx3PSKYwxZO38yF+lWhYEmrucWObdK0MMmyvQhzsD3YpY0CtmqXSOiv7cKE9&#10;2wI1nvjSYM+ZhhBps+bL/I0pX7hpy3ri8fS0JLYIIEa2GiKJxhFGwa45A70mqovo811eeIc3Se+p&#10;5GeJy/y9lzgVcgmhG26coyYzqIyKNCFaGULqube26VRmjo9wpKYMbUhS3K12ubPTkxQpba2w2VO7&#10;PQ5zEJxYKsp7RbjcgifiU9E0zPGGllYjIYGjxFmH/td7+8me+EinnPU0SITSzw14SVV/s8TUNHUH&#10;wR+E1UGwG3OB1KIJPRNOZJEcfNQHsfVoHmjGFykLHYEVlGvAf1Qu4jDQ9EoIuVhkM5ouB/HK3jmR&#10;gieoEsL3uwfwbiRVpN5c42HIoHpFq8E2eVpcbCK2KnPuCUcibFJoMjN1x1ckjf5zPVs9vXXzvwAA&#10;AP//AwBQSwMEFAAGAAgAAAAhAGBiLRrfAAAACQEAAA8AAABkcnMvZG93bnJldi54bWxMj8FOwzAQ&#10;RO9I/IO1SFxQa5eG0oQ4FSCQCjcCQhydeOtExOtgu234e8wJjqMZzbwpN5Md2AF96B1JWMwFMKTW&#10;6Z6MhLfXx9kaWIiKtBocoYRvDLCpTk9KVWh3pBc81NGwVEKhUBK6GMeC89B2aFWYuxEpeTvnrYpJ&#10;esO1V8dUbgd+KcSKW9VTWujUiPcdtp/13krY6vyibj+es+Z996Tp68GM/s5IeX423d4AizjFvzD8&#10;4id0qBJT4/akAxskZNeLhB4l5FfAkr8WyyWwJgWzXACvSv7/QfUDAAD//wMAUEsBAi0AFAAGAAgA&#10;AAAhALaDOJL+AAAA4QEAABMAAAAAAAAAAAAAAAAAAAAAAFtDb250ZW50X1R5cGVzXS54bWxQSwEC&#10;LQAUAAYACAAAACEAOP0h/9YAAACUAQAACwAAAAAAAAAAAAAAAAAvAQAAX3JlbHMvLnJlbHNQSwEC&#10;LQAUAAYACAAAACEA+t+ei5ECAAAzBQAADgAAAAAAAAAAAAAAAAAuAgAAZHJzL2Uyb0RvYy54bWxQ&#10;SwECLQAUAAYACAAAACEAYGItGt8AAAAJAQAADwAAAAAAAAAAAAAAAADrBAAAZHJzL2Rvd25yZXYu&#10;eG1sUEsFBgAAAAAEAAQA8wAAAPcFAAAAAA==&#10;" fillcolor="window" strokecolor="windowText" strokeweight="1pt">
                <v:stroke joinstyle="miter"/>
                <v:textbox inset="0,0,0,0">
                  <w:txbxContent>
                    <w:p w14:paraId="5F68FF09" w14:textId="77777777" w:rsidR="0030372B" w:rsidRDefault="0030372B" w:rsidP="00E74AE5">
                      <w:pPr>
                        <w:spacing w:after="0" w:line="240" w:lineRule="auto"/>
                        <w:rPr>
                          <w:b/>
                        </w:rPr>
                      </w:pPr>
                      <w:r>
                        <w:rPr>
                          <w:b/>
                        </w:rPr>
                        <w:t>Décrire la DEMANDE</w:t>
                      </w:r>
                    </w:p>
                    <w:p w14:paraId="5A0CF2A8" w14:textId="77777777" w:rsidR="0030372B" w:rsidRDefault="0030372B" w:rsidP="00E74AE5">
                      <w:pPr>
                        <w:pStyle w:val="Paragraphedeliste"/>
                        <w:numPr>
                          <w:ilvl w:val="0"/>
                          <w:numId w:val="28"/>
                        </w:numPr>
                        <w:spacing w:after="0" w:line="240" w:lineRule="auto"/>
                      </w:pPr>
                      <w:r>
                        <w:t>Les clients</w:t>
                      </w:r>
                    </w:p>
                    <w:p w14:paraId="3DC5F092" w14:textId="77777777" w:rsidR="0030372B" w:rsidRDefault="0030372B" w:rsidP="00E74AE5">
                      <w:pPr>
                        <w:pStyle w:val="Paragraphedeliste"/>
                        <w:numPr>
                          <w:ilvl w:val="0"/>
                          <w:numId w:val="28"/>
                        </w:numPr>
                        <w:spacing w:after="0" w:line="240" w:lineRule="auto"/>
                      </w:pPr>
                      <w:r>
                        <w:t>Les besoins/les attentes</w:t>
                      </w:r>
                    </w:p>
                    <w:p w14:paraId="6DAAED33" w14:textId="77777777" w:rsidR="0030372B" w:rsidRDefault="0030372B" w:rsidP="00E74AE5">
                      <w:pPr>
                        <w:pStyle w:val="Paragraphedeliste"/>
                        <w:numPr>
                          <w:ilvl w:val="0"/>
                          <w:numId w:val="28"/>
                        </w:numPr>
                        <w:spacing w:after="0" w:line="240" w:lineRule="auto"/>
                      </w:pPr>
                      <w:r>
                        <w:t>Les influenceurs</w:t>
                      </w:r>
                    </w:p>
                    <w:p w14:paraId="515AA766" w14:textId="77777777" w:rsidR="0030372B" w:rsidRDefault="0030372B" w:rsidP="00E74AE5">
                      <w:pPr>
                        <w:spacing w:after="0" w:line="240" w:lineRule="auto"/>
                      </w:pPr>
                    </w:p>
                  </w:txbxContent>
                </v:textbox>
              </v:roundrect>
            </w:pict>
          </mc:Fallback>
        </mc:AlternateContent>
      </w:r>
      <w:r w:rsidRPr="00E74AE5">
        <w:rPr>
          <w:rFonts w:cstheme="minorHAnsi"/>
          <w:noProof/>
        </w:rPr>
        <mc:AlternateContent>
          <mc:Choice Requires="wps">
            <w:drawing>
              <wp:anchor distT="0" distB="0" distL="114300" distR="114300" simplePos="0" relativeHeight="251693056" behindDoc="0" locked="0" layoutInCell="1" allowOverlap="1" wp14:anchorId="73B45170" wp14:editId="67A52EC5">
                <wp:simplePos x="0" y="0"/>
                <wp:positionH relativeFrom="column">
                  <wp:posOffset>624205</wp:posOffset>
                </wp:positionH>
                <wp:positionV relativeFrom="paragraph">
                  <wp:posOffset>60325</wp:posOffset>
                </wp:positionV>
                <wp:extent cx="2105025" cy="885825"/>
                <wp:effectExtent l="0" t="0" r="28575" b="28575"/>
                <wp:wrapNone/>
                <wp:docPr id="20" name="Rectangle : coins arrondis 20"/>
                <wp:cNvGraphicFramePr/>
                <a:graphic xmlns:a="http://schemas.openxmlformats.org/drawingml/2006/main">
                  <a:graphicData uri="http://schemas.microsoft.com/office/word/2010/wordprocessingShape">
                    <wps:wsp>
                      <wps:cNvSpPr/>
                      <wps:spPr>
                        <a:xfrm>
                          <a:off x="0" y="0"/>
                          <a:ext cx="2105025" cy="885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BB73028" w14:textId="77777777" w:rsidR="0030372B" w:rsidRDefault="0030372B" w:rsidP="00E74AE5">
                            <w:pPr>
                              <w:spacing w:after="0" w:line="240" w:lineRule="auto"/>
                              <w:rPr>
                                <w:b/>
                              </w:rPr>
                            </w:pPr>
                            <w:r>
                              <w:rPr>
                                <w:b/>
                              </w:rPr>
                              <w:t>Décrire l’OFFRE</w:t>
                            </w:r>
                          </w:p>
                          <w:p w14:paraId="0DBF15B9" w14:textId="77777777" w:rsidR="0030372B" w:rsidRDefault="0030372B" w:rsidP="00E74AE5">
                            <w:pPr>
                              <w:pStyle w:val="Paragraphedeliste"/>
                              <w:numPr>
                                <w:ilvl w:val="0"/>
                                <w:numId w:val="28"/>
                              </w:numPr>
                              <w:spacing w:after="0" w:line="240" w:lineRule="auto"/>
                            </w:pPr>
                            <w:r>
                              <w:t>Les produits</w:t>
                            </w:r>
                          </w:p>
                          <w:p w14:paraId="76B10D9B" w14:textId="77777777" w:rsidR="0030372B" w:rsidRDefault="0030372B" w:rsidP="00E74AE5">
                            <w:pPr>
                              <w:pStyle w:val="Paragraphedeliste"/>
                              <w:numPr>
                                <w:ilvl w:val="0"/>
                                <w:numId w:val="28"/>
                              </w:numPr>
                              <w:spacing w:after="0" w:line="240" w:lineRule="auto"/>
                            </w:pPr>
                            <w:r>
                              <w:t>La concurrence</w:t>
                            </w:r>
                          </w:p>
                          <w:p w14:paraId="0163E461" w14:textId="77777777" w:rsidR="0030372B" w:rsidRDefault="0030372B" w:rsidP="00E74AE5">
                            <w:pPr>
                              <w:pStyle w:val="Paragraphedeliste"/>
                              <w:numPr>
                                <w:ilvl w:val="0"/>
                                <w:numId w:val="28"/>
                              </w:numPr>
                              <w:spacing w:after="0" w:line="240" w:lineRule="auto"/>
                            </w:pPr>
                            <w:r>
                              <w:t>Les circuits de distribution</w:t>
                            </w:r>
                          </w:p>
                          <w:p w14:paraId="703D1475" w14:textId="77777777" w:rsidR="0030372B" w:rsidRDefault="0030372B" w:rsidP="00E74AE5">
                            <w:pPr>
                              <w:spacing w:after="0"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45170" id="Rectangle : coins arrondis 20" o:spid="_x0000_s1080" style="position:absolute;margin-left:49.15pt;margin-top:4.75pt;width:165.7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LdjwIAADEFAAAOAAAAZHJzL2Uyb0RvYy54bWysVM1u2zAMvg/YOwi6r3YCdA2MOkXQIsOA&#10;oi3WDj0zshwLkERNUmJnT7Nn2ZONkp3+rD0N80EmJf6IHz/q/GIwmu2lDwptzWcnJWfSCmyU3db8&#10;+8P604KzEME2oNHKmh9k4BfLjx/Oe1fJOXaoG+kZBbGh6l3NuxhdVRRBdNJAOEEnLR226A1EUv22&#10;aDz0FN3oYl6Wn4sefeM8ChkC7V6Nh3yZ47etFPG2bYOMTNec7hbz6vO6SWuxPIdq68F1SkzXgH+4&#10;hQFlKelTqCuIwHZevQlllPAYsI0nAk2BbauEzDVQNbPyr2ruO3Ay10LgBPcEU/h/YcXN/s4z1dR8&#10;TvBYMNSjb4Qa2K2Wv39VTKCygYH3aBsVGFkRZL0LFXneuzs/aYHEVP/QepP+VBkbMsyHJ5jlEJmg&#10;zfmsPC3np5wJOlssThckU5ji2dv5EL9INCwJNfe4s026VYYY9tchjvZHu5QxoFbNWmmdlUO41J7t&#10;gdpObGmw50xDiLRZ83X+ppSv3LRlPbF4flYSGAKIj62GSKJxhFCwW85Ab4noIvp8l1fe4U3SByr5&#10;ReIyf+8lToVcQejGG+eoyQwqoyLNh1aGkHrprW06lZnhExypKWMbkhSHzTD29SxFSlsbbA7UbI/j&#10;FAQn1oryXhMud+CJ9lQ0jXK8paXVSEjgJHHWof/53n6yJzbSKWc9jRGh9GMHXlLVXy3xNM3cUfBH&#10;YXMU7M5cIrVoRo+EE1kkBx/1UWw9mkea8FXKQkdgBeUa8Z+UyziOM70RQq5W2Yxmy0G8tvdOpOAJ&#10;qoTww/AI3k2kitSbGzyOGFR/0Wq0TZ4WV7uIrcqce8aRCJsUmstM3ekNSYP/Us9Wzy/d8g8AAAD/&#10;/wMAUEsDBBQABgAIAAAAIQBCkjVd3gAAAAgBAAAPAAAAZHJzL2Rvd25yZXYueG1sTI/BTsMwEETv&#10;SPyDtUhcEHUoATUhTgUIJMqNgBBHJ946EfE62G4b/p7lBKfVaJ5mZ6r17EaxxxAHTwouFhkIpM6b&#10;gayCt9fH8xWImDQZPXpCBd8YYV0fH1W6NP5AL7hvkhUcQrHUCvqUplLK2PXodFz4CYm9rQ9OJ5bB&#10;ShP0gcPdKJdZdi2dHog/9HrC+x67z2bnFDyZ4qzpPp7z9n27MfT1YKdwZ5U6PZlvb0AknNMfDL/1&#10;uTrU3Kn1OzJRjAqK1SWTfK9AsJ0vC17SMpcXGci6kv8H1D8AAAD//wMAUEsBAi0AFAAGAAgAAAAh&#10;ALaDOJL+AAAA4QEAABMAAAAAAAAAAAAAAAAAAAAAAFtDb250ZW50X1R5cGVzXS54bWxQSwECLQAU&#10;AAYACAAAACEAOP0h/9YAAACUAQAACwAAAAAAAAAAAAAAAAAvAQAAX3JlbHMvLnJlbHNQSwECLQAU&#10;AAYACAAAACEAjO8y3Y8CAAAxBQAADgAAAAAAAAAAAAAAAAAuAgAAZHJzL2Uyb0RvYy54bWxQSwEC&#10;LQAUAAYACAAAACEAQpI1Xd4AAAAIAQAADwAAAAAAAAAAAAAAAADpBAAAZHJzL2Rvd25yZXYueG1s&#10;UEsFBgAAAAAEAAQA8wAAAPQFAAAAAA==&#10;" fillcolor="window" strokecolor="windowText" strokeweight="1pt">
                <v:stroke joinstyle="miter"/>
                <v:textbox inset="0,0,0,0">
                  <w:txbxContent>
                    <w:p w14:paraId="0BB73028" w14:textId="77777777" w:rsidR="0030372B" w:rsidRDefault="0030372B" w:rsidP="00E74AE5">
                      <w:pPr>
                        <w:spacing w:after="0" w:line="240" w:lineRule="auto"/>
                        <w:rPr>
                          <w:b/>
                        </w:rPr>
                      </w:pPr>
                      <w:r>
                        <w:rPr>
                          <w:b/>
                        </w:rPr>
                        <w:t>Décrire l’OFFRE</w:t>
                      </w:r>
                    </w:p>
                    <w:p w14:paraId="0DBF15B9" w14:textId="77777777" w:rsidR="0030372B" w:rsidRDefault="0030372B" w:rsidP="00E74AE5">
                      <w:pPr>
                        <w:pStyle w:val="Paragraphedeliste"/>
                        <w:numPr>
                          <w:ilvl w:val="0"/>
                          <w:numId w:val="28"/>
                        </w:numPr>
                        <w:spacing w:after="0" w:line="240" w:lineRule="auto"/>
                      </w:pPr>
                      <w:r>
                        <w:t>Les produits</w:t>
                      </w:r>
                    </w:p>
                    <w:p w14:paraId="76B10D9B" w14:textId="77777777" w:rsidR="0030372B" w:rsidRDefault="0030372B" w:rsidP="00E74AE5">
                      <w:pPr>
                        <w:pStyle w:val="Paragraphedeliste"/>
                        <w:numPr>
                          <w:ilvl w:val="0"/>
                          <w:numId w:val="28"/>
                        </w:numPr>
                        <w:spacing w:after="0" w:line="240" w:lineRule="auto"/>
                      </w:pPr>
                      <w:r>
                        <w:t>La concurrence</w:t>
                      </w:r>
                    </w:p>
                    <w:p w14:paraId="0163E461" w14:textId="77777777" w:rsidR="0030372B" w:rsidRDefault="0030372B" w:rsidP="00E74AE5">
                      <w:pPr>
                        <w:pStyle w:val="Paragraphedeliste"/>
                        <w:numPr>
                          <w:ilvl w:val="0"/>
                          <w:numId w:val="28"/>
                        </w:numPr>
                        <w:spacing w:after="0" w:line="240" w:lineRule="auto"/>
                      </w:pPr>
                      <w:r>
                        <w:t>Les circuits de distribution</w:t>
                      </w:r>
                    </w:p>
                    <w:p w14:paraId="703D1475" w14:textId="77777777" w:rsidR="0030372B" w:rsidRDefault="0030372B" w:rsidP="00E74AE5">
                      <w:pPr>
                        <w:spacing w:after="0" w:line="240" w:lineRule="auto"/>
                      </w:pPr>
                    </w:p>
                  </w:txbxContent>
                </v:textbox>
              </v:roundrect>
            </w:pict>
          </mc:Fallback>
        </mc:AlternateContent>
      </w:r>
    </w:p>
    <w:p w14:paraId="773418D3" w14:textId="77777777" w:rsidR="00E74AE5" w:rsidRPr="00E74AE5" w:rsidRDefault="00E74AE5" w:rsidP="00E74AE5">
      <w:pPr>
        <w:spacing w:after="60" w:line="264" w:lineRule="auto"/>
        <w:contextualSpacing/>
      </w:pPr>
    </w:p>
    <w:p w14:paraId="24A95B47" w14:textId="77777777" w:rsidR="00E74AE5" w:rsidRPr="00E74AE5" w:rsidRDefault="00E74AE5" w:rsidP="00E74AE5">
      <w:pPr>
        <w:spacing w:after="60" w:line="264" w:lineRule="auto"/>
        <w:contextualSpacing/>
      </w:pPr>
    </w:p>
    <w:p w14:paraId="101F79C1" w14:textId="77777777" w:rsidR="00E74AE5" w:rsidRPr="00E74AE5" w:rsidRDefault="00E74AE5" w:rsidP="00E74AE5">
      <w:pPr>
        <w:spacing w:after="60" w:line="264" w:lineRule="auto"/>
        <w:contextualSpacing/>
      </w:pPr>
    </w:p>
    <w:p w14:paraId="228E951E" w14:textId="77777777" w:rsidR="00E74AE5" w:rsidRPr="00E74AE5" w:rsidRDefault="00E74AE5" w:rsidP="00E74AE5">
      <w:pPr>
        <w:spacing w:after="60" w:line="264" w:lineRule="auto"/>
        <w:contextualSpacing/>
      </w:pPr>
      <w:r w:rsidRPr="00E74AE5">
        <w:rPr>
          <w:rFonts w:cstheme="minorHAnsi"/>
          <w:noProof/>
        </w:rPr>
        <mc:AlternateContent>
          <mc:Choice Requires="wps">
            <w:drawing>
              <wp:anchor distT="0" distB="0" distL="114300" distR="114300" simplePos="0" relativeHeight="251695104" behindDoc="0" locked="0" layoutInCell="1" allowOverlap="1" wp14:anchorId="470029C9" wp14:editId="6C4FE546">
                <wp:simplePos x="0" y="0"/>
                <wp:positionH relativeFrom="column">
                  <wp:posOffset>1814830</wp:posOffset>
                </wp:positionH>
                <wp:positionV relativeFrom="paragraph">
                  <wp:posOffset>99695</wp:posOffset>
                </wp:positionV>
                <wp:extent cx="2105025" cy="438150"/>
                <wp:effectExtent l="0" t="0" r="28575" b="19050"/>
                <wp:wrapNone/>
                <wp:docPr id="6" name="Rectangle : coins arrondis 6"/>
                <wp:cNvGraphicFramePr/>
                <a:graphic xmlns:a="http://schemas.openxmlformats.org/drawingml/2006/main">
                  <a:graphicData uri="http://schemas.microsoft.com/office/word/2010/wordprocessingShape">
                    <wps:wsp>
                      <wps:cNvSpPr/>
                      <wps:spPr>
                        <a:xfrm>
                          <a:off x="0" y="0"/>
                          <a:ext cx="210502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06781A2" w14:textId="77777777" w:rsidR="0030372B" w:rsidRDefault="0030372B" w:rsidP="00E74AE5">
                            <w:pPr>
                              <w:spacing w:after="0" w:line="240" w:lineRule="auto"/>
                              <w:rPr>
                                <w:b/>
                              </w:rPr>
                            </w:pPr>
                            <w:r>
                              <w:rPr>
                                <w:b/>
                              </w:rPr>
                              <w:t>Décrire l’ENVIRONNEMENT</w:t>
                            </w:r>
                          </w:p>
                          <w:p w14:paraId="3DE4DD79" w14:textId="77777777" w:rsidR="0030372B" w:rsidRDefault="0030372B" w:rsidP="00E74AE5">
                            <w:pPr>
                              <w:pStyle w:val="Paragraphedeliste"/>
                              <w:numPr>
                                <w:ilvl w:val="0"/>
                                <w:numId w:val="28"/>
                              </w:numPr>
                              <w:spacing w:after="0" w:line="240" w:lineRule="auto"/>
                            </w:pPr>
                            <w:r>
                              <w:t xml:space="preserve">PESTEL </w:t>
                            </w:r>
                          </w:p>
                          <w:p w14:paraId="10113896" w14:textId="77777777" w:rsidR="0030372B" w:rsidRDefault="0030372B" w:rsidP="00E74AE5">
                            <w:pPr>
                              <w:spacing w:after="0"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029C9" id="Rectangle : coins arrondis 6" o:spid="_x0000_s1081" style="position:absolute;margin-left:142.9pt;margin-top:7.85pt;width:165.7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UFkgIAAC8FAAAOAAAAZHJzL2Uyb0RvYy54bWysVM1u2zAMvg/YOwi6r3aytQuMOkXQIsOA&#10;oi3aDj0zspwIkERNUmJnT7Nn2ZONkp3+n4b5IJMSf8SPH3V61hvNdtIHhbbmk6OSM2kFNsqua/7j&#10;fvlpxlmIYBvQaGXN9zLws/nHD6edq+QUN6gb6RkFsaHqXM03MbqqKILYSAPhCJ20dNiiNxBJ9eui&#10;8dBRdKOLaVmeFB36xnkUMgTavRgO+TzHb1sp4nXbBhmZrjndLebV53WV1mJ+CtXag9soMV4D/uEW&#10;BpSlpI+hLiAC23r1JpRRwmPANh4JNAW2rRIy10DVTMpX1dxtwMlcC4ET3CNM4f+FFVe7G89UU/MT&#10;ziwYatEtgQZ2reWf3xUTqGxg4D3aRgV2kgDrXKjI787d+FELJKbq+9ab9Ke6WJ9B3j+CLPvIBG1O&#10;J+VxOT3mTNDZl8+zyXHuQvHk7XyI3yQaloSae9zaJl0qAwy7yxApLdkf7FLGgFo1S6V1VvbhXHu2&#10;A2o6caXBjjMNIdJmzZf5S3VQiBdu2rKOODz9WhJTBBAbWw2RROMIn2DXnIFeE81F9PkuL7zDm6T3&#10;VPKzxGX+3kucCrmAsBlunKMmM6iMijQdWpmaz557a5tOZeb3CEdqytCGJMV+1eeuTmcpUtpaYbOn&#10;VnscZiA4sVSU95JwuQFPpKeiaZDjNS2tRkICR4mzDfpf7+0ne+IinXLW0RARSj+34CVV/d0SS9PE&#10;HQR/EFYHwW7NOVKLJvREOJFFcvBRH8TWo3mg+V6kLHQEVlCuAf9ROY/DMNMLIeRikc1oshzES3vn&#10;RAqeoEoI3/cP4N1Iqki9ucLDgEH1ilaDbfK0uNhGbFXm3BOOxJ6k0FRmHo0vSBr753q2enrn5n8B&#10;AAD//wMAUEsDBBQABgAIAAAAIQBQ3f3S4AAAAAkBAAAPAAAAZHJzL2Rvd25yZXYueG1sTI/BTsMw&#10;EETvSPyDtUhcEHVa2iaEOBUgkAo3AkIcnXibRMTrYLtt+HuWExxHM5p5U2wmO4gD+tA7UjCfJSCQ&#10;Gmd6ahW8vT5eZiBC1GT04AgVfGOATXl6UujcuCO94KGKreASCrlW0MU45lKGpkOrw8yNSOztnLc6&#10;svStNF4fudwOcpEka2l1T7zQ6RHvO2w+q71VsDXXF1Xz8bys33dPhr4e2tHftUqdn023NyAiTvEv&#10;DL/4jA4lM9VuTyaIQcEiWzF6ZGOVguDAep5egagVZMsUZFnI/w/KHwAAAP//AwBQSwECLQAUAAYA&#10;CAAAACEAtoM4kv4AAADhAQAAEwAAAAAAAAAAAAAAAAAAAAAAW0NvbnRlbnRfVHlwZXNdLnhtbFBL&#10;AQItABQABgAIAAAAIQA4/SH/1gAAAJQBAAALAAAAAAAAAAAAAAAAAC8BAABfcmVscy8ucmVsc1BL&#10;AQItABQABgAIAAAAIQCnCtUFkgIAAC8FAAAOAAAAAAAAAAAAAAAAAC4CAABkcnMvZTJvRG9jLnht&#10;bFBLAQItABQABgAIAAAAIQBQ3f3S4AAAAAkBAAAPAAAAAAAAAAAAAAAAAOwEAABkcnMvZG93bnJl&#10;di54bWxQSwUGAAAAAAQABADzAAAA+QUAAAAA&#10;" fillcolor="window" strokecolor="windowText" strokeweight="1pt">
                <v:stroke joinstyle="miter"/>
                <v:textbox inset="0,0,0,0">
                  <w:txbxContent>
                    <w:p w14:paraId="206781A2" w14:textId="77777777" w:rsidR="0030372B" w:rsidRDefault="0030372B" w:rsidP="00E74AE5">
                      <w:pPr>
                        <w:spacing w:after="0" w:line="240" w:lineRule="auto"/>
                        <w:rPr>
                          <w:b/>
                        </w:rPr>
                      </w:pPr>
                      <w:r>
                        <w:rPr>
                          <w:b/>
                        </w:rPr>
                        <w:t>Décrire l’ENVIRONNEMENT</w:t>
                      </w:r>
                    </w:p>
                    <w:p w14:paraId="3DE4DD79" w14:textId="77777777" w:rsidR="0030372B" w:rsidRDefault="0030372B" w:rsidP="00E74AE5">
                      <w:pPr>
                        <w:pStyle w:val="Paragraphedeliste"/>
                        <w:numPr>
                          <w:ilvl w:val="0"/>
                          <w:numId w:val="28"/>
                        </w:numPr>
                        <w:spacing w:after="0" w:line="240" w:lineRule="auto"/>
                      </w:pPr>
                      <w:r>
                        <w:t xml:space="preserve">PESTEL </w:t>
                      </w:r>
                    </w:p>
                    <w:p w14:paraId="10113896" w14:textId="77777777" w:rsidR="0030372B" w:rsidRDefault="0030372B" w:rsidP="00E74AE5">
                      <w:pPr>
                        <w:spacing w:after="0" w:line="240" w:lineRule="auto"/>
                      </w:pPr>
                    </w:p>
                  </w:txbxContent>
                </v:textbox>
              </v:roundrect>
            </w:pict>
          </mc:Fallback>
        </mc:AlternateContent>
      </w:r>
    </w:p>
    <w:p w14:paraId="52FB559F" w14:textId="77777777" w:rsidR="00E74AE5" w:rsidRPr="00E74AE5" w:rsidRDefault="00E74AE5" w:rsidP="00E74AE5">
      <w:pPr>
        <w:spacing w:after="60" w:line="264" w:lineRule="auto"/>
        <w:contextualSpacing/>
      </w:pPr>
    </w:p>
    <w:p w14:paraId="0F1097AC" w14:textId="77777777" w:rsidR="00E74AE5" w:rsidRPr="00E74AE5" w:rsidRDefault="00E74AE5" w:rsidP="00E74AE5">
      <w:pPr>
        <w:spacing w:after="60" w:line="264" w:lineRule="auto"/>
        <w:contextualSpacing/>
      </w:pPr>
    </w:p>
    <w:p w14:paraId="0A974BF9" w14:textId="77777777" w:rsidR="00E74AE5" w:rsidRPr="00E74AE5" w:rsidRDefault="00E74AE5" w:rsidP="00E74AE5">
      <w:pPr>
        <w:spacing w:after="60" w:line="264" w:lineRule="auto"/>
        <w:contextualSpacing/>
      </w:pPr>
      <w:r w:rsidRPr="00E74AE5">
        <w:rPr>
          <w:noProof/>
        </w:rPr>
        <mc:AlternateContent>
          <mc:Choice Requires="wps">
            <w:drawing>
              <wp:anchor distT="0" distB="0" distL="114300" distR="114300" simplePos="0" relativeHeight="251698176" behindDoc="0" locked="0" layoutInCell="1" allowOverlap="1" wp14:anchorId="501BA5CA" wp14:editId="4FB41DDC">
                <wp:simplePos x="0" y="0"/>
                <wp:positionH relativeFrom="column">
                  <wp:posOffset>1233805</wp:posOffset>
                </wp:positionH>
                <wp:positionV relativeFrom="paragraph">
                  <wp:posOffset>137795</wp:posOffset>
                </wp:positionV>
                <wp:extent cx="209550" cy="257175"/>
                <wp:effectExtent l="19050" t="0" r="19050" b="47625"/>
                <wp:wrapNone/>
                <wp:docPr id="465" name="Flèche : bas 465"/>
                <wp:cNvGraphicFramePr/>
                <a:graphic xmlns:a="http://schemas.openxmlformats.org/drawingml/2006/main">
                  <a:graphicData uri="http://schemas.microsoft.com/office/word/2010/wordprocessingShape">
                    <wps:wsp>
                      <wps:cNvSpPr/>
                      <wps:spPr>
                        <a:xfrm>
                          <a:off x="0" y="0"/>
                          <a:ext cx="209550" cy="257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2701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65" o:spid="_x0000_s1026" type="#_x0000_t67" style="position:absolute;margin-left:97.15pt;margin-top:10.85pt;width:16.5pt;height:2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03jAIAACIFAAAOAAAAZHJzL2Uyb0RvYy54bWysVEtu2zAQ3RfoHQjuG8mGHSdC5MBI4KJA&#10;kARIiqxpirIE8FeStuyepsueo71YHiklcT6rolpQM5zhDOfNG56d75QkW+F8a3RJR0c5JUJzU7V6&#10;XdLv98svJ5T4wHTFpNGipHvh6fn886ezzhZibBojK+EIgmhfdLakTQi2yDLPG6GYPzJWaBhr4xQL&#10;UN06qxzrEF3JbJznx1lnXGWd4cJ77F72RjpP8eta8HBT114EIkuKu4W0urSu4prNz1ixdsw2LR+u&#10;wf7hFoq1GkmfQ12ywMjGte9CqZY7400djrhRmanrlotUA6oZ5W+quWuYFakWgOPtM0z+/4Xl19tb&#10;R9qqpJPjKSWaKTRpKf/+RgP+/CrIinkSLcCps76A+529dYPmIcaid7VT8Y9yyC5hu3/GVuwC4dgc&#10;56fTKTrAYRpPZ6NZipm9HLbOh6/CKBKFklam0wvnTJdgZdsrH5AV/k9+MaE3sq2WrZRJ2fsL6ciW&#10;odVgCAJQIpkP2ERJ6YtlIMSrY1KTDswdz/J4OwYO1pIFiMoCFa/XlDC5Brl5cOkur077d0nvUfFB&#10;4jx9HyWOhVwy3/Q3TlGjGytUGzATslUlPTk8LXW0isTqAY7Yk74LUVqZao9uOtPT3Fu+bJHkCiDc&#10;Mgdeo0LMarjBUkuDss0gUdIY9/Oj/egPusFKSYc5ASQ/NswJlPhNg4ino8kkDlZSJtPZGIo7tKwO&#10;LXqjLgz6M8KrYHkSo3+QT2LtjHrASC9iVpiY5sjdgz8oF6GfXzwKXCwWyQ3DZFm40neWx+ARpwjv&#10;/e6BOTswKqAx1+ZppljxhlO9bzypzWITTN0mwr3gCupEBYOYSDQ8GnHSD/Xk9fK0zR8BAAD//wMA&#10;UEsDBBQABgAIAAAAIQBvkFWe3QAAAAkBAAAPAAAAZHJzL2Rvd25yZXYueG1sTI/BTsMwDIbvSLxD&#10;ZCRuLG1AG5SmEwONW4cYSGi3rDFtReJUTbaVt8ec4Pjbvz5/LpeTd+KIY+wDachnGQikJtieWg3v&#10;b+urWxAxGbLGBUIN3xhhWZ2flaaw4USveNymVjCEYmE0dCkNhZSx6dCbOAsDEu8+w+hN4ji20o7m&#10;xHDvpMqyufSmJ77QmQEfO2y+tgevYb6WT8+13K1y/Ai7+qV2q03rtL68mB7uQSSc0l8ZfvVZHSp2&#10;2ocD2Sgc57uba65qUPkCBBeUWvBgz3SlQFal/P9B9QMAAP//AwBQSwECLQAUAAYACAAAACEAtoM4&#10;kv4AAADhAQAAEwAAAAAAAAAAAAAAAAAAAAAAW0NvbnRlbnRfVHlwZXNdLnhtbFBLAQItABQABgAI&#10;AAAAIQA4/SH/1gAAAJQBAAALAAAAAAAAAAAAAAAAAC8BAABfcmVscy8ucmVsc1BLAQItABQABgAI&#10;AAAAIQC61h03jAIAACIFAAAOAAAAAAAAAAAAAAAAAC4CAABkcnMvZTJvRG9jLnhtbFBLAQItABQA&#10;BgAIAAAAIQBvkFWe3QAAAAkBAAAPAAAAAAAAAAAAAAAAAOYEAABkcnMvZG93bnJldi54bWxQSwUG&#10;AAAAAAQABADzAAAA8AUAAAAA&#10;" adj="12800" fillcolor="window" strokecolor="windowText" strokeweight="1pt"/>
            </w:pict>
          </mc:Fallback>
        </mc:AlternateContent>
      </w:r>
      <w:r w:rsidRPr="00E74AE5">
        <w:rPr>
          <w:noProof/>
        </w:rPr>
        <mc:AlternateContent>
          <mc:Choice Requires="wps">
            <w:drawing>
              <wp:anchor distT="0" distB="0" distL="114300" distR="114300" simplePos="0" relativeHeight="251699200" behindDoc="0" locked="0" layoutInCell="1" allowOverlap="1" wp14:anchorId="4BEA54D7" wp14:editId="77C5A6BA">
                <wp:simplePos x="0" y="0"/>
                <wp:positionH relativeFrom="column">
                  <wp:posOffset>3824605</wp:posOffset>
                </wp:positionH>
                <wp:positionV relativeFrom="paragraph">
                  <wp:posOffset>147320</wp:posOffset>
                </wp:positionV>
                <wp:extent cx="209550" cy="257175"/>
                <wp:effectExtent l="19050" t="0" r="38100" b="47625"/>
                <wp:wrapNone/>
                <wp:docPr id="466" name="Flèche : bas 466"/>
                <wp:cNvGraphicFramePr/>
                <a:graphic xmlns:a="http://schemas.openxmlformats.org/drawingml/2006/main">
                  <a:graphicData uri="http://schemas.microsoft.com/office/word/2010/wordprocessingShape">
                    <wps:wsp>
                      <wps:cNvSpPr/>
                      <wps:spPr>
                        <a:xfrm>
                          <a:off x="0" y="0"/>
                          <a:ext cx="209550" cy="257175"/>
                        </a:xfrm>
                        <a:prstGeom prst="downArrow">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6B161" id="Flèche : bas 466" o:spid="_x0000_s1026" type="#_x0000_t67" style="position:absolute;margin-left:301.15pt;margin-top:11.6pt;width:16.5pt;height:20.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4igIAACEFAAAOAAAAZHJzL2Uyb0RvYy54bWysVEtu2zAQ3RfoHQjuG8mGHSdC5MBI4KJA&#10;kARIiqxpirIE8FeStuyepsueo71YHiklcT6rolpQM5zhDOfNG56d75QkW+F8a3RJR0c5JUJzU7V6&#10;XdLv98svJ5T4wHTFpNGipHvh6fn886ezzhZibBojK+EIgmhfdLakTQi2yDLPG6GYPzJWaBhr4xQL&#10;UN06qxzrEF3JbJznx1lnXGWd4cJ77F72RjpP8eta8HBT114EIkuKu4W0urSu4prNz1ixdsw2LR+u&#10;wf7hFoq1GkmfQ12ywMjGte9CqZY7400djrhRmanrlotUA6oZ5W+quWuYFakWgOPtM0z+/4Xl19tb&#10;R9qqpJPjY0o0U2jSUv79jQb8+VWQFfMkWoBTZ30B9zt76wbNQ4xF72qn4h/lkF3Cdv+MrdgFwrE5&#10;zk+nU3SAwzSezkazaYyZvRy2zoevwigShZJWptML50yXYGXbKx96/ye/mNAb2VbLVsqk7P2FdGTL&#10;0GowBAEokcwHbKKk9A0pXx2TmnRg7niWx9sxcLCWLEBUFqh4vaaEyTXIzYNLd3l12r9Leo+KDxLn&#10;6fsocSzkkvmmv3EFKXqxQrUBIyFbVdKTw8NSR6tIpB7QiC3pmxCllan2aKYzPcu95csWOa6AwS1z&#10;oDUKxKiGGyy1NKjaDBIljXE/P9qP/mAbrJR0GBMg8mPDnECF3zR4eDqaTOJcJWUynY2huEPL6tCi&#10;N+rCoD0jPAqWJzH6B/kk1s6oB0z0ImaFiWmO3D32g3IR+vHFm8DFYpHcMEuWhSt9Z3kMHnGK6N7v&#10;HpizA6EC+nJtnkaKFW8o1fvGk9osNsHUbeLbC64ga1Qwh4m2w5sRB/1QT14vL9v8EQAA//8DAFBL&#10;AwQUAAYACAAAACEARcVeqOAAAAAJAQAADwAAAGRycy9kb3ducmV2LnhtbEyPzU7DMBCE70i8g7VI&#10;XBB1SERAIU6FQEUIpaooPIAbb36EvQ6x24a3Z3uC2+7OaObbcjk7Kw44hcGTgptFAgKp8WagTsHn&#10;x+r6HkSImoy2nlDBDwZYVudnpS6MP9I7HraxExxCodAK+hjHQsrQ9Oh0WPgRibXWT05HXqdOmkkf&#10;OdxZmSZJLp0eiBt6PeJTj83Xdu+4ZGVfN85e1W/1+mU9fNftc7pplbq8mB8fQESc458ZTviMDhUz&#10;7fyeTBBWQZ6kGVsVpFkKgg15dsuH3Wm4A1mV8v8H1S8AAAD//wMAUEsBAi0AFAAGAAgAAAAhALaD&#10;OJL+AAAA4QEAABMAAAAAAAAAAAAAAAAAAAAAAFtDb250ZW50X1R5cGVzXS54bWxQSwECLQAUAAYA&#10;CAAAACEAOP0h/9YAAACUAQAACwAAAAAAAAAAAAAAAAAvAQAAX3JlbHMvLnJlbHNQSwECLQAUAAYA&#10;CAAAACEA+kvyOIoCAAAhBQAADgAAAAAAAAAAAAAAAAAuAgAAZHJzL2Uyb0RvYy54bWxQSwECLQAU&#10;AAYACAAAACEARcVeqOAAAAAJAQAADwAAAAAAAAAAAAAAAADkBAAAZHJzL2Rvd25yZXYueG1sUEsF&#10;BgAAAAAEAAQA8wAAAPEFAAAAAA==&#10;" adj="12800" fillcolor="window" strokecolor="windowText" strokeweight="1pt">
                <v:stroke dashstyle="dash"/>
              </v:shape>
            </w:pict>
          </mc:Fallback>
        </mc:AlternateContent>
      </w:r>
    </w:p>
    <w:p w14:paraId="694A428E" w14:textId="77777777" w:rsidR="00E74AE5" w:rsidRPr="00E74AE5" w:rsidRDefault="00E74AE5" w:rsidP="00E74AE5">
      <w:pPr>
        <w:spacing w:after="60" w:line="264" w:lineRule="auto"/>
        <w:contextualSpacing/>
      </w:pPr>
      <w:r w:rsidRPr="00E74AE5">
        <w:rPr>
          <w:noProof/>
        </w:rPr>
        <mc:AlternateContent>
          <mc:Choice Requires="wps">
            <w:drawing>
              <wp:anchor distT="0" distB="0" distL="114300" distR="114300" simplePos="0" relativeHeight="251700224" behindDoc="0" locked="0" layoutInCell="1" allowOverlap="1" wp14:anchorId="749A199D" wp14:editId="56D5998A">
                <wp:simplePos x="0" y="0"/>
                <wp:positionH relativeFrom="column">
                  <wp:posOffset>2494426</wp:posOffset>
                </wp:positionH>
                <wp:positionV relativeFrom="paragraph">
                  <wp:posOffset>175157</wp:posOffset>
                </wp:positionV>
                <wp:extent cx="220641" cy="968273"/>
                <wp:effectExtent l="0" t="11747" r="0" b="34608"/>
                <wp:wrapNone/>
                <wp:docPr id="288" name="Flèche : bas 288"/>
                <wp:cNvGraphicFramePr/>
                <a:graphic xmlns:a="http://schemas.openxmlformats.org/drawingml/2006/main">
                  <a:graphicData uri="http://schemas.microsoft.com/office/word/2010/wordprocessingShape">
                    <wps:wsp>
                      <wps:cNvSpPr/>
                      <wps:spPr>
                        <a:xfrm rot="16200000">
                          <a:off x="0" y="0"/>
                          <a:ext cx="220641" cy="968273"/>
                        </a:xfrm>
                        <a:prstGeom prst="downArrow">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B23A" id="Flèche : bas 288" o:spid="_x0000_s1026" type="#_x0000_t67" style="position:absolute;margin-left:196.4pt;margin-top:13.8pt;width:17.35pt;height:76.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g1mAIAADAFAAAOAAAAZHJzL2Uyb0RvYy54bWysVM1u2zAMvg/YOwi6r068LE2NOkXQIsOA&#10;og3QDj0rshwb0N8kJU72NDvuObYX2yfZbdN2p2E+CKRIkfw+kj6/2CtJdsL51uiSjk9GlAjNTdXq&#10;TUm/3i8/zCjxgemKSaNFSQ/C04v5+3fnnS1EbhojK+EIgmhfdLakTQi2yDLPG6GYPzFWaBhr4xQL&#10;UN0mqxzrEF3JLB+NpllnXGWd4cJ73F71RjpP8eta8HBb114EIkuK2kI6XTrX8czm56zYOGablg9l&#10;sH+oQrFWI+lTqCsWGNm69k0o1XJnvKnDCTcqM3XdcpEwAM149ArNXcOsSFhAjrdPNPn/F5bf7FaO&#10;tFVJ8xlapZlCk5by90804NePgqyZJ9ECnjrrC7jf2ZUbNA8xgt7XThFnQO54iqbgS1wAHdknqg9P&#10;VIt9IByXeT6aTsaUcJjOprP89GNMkfWxYkzrfPgsjCJRKGllOr1wznQpMttd+9D7P/rFN97Itlq2&#10;Uibl4C+lIzuGzmNgEIASyXzAJRCmb0j54pnUpAOO/BQgCGcYyVqyAFFZkOT1hhImN5h1Hlyq5cVr&#10;/ybpPRAfJU7spLED1hdPI5Ar5pu+4gpSLI8Vqg3YENmqks56bnvgUkerSDM+sBE71PckSmtTHdDb&#10;1Bdg8ZYvW+S4Bgcr5jDluMTmhlsctTRAbQaJksa473+7j/4YPlgp6bA1YOTbljkBhF80xvJsPJnE&#10;NUvK5NNpDsUdW9bHFr1VlwbtwRyguiRG/yAfxdoZ9YAFX8SsMDHNkbvnflAuQ7/N+EVwsVgkN6yW&#10;ZeFa31keg0eeIrv3+wfm7DBQAX25MY8bxopXI9X7xpfaLLbB1G2at2deMaxRwVqmsR1+IXHvj/Xk&#10;9fyjm/8BAAD//wMAUEsDBBQABgAIAAAAIQANbESP4QAAAAoBAAAPAAAAZHJzL2Rvd25yZXYueG1s&#10;TI9NT4QwEIbvJv6HZky8GLfArgSRsjFGLx50P0z22qUj4NIpoYXFf+940uPkffK+zxTr2XZiwsG3&#10;jhTEiwgEUuVMS7WCj/3LbQbCB01Gd45QwTd6WJeXF4XOjTvTFqddqAWXkM+1giaEPpfSVw1a7Reu&#10;R+Ls0w1WBz6HWppBn7ncdjKJolRa3RIvNLrHpwar0260CtrpEMcn//X8Om3ex4PZvG3H/Y1S11fz&#10;4wOIgHP4g+FXn9WhZKejG8l40SlYLpf3jCrI0jsQDKyydAXiyGQSJyDLQv5/ofwBAAD//wMAUEsB&#10;Ai0AFAAGAAgAAAAhALaDOJL+AAAA4QEAABMAAAAAAAAAAAAAAAAAAAAAAFtDb250ZW50X1R5cGVz&#10;XS54bWxQSwECLQAUAAYACAAAACEAOP0h/9YAAACUAQAACwAAAAAAAAAAAAAAAAAvAQAAX3JlbHMv&#10;LnJlbHNQSwECLQAUAAYACAAAACEAgAk4NZgCAAAwBQAADgAAAAAAAAAAAAAAAAAuAgAAZHJzL2Uy&#10;b0RvYy54bWxQSwECLQAUAAYACAAAACEADWxEj+EAAAAKAQAADwAAAAAAAAAAAAAAAADyBAAAZHJz&#10;L2Rvd25yZXYueG1sUEsFBgAAAAAEAAQA8wAAAAAGAAAAAA==&#10;" adj="19139" fillcolor="window" strokecolor="windowText" strokeweight="1pt">
                <v:stroke dashstyle="dash"/>
              </v:shape>
            </w:pict>
          </mc:Fallback>
        </mc:AlternateContent>
      </w:r>
    </w:p>
    <w:p w14:paraId="60E83D24" w14:textId="77777777" w:rsidR="00E74AE5" w:rsidRPr="00E74AE5" w:rsidRDefault="00E74AE5" w:rsidP="00E74AE5">
      <w:pPr>
        <w:spacing w:after="60" w:line="264" w:lineRule="auto"/>
        <w:contextualSpacing/>
      </w:pPr>
      <w:r w:rsidRPr="00E74AE5">
        <w:rPr>
          <w:rFonts w:cstheme="minorHAnsi"/>
          <w:noProof/>
        </w:rPr>
        <mc:AlternateContent>
          <mc:Choice Requires="wps">
            <w:drawing>
              <wp:anchor distT="0" distB="0" distL="114300" distR="114300" simplePos="0" relativeHeight="251697152" behindDoc="0" locked="0" layoutInCell="1" allowOverlap="1" wp14:anchorId="5B702690" wp14:editId="78843D92">
                <wp:simplePos x="0" y="0"/>
                <wp:positionH relativeFrom="column">
                  <wp:posOffset>3086100</wp:posOffset>
                </wp:positionH>
                <wp:positionV relativeFrom="paragraph">
                  <wp:posOffset>28575</wp:posOffset>
                </wp:positionV>
                <wp:extent cx="1647825" cy="647700"/>
                <wp:effectExtent l="0" t="0" r="28575" b="19050"/>
                <wp:wrapNone/>
                <wp:docPr id="467" name="Rectangle : coins arrondis 467"/>
                <wp:cNvGraphicFramePr/>
                <a:graphic xmlns:a="http://schemas.openxmlformats.org/drawingml/2006/main">
                  <a:graphicData uri="http://schemas.microsoft.com/office/word/2010/wordprocessingShape">
                    <wps:wsp>
                      <wps:cNvSpPr/>
                      <wps:spPr>
                        <a:xfrm>
                          <a:off x="0" y="0"/>
                          <a:ext cx="1647825"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8CC0DE" w14:textId="77777777" w:rsidR="0030372B" w:rsidRDefault="0030372B" w:rsidP="00E74AE5">
                            <w:pPr>
                              <w:spacing w:after="0" w:line="240" w:lineRule="auto"/>
                              <w:rPr>
                                <w:b/>
                              </w:rPr>
                            </w:pPr>
                            <w:r>
                              <w:rPr>
                                <w:b/>
                              </w:rPr>
                              <w:t>PRISE DE DECISION</w:t>
                            </w:r>
                          </w:p>
                          <w:p w14:paraId="4ECFE2AF" w14:textId="77777777" w:rsidR="0030372B" w:rsidRDefault="0030372B" w:rsidP="00E74AE5">
                            <w:pPr>
                              <w:spacing w:after="0" w:line="240" w:lineRule="auto"/>
                            </w:pP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02690" id="Rectangle : coins arrondis 467" o:spid="_x0000_s1082" style="position:absolute;margin-left:243pt;margin-top:2.25pt;width:129.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WlgIAADgFAAAOAAAAZHJzL2Uyb0RvYy54bWysVM1u2zAMvg/YOwi6r06Cru2MOkXQIsOA&#10;oi3WDj0zshwLkERNUmJnT7Nn2ZONkp02/TkN80Emxf+PpM4veqPZVvqg0FZ8ejThTFqBtbLriv94&#10;WH464yxEsDVotLLiOxn4xfzjh/POlXKGLepaekZObCg7V/E2RlcWRRCtNBCO0ElLwga9gUisXxe1&#10;h468G13MJpOTokNfO49ChkC3V4OQz7P/ppEi3jZNkJHpilNuMZ8+n6t0FvNzKNceXKvEmAb8QxYG&#10;lKWgT66uIALbePXGlVHCY8AmHgk0BTaNEjLXQNVMJ6+quW/ByVwLgRPcE0zh/7kVN9s7z1Rd8eOT&#10;U84sGGrSd4IN7FrLP79LJlDZwMB7tLUKLKkRaJ0LJdneuzs/coHIhEDfeJP+VBvrM9C7J6BlH5mg&#10;y+nJ8enZ7DNngmREn05yJ4pna+dD/CrRsERU3OPG1imtDDJsr0OksKS/10sRA2pVL5XWmdmFS+3Z&#10;FqjxNC81dpxpCJEuK77MX6qDXLww05Z1lN8sZcQE0EQ2GiKRxhFGwa45A72mURfR51xeWIc3QR+o&#10;5IPAk/y9FzgVcgWhHTLOXpMalEZF2hCtTMXPDq21TVKZZ3yEIzVlaEOiYr/qc2dnX5KndLXCekft&#10;9jjsQXBiqSjuNeFyB54Gn4qmZY63dDQaCQkcKc5a9L/eu0/6NI8k5ayjRSKUfm7AS6r6m6VJnU5S&#10;2rR6mSPC74nVnrAbc4nUpym9FU5kMulFvScbj+aRFn2RQpEIrKCAQxNG5jIOW01PhZCLRVajFXMQ&#10;r+29E8l5wivB/NA/gnfjZEVq0A3uNw3KV7M16CZLi4tNxEblwXsGk0YoMbSeeZjGpyTt/yGftZ4f&#10;vPlfAAAA//8DAFBLAwQUAAYACAAAACEA94Utcd8AAAAJAQAADwAAAGRycy9kb3ducmV2LnhtbEyP&#10;wU7DMBBE70j8g7VI3KhdaEKUxqkQEgfggGiRUG9ussSh9jrEbhv+nuUEt1nNaPZNtZq8E0ccYx9I&#10;w3ymQCA1oe2p0/C2ebgqQMRkqDUuEGr4xgir+vysMmUbTvSKx3XqBJdQLI0Gm9JQShkbi97EWRiQ&#10;2PsIozeJz7GT7WhOXO6dvFYql970xB+sGfDeYrNfH7yG5+2N3eDXXD3t+xc3UPH4Hj8zrS8vprsl&#10;iIRT+gvDLz6jQ81Mu3CgNgqnYVHkvCWxyECwf7vIWOw4qPIMZF3J/wvqHwAAAP//AwBQSwECLQAU&#10;AAYACAAAACEAtoM4kv4AAADhAQAAEwAAAAAAAAAAAAAAAAAAAAAAW0NvbnRlbnRfVHlwZXNdLnht&#10;bFBLAQItABQABgAIAAAAIQA4/SH/1gAAAJQBAAALAAAAAAAAAAAAAAAAAC8BAABfcmVscy8ucmVs&#10;c1BLAQItABQABgAIAAAAIQD5/KgWlgIAADgFAAAOAAAAAAAAAAAAAAAAAC4CAABkcnMvZTJvRG9j&#10;LnhtbFBLAQItABQABgAIAAAAIQD3hS1x3wAAAAkBAAAPAAAAAAAAAAAAAAAAAPAEAABkcnMvZG93&#10;bnJldi54bWxQSwUGAAAAAAQABADzAAAA/AUAAAAA&#10;" fillcolor="window" strokecolor="windowText" strokeweight="1pt">
                <v:stroke joinstyle="miter"/>
                <v:textbox inset="3mm,0,0,0">
                  <w:txbxContent>
                    <w:p w14:paraId="4C8CC0DE" w14:textId="77777777" w:rsidR="0030372B" w:rsidRDefault="0030372B" w:rsidP="00E74AE5">
                      <w:pPr>
                        <w:spacing w:after="0" w:line="240" w:lineRule="auto"/>
                        <w:rPr>
                          <w:b/>
                        </w:rPr>
                      </w:pPr>
                      <w:r>
                        <w:rPr>
                          <w:b/>
                        </w:rPr>
                        <w:t>PRISE DE DECISION</w:t>
                      </w:r>
                    </w:p>
                    <w:p w14:paraId="4ECFE2AF" w14:textId="77777777" w:rsidR="0030372B" w:rsidRDefault="0030372B" w:rsidP="00E74AE5">
                      <w:pPr>
                        <w:spacing w:after="0" w:line="240" w:lineRule="auto"/>
                      </w:pPr>
                    </w:p>
                  </w:txbxContent>
                </v:textbox>
              </v:roundrect>
            </w:pict>
          </mc:Fallback>
        </mc:AlternateContent>
      </w:r>
      <w:r w:rsidRPr="00E74AE5">
        <w:rPr>
          <w:rFonts w:cstheme="minorHAnsi"/>
          <w:noProof/>
        </w:rPr>
        <mc:AlternateContent>
          <mc:Choice Requires="wps">
            <w:drawing>
              <wp:anchor distT="0" distB="0" distL="114300" distR="114300" simplePos="0" relativeHeight="251696128" behindDoc="0" locked="0" layoutInCell="1" allowOverlap="1" wp14:anchorId="043B1363" wp14:editId="69636E7E">
                <wp:simplePos x="0" y="0"/>
                <wp:positionH relativeFrom="column">
                  <wp:posOffset>462280</wp:posOffset>
                </wp:positionH>
                <wp:positionV relativeFrom="paragraph">
                  <wp:posOffset>17146</wp:posOffset>
                </wp:positionV>
                <wp:extent cx="1647825" cy="647700"/>
                <wp:effectExtent l="0" t="0" r="28575" b="19050"/>
                <wp:wrapNone/>
                <wp:docPr id="468" name="Rectangle : coins arrondis 468"/>
                <wp:cNvGraphicFramePr/>
                <a:graphic xmlns:a="http://schemas.openxmlformats.org/drawingml/2006/main">
                  <a:graphicData uri="http://schemas.microsoft.com/office/word/2010/wordprocessingShape">
                    <wps:wsp>
                      <wps:cNvSpPr/>
                      <wps:spPr>
                        <a:xfrm>
                          <a:off x="0" y="0"/>
                          <a:ext cx="1647825"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F6AFE5" w14:textId="77777777" w:rsidR="0030372B" w:rsidRDefault="0030372B" w:rsidP="00E74AE5">
                            <w:pPr>
                              <w:spacing w:after="0" w:line="240" w:lineRule="auto"/>
                              <w:rPr>
                                <w:b/>
                              </w:rPr>
                            </w:pPr>
                            <w:r>
                              <w:rPr>
                                <w:b/>
                              </w:rPr>
                              <w:t>Positionner la PME et son produit par rapport aux concurrents</w:t>
                            </w:r>
                          </w:p>
                          <w:p w14:paraId="3BC6C766" w14:textId="77777777" w:rsidR="0030372B" w:rsidRDefault="0030372B" w:rsidP="00E74AE5">
                            <w:pPr>
                              <w:spacing w:after="0" w:line="240" w:lineRule="auto"/>
                            </w:pP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B1363" id="Rectangle : coins arrondis 468" o:spid="_x0000_s1083" style="position:absolute;margin-left:36.4pt;margin-top:1.35pt;width:129.7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SSkwIAADgFAAAOAAAAZHJzL2Uyb0RvYy54bWysVM1uGyEQvlfqOyDuzdpumlirrCMrkatK&#10;URI1qXLGLGsjAUMBe+0+TZ+lT9YPbOf/VHUP7Azz/80MZ+cba9hahajJNXx4NOBMOUmtdouG/7if&#10;fRpzFpNwrTDkVMO3KvLzyccPZ72v1YiWZFoVGJy4WPe+4cuUfF1VUS6VFfGIvHIQdhSsSGDDomqD&#10;6OHdmmo0GJxUPYXWB5IqRtxe7oR8Uvx3nZLppuuiSsw0HLmlcoZyzvNZTc5EvQjCL7XcpyH+IQsr&#10;tEPQR1eXIgm2CvqNK6tloEhdOpJkK+o6LVWpAdUMB6+quVsKr0otACf6R5ji/3Mrr9e3gem24ccn&#10;aJUTFk36DtiEWxj153fNJGkXmQiBXKsjy2oArfexhu2dvw17LoLMCGy6YPMftbFNAXr7CLTaJCZx&#10;OTw5Ph2PvnAmIQN9OiidqJ6sfYjpqyLLMtHwQCvX5rQKyGJ9FRPCQv+glyNGMrqdaWMKs40XJrC1&#10;QOMxLy31nBkREy4bPitfrgMuXpgZx3rkN8oZMSkwkZ0RCaT1wCi6BWfCLDDqMoWSywvr+CboPUp+&#10;FnhQvvcC50IuRVzuMi5es5qorU7YEKNtw8fPrY3LUlVmfA9HbsquDZlKm/mmdPZzATdfzandot2B&#10;dnsQvZxpxL0CLrciYPBRNJY53eDoDAEJ2lOcLSn8eu8+62MeIeWsxyIBpZ8rERSq/uYwqcNBThur&#10;VzgQ4UDMD4Rb2QtCn4Z4K7wsZNZL5kB2gewDFn2aQ0EknETAXRP2zEXabTWeCqmm06KGFfMiXbk7&#10;L7PzjFeG+X7zIILfT1ZCg67psGmifjVbO91s6Wi6StTpMnhPYGKEMoP1LMO0f0ry/j/ni9bTgzf5&#10;CwAA//8DAFBLAwQUAAYACAAAACEAfHGG9N8AAAAIAQAADwAAAGRycy9kb3ducmV2LnhtbEyPwU7D&#10;MBBE70j8g7VI3KjdBEiVxqkQEgfggGiREDc32cah9jrEbhv+nuUEx9GMZt5Uq8k7ccQx9oE0zGcK&#10;BFIT2p46DW+bh6sFiJgMtcYFQg3fGGFVn59VpmzDiV7xuE6d4BKKpdFgUxpKKWNj0Zs4CwMSe7sw&#10;epNYjp1sR3Picu9kptSt9KYnXrBmwHuLzX598BqeP3K7wa+5etr3L26gxeN7/LzR+vJiuluCSDil&#10;vzD84jM61My0DQdqo3AaiozJk4asAMF2nmc5iC3n1HUBsq7k/wP1DwAAAP//AwBQSwECLQAUAAYA&#10;CAAAACEAtoM4kv4AAADhAQAAEwAAAAAAAAAAAAAAAAAAAAAAW0NvbnRlbnRfVHlwZXNdLnhtbFBL&#10;AQItABQABgAIAAAAIQA4/SH/1gAAAJQBAAALAAAAAAAAAAAAAAAAAC8BAABfcmVscy8ucmVsc1BL&#10;AQItABQABgAIAAAAIQC9TNSSkwIAADgFAAAOAAAAAAAAAAAAAAAAAC4CAABkcnMvZTJvRG9jLnht&#10;bFBLAQItABQABgAIAAAAIQB8cYb03wAAAAgBAAAPAAAAAAAAAAAAAAAAAO0EAABkcnMvZG93bnJl&#10;di54bWxQSwUGAAAAAAQABADzAAAA+QUAAAAA&#10;" fillcolor="window" strokecolor="windowText" strokeweight="1pt">
                <v:stroke joinstyle="miter"/>
                <v:textbox inset="3mm,0,0,0">
                  <w:txbxContent>
                    <w:p w14:paraId="3DF6AFE5" w14:textId="77777777" w:rsidR="0030372B" w:rsidRDefault="0030372B" w:rsidP="00E74AE5">
                      <w:pPr>
                        <w:spacing w:after="0" w:line="240" w:lineRule="auto"/>
                        <w:rPr>
                          <w:b/>
                        </w:rPr>
                      </w:pPr>
                      <w:r>
                        <w:rPr>
                          <w:b/>
                        </w:rPr>
                        <w:t>Positionner la PME et son produit par rapport aux concurrents</w:t>
                      </w:r>
                    </w:p>
                    <w:p w14:paraId="3BC6C766" w14:textId="77777777" w:rsidR="0030372B" w:rsidRDefault="0030372B" w:rsidP="00E74AE5">
                      <w:pPr>
                        <w:spacing w:after="0" w:line="240" w:lineRule="auto"/>
                      </w:pPr>
                    </w:p>
                  </w:txbxContent>
                </v:textbox>
              </v:roundrect>
            </w:pict>
          </mc:Fallback>
        </mc:AlternateContent>
      </w:r>
    </w:p>
    <w:p w14:paraId="487E7C13" w14:textId="77777777" w:rsidR="00E74AE5" w:rsidRPr="00E74AE5" w:rsidRDefault="00E74AE5" w:rsidP="00E74AE5">
      <w:pPr>
        <w:spacing w:after="60" w:line="264" w:lineRule="auto"/>
        <w:contextualSpacing/>
      </w:pPr>
    </w:p>
    <w:p w14:paraId="376AB141" w14:textId="77777777" w:rsidR="00E74AE5" w:rsidRPr="00E74AE5" w:rsidRDefault="00E74AE5" w:rsidP="00E74AE5">
      <w:pPr>
        <w:spacing w:after="60" w:line="264" w:lineRule="auto"/>
        <w:contextualSpacing/>
      </w:pPr>
    </w:p>
    <w:p w14:paraId="131EE7FA" w14:textId="77777777" w:rsidR="00E74AE5" w:rsidRPr="00E74AE5" w:rsidRDefault="00E74AE5" w:rsidP="00E74AE5">
      <w:pPr>
        <w:spacing w:after="60" w:line="264" w:lineRule="auto"/>
        <w:contextualSpacing/>
      </w:pPr>
    </w:p>
    <w:p w14:paraId="23B621BC" w14:textId="77777777" w:rsidR="00E74AE5" w:rsidRPr="00E74AE5" w:rsidRDefault="00E74AE5" w:rsidP="00E74AE5">
      <w:pPr>
        <w:spacing w:after="60" w:line="264" w:lineRule="auto"/>
        <w:contextualSpacing/>
      </w:pPr>
    </w:p>
    <w:p w14:paraId="1D3900D1" w14:textId="77777777" w:rsidR="00E74AE5" w:rsidRPr="00E74AE5" w:rsidRDefault="00E74AE5" w:rsidP="00E74AE5">
      <w:pPr>
        <w:numPr>
          <w:ilvl w:val="0"/>
          <w:numId w:val="18"/>
        </w:numPr>
        <w:pBdr>
          <w:bottom w:val="single" w:sz="4" w:space="1" w:color="auto"/>
        </w:pBdr>
        <w:spacing w:after="60" w:line="240" w:lineRule="auto"/>
        <w:contextualSpacing/>
        <w:rPr>
          <w:b/>
        </w:rPr>
      </w:pPr>
      <w:r w:rsidRPr="00E74AE5">
        <w:rPr>
          <w:b/>
        </w:rPr>
        <w:t>La collecte d’informations</w:t>
      </w:r>
    </w:p>
    <w:p w14:paraId="2EE10B66" w14:textId="77777777" w:rsidR="00E74AE5" w:rsidRPr="00E74AE5" w:rsidRDefault="00E74AE5" w:rsidP="00E74AE5">
      <w:pPr>
        <w:spacing w:after="60" w:line="240" w:lineRule="auto"/>
        <w:contextualSpacing/>
      </w:pPr>
      <w:r w:rsidRPr="00E74AE5">
        <w:t>Collecter les informations :</w:t>
      </w:r>
    </w:p>
    <w:p w14:paraId="0A7F07BF" w14:textId="77777777" w:rsidR="00E74AE5" w:rsidRPr="00E74AE5" w:rsidRDefault="00E74AE5" w:rsidP="00E74AE5">
      <w:pPr>
        <w:numPr>
          <w:ilvl w:val="0"/>
          <w:numId w:val="19"/>
        </w:numPr>
        <w:spacing w:after="60" w:line="240" w:lineRule="auto"/>
        <w:contextualSpacing/>
      </w:pPr>
      <w:r w:rsidRPr="00E74AE5">
        <w:t>Les données primaires : elles existent (chez les clients, distributeurs, …) mais n’ont jamais été recueillies ou traitées =&gt; Il faut aller les chercher (enquêtes, sondages, études de motivation, …)</w:t>
      </w:r>
    </w:p>
    <w:p w14:paraId="4658ECFF" w14:textId="77777777" w:rsidR="00E74AE5" w:rsidRPr="00E74AE5" w:rsidRDefault="00E74AE5" w:rsidP="00E74AE5">
      <w:pPr>
        <w:numPr>
          <w:ilvl w:val="0"/>
          <w:numId w:val="19"/>
        </w:numPr>
        <w:spacing w:after="60" w:line="240" w:lineRule="auto"/>
        <w:contextualSpacing/>
      </w:pPr>
      <w:r w:rsidRPr="00E74AE5">
        <w:t>Les données secondaires : elles existent et sont recueillies et exploitables</w:t>
      </w:r>
    </w:p>
    <w:p w14:paraId="5C88DED5" w14:textId="77777777" w:rsidR="00E74AE5" w:rsidRPr="00E74AE5" w:rsidRDefault="00E74AE5" w:rsidP="00E74AE5">
      <w:pPr>
        <w:spacing w:after="60" w:line="240" w:lineRule="auto"/>
        <w:ind w:left="720"/>
        <w:contextualSpacing/>
      </w:pPr>
      <w:r w:rsidRPr="00E74AE5">
        <w:t>Sources internes : peu coûteuse (fichier client, rapports, compte de résultat, …)</w:t>
      </w:r>
    </w:p>
    <w:p w14:paraId="09D97650" w14:textId="77777777" w:rsidR="00E74AE5" w:rsidRPr="00E74AE5" w:rsidRDefault="00E74AE5" w:rsidP="00E74AE5">
      <w:pPr>
        <w:spacing w:after="60" w:line="240" w:lineRule="auto"/>
        <w:ind w:left="720"/>
        <w:contextualSpacing/>
      </w:pPr>
      <w:r w:rsidRPr="00E74AE5">
        <w:t xml:space="preserve">Sources externes : innombrables (magazines spécialisées, base de données CCI, </w:t>
      </w:r>
      <w:proofErr w:type="gramStart"/>
      <w:r w:rsidRPr="00E74AE5">
        <w:t xml:space="preserve"> ….</w:t>
      </w:r>
      <w:proofErr w:type="gramEnd"/>
      <w:r w:rsidRPr="00E74AE5">
        <w:t>)</w:t>
      </w:r>
    </w:p>
    <w:p w14:paraId="769C81DF" w14:textId="77777777" w:rsidR="00E74AE5" w:rsidRPr="00E74AE5" w:rsidRDefault="00E74AE5" w:rsidP="00E74AE5">
      <w:pPr>
        <w:spacing w:after="60" w:line="240" w:lineRule="auto"/>
        <w:contextualSpacing/>
      </w:pPr>
      <w:r w:rsidRPr="00E74AE5">
        <w:t>Sélectionner les informations objectives, pertinentes et fiables</w:t>
      </w:r>
    </w:p>
    <w:p w14:paraId="6D2F4BA9" w14:textId="77777777" w:rsidR="00E74AE5" w:rsidRPr="00E74AE5" w:rsidRDefault="00E74AE5" w:rsidP="00E74AE5">
      <w:pPr>
        <w:spacing w:after="60" w:line="240" w:lineRule="auto"/>
        <w:contextualSpacing/>
      </w:pPr>
      <w:r w:rsidRPr="00E74AE5">
        <w:t>Trier, ranger les informations.</w:t>
      </w:r>
    </w:p>
    <w:p w14:paraId="4A7671C7" w14:textId="77777777" w:rsidR="00E74AE5" w:rsidRPr="00E74AE5" w:rsidRDefault="00E74AE5" w:rsidP="00E74AE5">
      <w:pPr>
        <w:spacing w:after="60" w:line="240" w:lineRule="auto"/>
        <w:contextualSpacing/>
      </w:pPr>
      <w:r w:rsidRPr="00E74AE5">
        <w:t xml:space="preserve"> Les lire et prendre des notes dans l’ordre du plan.</w:t>
      </w:r>
    </w:p>
    <w:p w14:paraId="3CF7C1F9" w14:textId="77777777" w:rsidR="00E74AE5" w:rsidRPr="00E74AE5" w:rsidRDefault="00E74AE5" w:rsidP="00E74AE5">
      <w:pPr>
        <w:spacing w:after="60" w:line="240" w:lineRule="auto"/>
        <w:contextualSpacing/>
      </w:pPr>
      <w:r w:rsidRPr="00E74AE5">
        <w:t>Mettre à jour le plan si nécessaire.</w:t>
      </w:r>
    </w:p>
    <w:p w14:paraId="07D94FC4" w14:textId="77777777" w:rsidR="00E74AE5" w:rsidRPr="00E74AE5" w:rsidRDefault="00E74AE5" w:rsidP="00E74AE5">
      <w:pPr>
        <w:spacing w:after="60" w:line="240" w:lineRule="auto"/>
        <w:contextualSpacing/>
      </w:pPr>
      <w:r w:rsidRPr="00E74AE5">
        <w:t>Pratiquer une veille informationnelle.</w:t>
      </w:r>
    </w:p>
    <w:p w14:paraId="36D5D1AB" w14:textId="77777777" w:rsidR="00E74AE5" w:rsidRPr="00E74AE5" w:rsidRDefault="00E74AE5" w:rsidP="00E74AE5">
      <w:pPr>
        <w:numPr>
          <w:ilvl w:val="0"/>
          <w:numId w:val="18"/>
        </w:numPr>
        <w:pBdr>
          <w:bottom w:val="single" w:sz="4" w:space="1" w:color="auto"/>
        </w:pBdr>
        <w:spacing w:before="120" w:after="60" w:line="240" w:lineRule="auto"/>
        <w:ind w:left="1077"/>
        <w:contextualSpacing/>
        <w:rPr>
          <w:b/>
        </w:rPr>
      </w:pPr>
      <w:r w:rsidRPr="00E74AE5">
        <w:rPr>
          <w:b/>
        </w:rPr>
        <w:t>La rédaction de l’étude</w:t>
      </w:r>
    </w:p>
    <w:p w14:paraId="43D96131" w14:textId="77777777" w:rsidR="00E74AE5" w:rsidRPr="00E74AE5" w:rsidRDefault="00E74AE5" w:rsidP="00E74AE5">
      <w:pPr>
        <w:spacing w:after="60" w:line="240" w:lineRule="auto"/>
        <w:contextualSpacing/>
      </w:pPr>
      <w:r w:rsidRPr="00E74AE5">
        <w:t>Analyser les données recueillies : faire des calculs si nécessaires, les mettre en forme.</w:t>
      </w:r>
    </w:p>
    <w:p w14:paraId="05726700" w14:textId="77777777" w:rsidR="00E74AE5" w:rsidRPr="00E74AE5" w:rsidRDefault="00E74AE5" w:rsidP="00E74AE5">
      <w:pPr>
        <w:spacing w:after="60" w:line="240" w:lineRule="auto"/>
        <w:contextualSpacing/>
      </w:pPr>
      <w:r w:rsidRPr="00E74AE5">
        <w:t>Rédiger l’étude de manière objective.</w:t>
      </w:r>
    </w:p>
    <w:p w14:paraId="10E62872" w14:textId="77777777" w:rsidR="00E74AE5" w:rsidRPr="00E74AE5" w:rsidRDefault="00E74AE5" w:rsidP="00E74AE5">
      <w:pPr>
        <w:spacing w:after="60" w:line="240" w:lineRule="auto"/>
        <w:contextualSpacing/>
      </w:pPr>
      <w:r w:rsidRPr="00E74AE5">
        <w:t>Veiller à place la PME sur son marché, à chaque étape du plan ou en fin d’étude : ses clients, ses produits, ses circuits de distribution, sa part de marché, l’analyse de son CA, son CA prévisionnel, …</w:t>
      </w:r>
    </w:p>
    <w:p w14:paraId="68AA4ECA" w14:textId="77777777" w:rsidR="00E74AE5" w:rsidRPr="00E74AE5" w:rsidRDefault="00E74AE5" w:rsidP="00E74AE5">
      <w:pPr>
        <w:numPr>
          <w:ilvl w:val="0"/>
          <w:numId w:val="18"/>
        </w:numPr>
        <w:pBdr>
          <w:bottom w:val="single" w:sz="4" w:space="1" w:color="auto"/>
        </w:pBdr>
        <w:spacing w:before="120" w:after="60" w:line="240" w:lineRule="auto"/>
        <w:ind w:left="1077"/>
        <w:contextualSpacing/>
        <w:rPr>
          <w:b/>
        </w:rPr>
      </w:pPr>
      <w:r w:rsidRPr="00E74AE5">
        <w:rPr>
          <w:b/>
        </w:rPr>
        <w:t>Sa structure</w:t>
      </w:r>
    </w:p>
    <w:p w14:paraId="689D901E" w14:textId="77777777" w:rsidR="00E74AE5" w:rsidRPr="00E74AE5" w:rsidRDefault="00E74AE5" w:rsidP="00E74AE5">
      <w:pPr>
        <w:spacing w:after="60" w:line="240" w:lineRule="auto"/>
        <w:contextualSpacing/>
      </w:pPr>
      <w:r w:rsidRPr="00E74AE5">
        <w:t>Rédiger une étude de marché requiert une méthodologie bien précise, elle doit être soigneusement rédigée et structurée (structure apparente). Vous devez respecter certaines règles de rédaction :</w:t>
      </w:r>
    </w:p>
    <w:p w14:paraId="7FAECEF3" w14:textId="77777777" w:rsidR="00E74AE5" w:rsidRPr="00E74AE5" w:rsidRDefault="00E74AE5" w:rsidP="00E74AE5">
      <w:pPr>
        <w:numPr>
          <w:ilvl w:val="0"/>
          <w:numId w:val="19"/>
        </w:numPr>
        <w:spacing w:after="60" w:line="240" w:lineRule="auto"/>
        <w:contextualSpacing/>
      </w:pPr>
      <w:r w:rsidRPr="00E74AE5">
        <w:t>Rédiger une introduction</w:t>
      </w:r>
    </w:p>
    <w:p w14:paraId="70462A60" w14:textId="77777777" w:rsidR="00E74AE5" w:rsidRPr="00E74AE5" w:rsidRDefault="00E74AE5" w:rsidP="00E74AE5">
      <w:pPr>
        <w:numPr>
          <w:ilvl w:val="0"/>
          <w:numId w:val="19"/>
        </w:numPr>
        <w:spacing w:after="60" w:line="240" w:lineRule="auto"/>
        <w:contextualSpacing/>
      </w:pPr>
      <w:r w:rsidRPr="00E74AE5">
        <w:t>Faire apparaitre un plan</w:t>
      </w:r>
    </w:p>
    <w:p w14:paraId="4ED48682" w14:textId="77777777" w:rsidR="00E74AE5" w:rsidRPr="00E74AE5" w:rsidRDefault="00E74AE5" w:rsidP="00E74AE5">
      <w:pPr>
        <w:numPr>
          <w:ilvl w:val="0"/>
          <w:numId w:val="19"/>
        </w:numPr>
        <w:spacing w:after="60" w:line="240" w:lineRule="auto"/>
        <w:contextualSpacing/>
      </w:pPr>
      <w:r w:rsidRPr="00E74AE5">
        <w:t>Apporter une conclusion</w:t>
      </w:r>
    </w:p>
    <w:p w14:paraId="4A38F6C7" w14:textId="77777777" w:rsidR="00E74AE5" w:rsidRPr="00E74AE5" w:rsidRDefault="00E74AE5" w:rsidP="00E74AE5">
      <w:pPr>
        <w:spacing w:after="60" w:line="240" w:lineRule="auto"/>
        <w:contextualSpacing/>
        <w:rPr>
          <w:b/>
        </w:rPr>
      </w:pPr>
    </w:p>
    <w:p w14:paraId="419BF518" w14:textId="77777777" w:rsidR="00E4672F" w:rsidRDefault="00E4672F" w:rsidP="00E74AE5">
      <w:pPr>
        <w:spacing w:after="60" w:line="240" w:lineRule="auto"/>
        <w:contextualSpacing/>
        <w:rPr>
          <w:b/>
        </w:rPr>
      </w:pPr>
    </w:p>
    <w:p w14:paraId="533F47EA" w14:textId="77777777" w:rsidR="00E4672F" w:rsidRDefault="00E4672F" w:rsidP="00E74AE5">
      <w:pPr>
        <w:spacing w:after="60" w:line="240" w:lineRule="auto"/>
        <w:contextualSpacing/>
        <w:rPr>
          <w:b/>
        </w:rPr>
      </w:pPr>
    </w:p>
    <w:p w14:paraId="06600A10" w14:textId="171672D0" w:rsidR="00E74AE5" w:rsidRPr="00E74AE5" w:rsidRDefault="00E74AE5" w:rsidP="00E74AE5">
      <w:pPr>
        <w:spacing w:after="60" w:line="240" w:lineRule="auto"/>
        <w:contextualSpacing/>
        <w:rPr>
          <w:b/>
        </w:rPr>
      </w:pPr>
      <w:r w:rsidRPr="00E74AE5">
        <w:rPr>
          <w:b/>
        </w:rPr>
        <w:lastRenderedPageBreak/>
        <w:t>L’introduction de l’étude de marché :</w:t>
      </w:r>
    </w:p>
    <w:p w14:paraId="2D6EAC27" w14:textId="77777777" w:rsidR="00E74AE5" w:rsidRPr="00E74AE5" w:rsidRDefault="00E74AE5" w:rsidP="00E74AE5">
      <w:pPr>
        <w:numPr>
          <w:ilvl w:val="0"/>
          <w:numId w:val="29"/>
        </w:numPr>
        <w:spacing w:after="60" w:line="240" w:lineRule="auto"/>
        <w:contextualSpacing/>
      </w:pPr>
      <w:r w:rsidRPr="00E74AE5">
        <w:t xml:space="preserve">Présentation du thème de l’étude et éventuellement son contexte (lorsqu’un contexte précis existe) et/ou phrase d’actualité ou caractéristiques générales du marché </w:t>
      </w:r>
    </w:p>
    <w:p w14:paraId="09CF31AF" w14:textId="77777777" w:rsidR="00E74AE5" w:rsidRPr="00E74AE5" w:rsidRDefault="00E74AE5" w:rsidP="00E74AE5">
      <w:pPr>
        <w:numPr>
          <w:ilvl w:val="0"/>
          <w:numId w:val="29"/>
        </w:numPr>
        <w:spacing w:after="60" w:line="240" w:lineRule="auto"/>
        <w:contextualSpacing/>
      </w:pPr>
      <w:r w:rsidRPr="00E74AE5">
        <w:t>Présentation de l’intérêt de l’étude</w:t>
      </w:r>
    </w:p>
    <w:p w14:paraId="6CB1AE0F" w14:textId="77777777" w:rsidR="00E74AE5" w:rsidRPr="00E74AE5" w:rsidRDefault="00E74AE5" w:rsidP="00E74AE5">
      <w:pPr>
        <w:numPr>
          <w:ilvl w:val="0"/>
          <w:numId w:val="29"/>
        </w:numPr>
        <w:spacing w:after="60" w:line="240" w:lineRule="auto"/>
        <w:contextualSpacing/>
      </w:pPr>
      <w:r w:rsidRPr="00E74AE5">
        <w:t>Annonce du plan</w:t>
      </w:r>
    </w:p>
    <w:p w14:paraId="776F6B15" w14:textId="77777777" w:rsidR="00E74AE5" w:rsidRPr="00E74AE5" w:rsidRDefault="00E74AE5" w:rsidP="00E74AE5">
      <w:pPr>
        <w:spacing w:after="60" w:line="240" w:lineRule="auto"/>
        <w:contextualSpacing/>
        <w:rPr>
          <w:b/>
        </w:rPr>
      </w:pPr>
      <w:r w:rsidRPr="00E74AE5">
        <w:rPr>
          <w:b/>
        </w:rPr>
        <w:t>Le plan</w:t>
      </w:r>
    </w:p>
    <w:p w14:paraId="086C0BBA" w14:textId="77777777" w:rsidR="00E74AE5" w:rsidRPr="00E74AE5" w:rsidRDefault="00E74AE5" w:rsidP="00E74AE5">
      <w:pPr>
        <w:spacing w:after="60" w:line="240" w:lineRule="auto"/>
        <w:contextualSpacing/>
      </w:pPr>
      <w:r w:rsidRPr="00E74AE5">
        <w:t>Plusieurs plans sont possibles. Ils présenteront toujours 3 grandes parties : Offre, Demande, Environnement (l’environnement est toujours présenté en dernier, mais on peut commencer par l’offre ou par la demande)</w:t>
      </w:r>
    </w:p>
    <w:p w14:paraId="340AA53B" w14:textId="77777777" w:rsidR="00E74AE5" w:rsidRPr="00E74AE5" w:rsidRDefault="00E74AE5" w:rsidP="00E74AE5">
      <w:pPr>
        <w:spacing w:after="60" w:line="240" w:lineRule="auto"/>
        <w:contextualSpacing/>
      </w:pPr>
      <w:r w:rsidRPr="00E74AE5">
        <w:t>Au sein de chaque partie les données collectées et analysées peuvent être organisées soit en privilégiant un découpage par thèmes, soit plus rarement un découpage en données quantitatives/données qualitatives.</w:t>
      </w:r>
    </w:p>
    <w:p w14:paraId="177186ED" w14:textId="77777777" w:rsidR="00E74AE5" w:rsidRPr="00E74AE5" w:rsidRDefault="00E74AE5" w:rsidP="00E74AE5">
      <w:pPr>
        <w:spacing w:after="60" w:line="264" w:lineRule="auto"/>
        <w:contextualSpacing/>
      </w:pPr>
    </w:p>
    <w:p w14:paraId="7951F84D" w14:textId="77777777" w:rsidR="00E74AE5" w:rsidRPr="00E74AE5" w:rsidRDefault="00E74AE5" w:rsidP="00E74AE5">
      <w:pPr>
        <w:spacing w:after="60" w:line="264" w:lineRule="auto"/>
        <w:contextualSpacing/>
      </w:pPr>
      <w:r w:rsidRPr="00E74AE5">
        <w:t>Ci-après 2 exemples de plans (un mix peut être fait en fonction de l’objectif de l’étude)</w:t>
      </w:r>
    </w:p>
    <w:p w14:paraId="58AFA9BE" w14:textId="77777777" w:rsidR="00E74AE5" w:rsidRPr="00E74AE5" w:rsidRDefault="00E74AE5" w:rsidP="00E74AE5">
      <w:pPr>
        <w:spacing w:after="60" w:line="264" w:lineRule="auto"/>
        <w:contextualSpacing/>
      </w:pPr>
      <w:r w:rsidRPr="00E74AE5">
        <w:t>Exemple 1</w:t>
      </w:r>
    </w:p>
    <w:tbl>
      <w:tblPr>
        <w:tblStyle w:val="Grilledutableau2"/>
        <w:tblW w:w="0" w:type="auto"/>
        <w:tblLook w:val="04A0" w:firstRow="1" w:lastRow="0" w:firstColumn="1" w:lastColumn="0" w:noHBand="0" w:noVBand="1"/>
      </w:tblPr>
      <w:tblGrid>
        <w:gridCol w:w="2050"/>
        <w:gridCol w:w="2330"/>
        <w:gridCol w:w="5248"/>
      </w:tblGrid>
      <w:tr w:rsidR="00E74AE5" w:rsidRPr="00E74AE5" w14:paraId="638CC8B4" w14:textId="77777777" w:rsidTr="00B71362">
        <w:tc>
          <w:tcPr>
            <w:tcW w:w="2053" w:type="dxa"/>
            <w:vMerge w:val="restart"/>
            <w:vAlign w:val="center"/>
          </w:tcPr>
          <w:p w14:paraId="660FBCF5" w14:textId="77777777" w:rsidR="00E74AE5" w:rsidRPr="00E74AE5" w:rsidRDefault="00E74AE5" w:rsidP="00E74AE5">
            <w:pPr>
              <w:numPr>
                <w:ilvl w:val="0"/>
                <w:numId w:val="20"/>
              </w:numPr>
              <w:spacing w:line="264" w:lineRule="auto"/>
              <w:ind w:left="306" w:hanging="284"/>
              <w:contextualSpacing/>
              <w:jc w:val="center"/>
              <w:rPr>
                <w:sz w:val="20"/>
              </w:rPr>
            </w:pPr>
            <w:r w:rsidRPr="00E74AE5">
              <w:rPr>
                <w:sz w:val="20"/>
              </w:rPr>
              <w:t>La demande</w:t>
            </w:r>
          </w:p>
        </w:tc>
        <w:tc>
          <w:tcPr>
            <w:tcW w:w="2337" w:type="dxa"/>
          </w:tcPr>
          <w:p w14:paraId="04D0E22B" w14:textId="77777777" w:rsidR="00E74AE5" w:rsidRPr="00E74AE5" w:rsidRDefault="00E74AE5" w:rsidP="00E74AE5">
            <w:pPr>
              <w:numPr>
                <w:ilvl w:val="0"/>
                <w:numId w:val="22"/>
              </w:numPr>
              <w:tabs>
                <w:tab w:val="left" w:pos="325"/>
              </w:tabs>
              <w:spacing w:line="264" w:lineRule="auto"/>
              <w:ind w:left="183" w:hanging="142"/>
              <w:contextualSpacing/>
              <w:rPr>
                <w:sz w:val="20"/>
              </w:rPr>
            </w:pPr>
            <w:r w:rsidRPr="00E74AE5">
              <w:rPr>
                <w:sz w:val="20"/>
              </w:rPr>
              <w:t>Le marché</w:t>
            </w:r>
          </w:p>
        </w:tc>
        <w:tc>
          <w:tcPr>
            <w:tcW w:w="5318" w:type="dxa"/>
          </w:tcPr>
          <w:p w14:paraId="5C8132F5" w14:textId="77777777" w:rsidR="00E74AE5" w:rsidRPr="00E74AE5" w:rsidRDefault="00E74AE5" w:rsidP="00B71362">
            <w:pPr>
              <w:spacing w:line="264" w:lineRule="auto"/>
              <w:contextualSpacing/>
              <w:rPr>
                <w:sz w:val="20"/>
              </w:rPr>
            </w:pPr>
            <w:r w:rsidRPr="00E74AE5">
              <w:rPr>
                <w:sz w:val="20"/>
              </w:rPr>
              <w:t>Situation (ventes en volumes, valeur, …)</w:t>
            </w:r>
          </w:p>
        </w:tc>
      </w:tr>
      <w:tr w:rsidR="00E74AE5" w:rsidRPr="00E74AE5" w14:paraId="56A1644E" w14:textId="77777777" w:rsidTr="00B71362">
        <w:tc>
          <w:tcPr>
            <w:tcW w:w="2053" w:type="dxa"/>
            <w:vMerge/>
            <w:vAlign w:val="center"/>
          </w:tcPr>
          <w:p w14:paraId="2AFC8A38" w14:textId="77777777" w:rsidR="00E74AE5" w:rsidRPr="00E74AE5" w:rsidRDefault="00E74AE5" w:rsidP="00B71362">
            <w:pPr>
              <w:spacing w:line="264" w:lineRule="auto"/>
              <w:ind w:left="306" w:hanging="284"/>
              <w:contextualSpacing/>
              <w:jc w:val="center"/>
              <w:rPr>
                <w:sz w:val="20"/>
              </w:rPr>
            </w:pPr>
          </w:p>
        </w:tc>
        <w:tc>
          <w:tcPr>
            <w:tcW w:w="2337" w:type="dxa"/>
          </w:tcPr>
          <w:p w14:paraId="354F3E3E" w14:textId="77777777" w:rsidR="00E74AE5" w:rsidRPr="00E74AE5" w:rsidRDefault="00E74AE5" w:rsidP="00E74AE5">
            <w:pPr>
              <w:numPr>
                <w:ilvl w:val="0"/>
                <w:numId w:val="22"/>
              </w:numPr>
              <w:tabs>
                <w:tab w:val="left" w:pos="325"/>
              </w:tabs>
              <w:spacing w:line="264" w:lineRule="auto"/>
              <w:ind w:left="183" w:hanging="142"/>
              <w:contextualSpacing/>
              <w:rPr>
                <w:sz w:val="20"/>
              </w:rPr>
            </w:pPr>
            <w:r w:rsidRPr="00E74AE5">
              <w:rPr>
                <w:sz w:val="20"/>
              </w:rPr>
              <w:t>Les consommateurs</w:t>
            </w:r>
          </w:p>
        </w:tc>
        <w:tc>
          <w:tcPr>
            <w:tcW w:w="5318" w:type="dxa"/>
          </w:tcPr>
          <w:p w14:paraId="3C139755" w14:textId="77777777" w:rsidR="00E74AE5" w:rsidRPr="00E74AE5" w:rsidRDefault="00E74AE5" w:rsidP="00B71362">
            <w:pPr>
              <w:spacing w:line="264" w:lineRule="auto"/>
              <w:contextualSpacing/>
              <w:rPr>
                <w:sz w:val="20"/>
              </w:rPr>
            </w:pPr>
            <w:r w:rsidRPr="00E74AE5">
              <w:rPr>
                <w:sz w:val="20"/>
              </w:rPr>
              <w:t>Les segments du marché / leurs caractéristiques et leur comportement de consommation / leur importance</w:t>
            </w:r>
          </w:p>
        </w:tc>
      </w:tr>
      <w:tr w:rsidR="00E74AE5" w:rsidRPr="00E74AE5" w14:paraId="7F6C96DD" w14:textId="77777777" w:rsidTr="00B71362">
        <w:tc>
          <w:tcPr>
            <w:tcW w:w="2053" w:type="dxa"/>
            <w:vMerge/>
            <w:vAlign w:val="center"/>
          </w:tcPr>
          <w:p w14:paraId="0891E8AB" w14:textId="77777777" w:rsidR="00E74AE5" w:rsidRPr="00E74AE5" w:rsidRDefault="00E74AE5" w:rsidP="00B71362">
            <w:pPr>
              <w:spacing w:line="264" w:lineRule="auto"/>
              <w:ind w:left="306" w:hanging="284"/>
              <w:contextualSpacing/>
              <w:jc w:val="center"/>
              <w:rPr>
                <w:sz w:val="20"/>
              </w:rPr>
            </w:pPr>
          </w:p>
        </w:tc>
        <w:tc>
          <w:tcPr>
            <w:tcW w:w="2337" w:type="dxa"/>
          </w:tcPr>
          <w:p w14:paraId="6097A3EA" w14:textId="77777777" w:rsidR="00E74AE5" w:rsidRPr="00E74AE5" w:rsidRDefault="00E74AE5" w:rsidP="00E74AE5">
            <w:pPr>
              <w:numPr>
                <w:ilvl w:val="0"/>
                <w:numId w:val="22"/>
              </w:numPr>
              <w:tabs>
                <w:tab w:val="left" w:pos="325"/>
              </w:tabs>
              <w:spacing w:line="264" w:lineRule="auto"/>
              <w:ind w:left="183" w:hanging="142"/>
              <w:contextualSpacing/>
              <w:rPr>
                <w:sz w:val="20"/>
              </w:rPr>
            </w:pPr>
            <w:r w:rsidRPr="00E74AE5">
              <w:rPr>
                <w:sz w:val="20"/>
              </w:rPr>
              <w:t>Les besoins</w:t>
            </w:r>
          </w:p>
        </w:tc>
        <w:tc>
          <w:tcPr>
            <w:tcW w:w="5318" w:type="dxa"/>
          </w:tcPr>
          <w:p w14:paraId="34781FE6" w14:textId="77777777" w:rsidR="00E74AE5" w:rsidRPr="00E74AE5" w:rsidRDefault="00E74AE5" w:rsidP="00B71362">
            <w:pPr>
              <w:spacing w:line="264" w:lineRule="auto"/>
              <w:contextualSpacing/>
              <w:rPr>
                <w:sz w:val="20"/>
              </w:rPr>
            </w:pPr>
            <w:r w:rsidRPr="00E74AE5">
              <w:rPr>
                <w:sz w:val="20"/>
              </w:rPr>
              <w:t>Nature des besoins / motivations et freins des consommateurs et des non consommateurs</w:t>
            </w:r>
          </w:p>
        </w:tc>
      </w:tr>
      <w:tr w:rsidR="00E74AE5" w:rsidRPr="00E74AE5" w14:paraId="57D0455F" w14:textId="77777777" w:rsidTr="00B71362">
        <w:tc>
          <w:tcPr>
            <w:tcW w:w="2053" w:type="dxa"/>
            <w:vMerge/>
            <w:vAlign w:val="center"/>
          </w:tcPr>
          <w:p w14:paraId="03E49419" w14:textId="77777777" w:rsidR="00E74AE5" w:rsidRPr="00E74AE5" w:rsidRDefault="00E74AE5" w:rsidP="00B71362">
            <w:pPr>
              <w:spacing w:line="264" w:lineRule="auto"/>
              <w:ind w:left="306" w:hanging="284"/>
              <w:contextualSpacing/>
              <w:jc w:val="center"/>
              <w:rPr>
                <w:sz w:val="20"/>
              </w:rPr>
            </w:pPr>
          </w:p>
        </w:tc>
        <w:tc>
          <w:tcPr>
            <w:tcW w:w="2337" w:type="dxa"/>
          </w:tcPr>
          <w:p w14:paraId="731247A3" w14:textId="77777777" w:rsidR="00E74AE5" w:rsidRPr="00E74AE5" w:rsidRDefault="00E74AE5" w:rsidP="00E74AE5">
            <w:pPr>
              <w:numPr>
                <w:ilvl w:val="0"/>
                <w:numId w:val="22"/>
              </w:numPr>
              <w:tabs>
                <w:tab w:val="left" w:pos="325"/>
              </w:tabs>
              <w:spacing w:line="264" w:lineRule="auto"/>
              <w:ind w:left="183" w:hanging="142"/>
              <w:contextualSpacing/>
              <w:rPr>
                <w:sz w:val="20"/>
              </w:rPr>
            </w:pPr>
            <w:r w:rsidRPr="00E74AE5">
              <w:rPr>
                <w:sz w:val="20"/>
              </w:rPr>
              <w:t>Les influenceurs</w:t>
            </w:r>
          </w:p>
        </w:tc>
        <w:tc>
          <w:tcPr>
            <w:tcW w:w="5318" w:type="dxa"/>
          </w:tcPr>
          <w:p w14:paraId="1F534023" w14:textId="77777777" w:rsidR="00E74AE5" w:rsidRPr="00E74AE5" w:rsidRDefault="00E74AE5" w:rsidP="00B71362">
            <w:pPr>
              <w:spacing w:line="264" w:lineRule="auto"/>
              <w:contextualSpacing/>
              <w:rPr>
                <w:sz w:val="20"/>
              </w:rPr>
            </w:pPr>
            <w:proofErr w:type="gramStart"/>
            <w:r w:rsidRPr="00E74AE5">
              <w:rPr>
                <w:sz w:val="20"/>
              </w:rPr>
              <w:t>profils</w:t>
            </w:r>
            <w:proofErr w:type="gramEnd"/>
            <w:r w:rsidRPr="00E74AE5">
              <w:rPr>
                <w:sz w:val="20"/>
              </w:rPr>
              <w:t xml:space="preserve"> types, poids dans la décision d’achat</w:t>
            </w:r>
          </w:p>
        </w:tc>
      </w:tr>
      <w:tr w:rsidR="00E74AE5" w:rsidRPr="00E74AE5" w14:paraId="70CDBA4E" w14:textId="77777777" w:rsidTr="00B71362">
        <w:tc>
          <w:tcPr>
            <w:tcW w:w="2053" w:type="dxa"/>
            <w:vMerge w:val="restart"/>
            <w:vAlign w:val="center"/>
          </w:tcPr>
          <w:p w14:paraId="6C02325D" w14:textId="77777777" w:rsidR="00E74AE5" w:rsidRPr="00E74AE5" w:rsidRDefault="00E74AE5" w:rsidP="00E74AE5">
            <w:pPr>
              <w:numPr>
                <w:ilvl w:val="0"/>
                <w:numId w:val="20"/>
              </w:numPr>
              <w:spacing w:line="264" w:lineRule="auto"/>
              <w:ind w:left="306" w:hanging="284"/>
              <w:contextualSpacing/>
              <w:jc w:val="center"/>
              <w:rPr>
                <w:sz w:val="20"/>
              </w:rPr>
            </w:pPr>
            <w:r w:rsidRPr="00E74AE5">
              <w:rPr>
                <w:sz w:val="20"/>
              </w:rPr>
              <w:t>L’offre</w:t>
            </w:r>
          </w:p>
        </w:tc>
        <w:tc>
          <w:tcPr>
            <w:tcW w:w="2337" w:type="dxa"/>
          </w:tcPr>
          <w:p w14:paraId="2B53065C" w14:textId="77777777" w:rsidR="00E74AE5" w:rsidRPr="00E74AE5" w:rsidRDefault="00E74AE5" w:rsidP="00E74AE5">
            <w:pPr>
              <w:numPr>
                <w:ilvl w:val="0"/>
                <w:numId w:val="21"/>
              </w:numPr>
              <w:tabs>
                <w:tab w:val="left" w:pos="325"/>
              </w:tabs>
              <w:spacing w:line="264" w:lineRule="auto"/>
              <w:ind w:left="183" w:hanging="142"/>
              <w:contextualSpacing/>
              <w:rPr>
                <w:sz w:val="20"/>
              </w:rPr>
            </w:pPr>
            <w:r w:rsidRPr="00E74AE5">
              <w:rPr>
                <w:sz w:val="20"/>
              </w:rPr>
              <w:t>Le produit</w:t>
            </w:r>
          </w:p>
        </w:tc>
        <w:tc>
          <w:tcPr>
            <w:tcW w:w="5318" w:type="dxa"/>
          </w:tcPr>
          <w:p w14:paraId="2B27B28B" w14:textId="77777777" w:rsidR="00E74AE5" w:rsidRPr="00E74AE5" w:rsidRDefault="00E74AE5" w:rsidP="00B71362">
            <w:pPr>
              <w:spacing w:line="264" w:lineRule="auto"/>
              <w:contextualSpacing/>
              <w:rPr>
                <w:sz w:val="20"/>
              </w:rPr>
            </w:pPr>
            <w:r w:rsidRPr="00E74AE5">
              <w:rPr>
                <w:sz w:val="20"/>
              </w:rPr>
              <w:t>- cycle de vie</w:t>
            </w:r>
          </w:p>
          <w:p w14:paraId="2CF93E09" w14:textId="77777777" w:rsidR="00E74AE5" w:rsidRPr="00E74AE5" w:rsidRDefault="00E74AE5" w:rsidP="00B71362">
            <w:pPr>
              <w:spacing w:line="264" w:lineRule="auto"/>
              <w:contextualSpacing/>
              <w:rPr>
                <w:sz w:val="20"/>
              </w:rPr>
            </w:pPr>
            <w:r w:rsidRPr="00E74AE5">
              <w:rPr>
                <w:sz w:val="20"/>
              </w:rPr>
              <w:t>- produits concurrents, de substitution</w:t>
            </w:r>
          </w:p>
        </w:tc>
      </w:tr>
      <w:tr w:rsidR="00E74AE5" w:rsidRPr="00E74AE5" w14:paraId="15DCFC3F" w14:textId="77777777" w:rsidTr="00B71362">
        <w:tc>
          <w:tcPr>
            <w:tcW w:w="2053" w:type="dxa"/>
            <w:vMerge/>
          </w:tcPr>
          <w:p w14:paraId="1F7136C7" w14:textId="77777777" w:rsidR="00E74AE5" w:rsidRPr="00E74AE5" w:rsidRDefault="00E74AE5" w:rsidP="00B71362">
            <w:pPr>
              <w:spacing w:line="264" w:lineRule="auto"/>
              <w:contextualSpacing/>
              <w:rPr>
                <w:sz w:val="20"/>
              </w:rPr>
            </w:pPr>
          </w:p>
        </w:tc>
        <w:tc>
          <w:tcPr>
            <w:tcW w:w="2337" w:type="dxa"/>
          </w:tcPr>
          <w:p w14:paraId="554F2E42" w14:textId="77777777" w:rsidR="00E74AE5" w:rsidRPr="00E74AE5" w:rsidRDefault="00E74AE5" w:rsidP="00E74AE5">
            <w:pPr>
              <w:numPr>
                <w:ilvl w:val="0"/>
                <w:numId w:val="21"/>
              </w:numPr>
              <w:tabs>
                <w:tab w:val="left" w:pos="325"/>
              </w:tabs>
              <w:spacing w:line="264" w:lineRule="auto"/>
              <w:ind w:left="183" w:hanging="142"/>
              <w:contextualSpacing/>
              <w:rPr>
                <w:sz w:val="20"/>
              </w:rPr>
            </w:pPr>
            <w:r w:rsidRPr="00E74AE5">
              <w:rPr>
                <w:sz w:val="20"/>
              </w:rPr>
              <w:t>Les concurrents</w:t>
            </w:r>
          </w:p>
        </w:tc>
        <w:tc>
          <w:tcPr>
            <w:tcW w:w="5318" w:type="dxa"/>
          </w:tcPr>
          <w:p w14:paraId="59AE7C22" w14:textId="77777777" w:rsidR="00E74AE5" w:rsidRPr="00E74AE5" w:rsidRDefault="00E74AE5" w:rsidP="00B71362">
            <w:pPr>
              <w:spacing w:line="264" w:lineRule="auto"/>
              <w:contextualSpacing/>
              <w:rPr>
                <w:sz w:val="20"/>
              </w:rPr>
            </w:pPr>
            <w:r w:rsidRPr="00E74AE5">
              <w:rPr>
                <w:sz w:val="20"/>
              </w:rPr>
              <w:t>Taille / part de marché / croissance</w:t>
            </w:r>
          </w:p>
        </w:tc>
      </w:tr>
      <w:tr w:rsidR="00E74AE5" w:rsidRPr="00E74AE5" w14:paraId="2E4FAC1C" w14:textId="77777777" w:rsidTr="00B71362">
        <w:tc>
          <w:tcPr>
            <w:tcW w:w="2053" w:type="dxa"/>
            <w:vMerge/>
          </w:tcPr>
          <w:p w14:paraId="59C5B2D5" w14:textId="77777777" w:rsidR="00E74AE5" w:rsidRPr="00E74AE5" w:rsidRDefault="00E74AE5" w:rsidP="00B71362">
            <w:pPr>
              <w:spacing w:line="264" w:lineRule="auto"/>
              <w:contextualSpacing/>
              <w:rPr>
                <w:sz w:val="20"/>
              </w:rPr>
            </w:pPr>
          </w:p>
        </w:tc>
        <w:tc>
          <w:tcPr>
            <w:tcW w:w="2337" w:type="dxa"/>
          </w:tcPr>
          <w:p w14:paraId="106A8D31" w14:textId="77777777" w:rsidR="00E74AE5" w:rsidRPr="00E74AE5" w:rsidRDefault="00E74AE5" w:rsidP="00E74AE5">
            <w:pPr>
              <w:numPr>
                <w:ilvl w:val="0"/>
                <w:numId w:val="21"/>
              </w:numPr>
              <w:tabs>
                <w:tab w:val="left" w:pos="325"/>
              </w:tabs>
              <w:spacing w:line="264" w:lineRule="auto"/>
              <w:ind w:left="183" w:hanging="142"/>
              <w:contextualSpacing/>
              <w:rPr>
                <w:sz w:val="20"/>
              </w:rPr>
            </w:pPr>
            <w:r w:rsidRPr="00E74AE5">
              <w:rPr>
                <w:sz w:val="20"/>
              </w:rPr>
              <w:t>La distribution</w:t>
            </w:r>
          </w:p>
        </w:tc>
        <w:tc>
          <w:tcPr>
            <w:tcW w:w="5318" w:type="dxa"/>
          </w:tcPr>
          <w:p w14:paraId="62B75549" w14:textId="77777777" w:rsidR="00E74AE5" w:rsidRPr="00E74AE5" w:rsidRDefault="00E74AE5" w:rsidP="00B71362">
            <w:pPr>
              <w:spacing w:line="264" w:lineRule="auto"/>
              <w:contextualSpacing/>
              <w:rPr>
                <w:sz w:val="20"/>
              </w:rPr>
            </w:pPr>
            <w:r w:rsidRPr="00E74AE5">
              <w:rPr>
                <w:sz w:val="20"/>
              </w:rPr>
              <w:t xml:space="preserve">Circuits et canaux possibles / </w:t>
            </w:r>
            <w:proofErr w:type="spellStart"/>
            <w:r w:rsidRPr="00E74AE5">
              <w:rPr>
                <w:sz w:val="20"/>
              </w:rPr>
              <w:t>pdm</w:t>
            </w:r>
            <w:proofErr w:type="spellEnd"/>
            <w:r w:rsidRPr="00E74AE5">
              <w:rPr>
                <w:sz w:val="20"/>
              </w:rPr>
              <w:t>/ évolution</w:t>
            </w:r>
          </w:p>
        </w:tc>
      </w:tr>
      <w:tr w:rsidR="00E74AE5" w:rsidRPr="00E74AE5" w14:paraId="7919A2A5" w14:textId="77777777" w:rsidTr="00B71362">
        <w:tc>
          <w:tcPr>
            <w:tcW w:w="2053" w:type="dxa"/>
            <w:vMerge w:val="restart"/>
            <w:vAlign w:val="center"/>
          </w:tcPr>
          <w:p w14:paraId="418A78CD" w14:textId="77777777" w:rsidR="00E74AE5" w:rsidRPr="00E74AE5" w:rsidRDefault="00E74AE5" w:rsidP="00E74AE5">
            <w:pPr>
              <w:numPr>
                <w:ilvl w:val="0"/>
                <w:numId w:val="20"/>
              </w:numPr>
              <w:spacing w:line="264" w:lineRule="auto"/>
              <w:ind w:left="306" w:hanging="284"/>
              <w:contextualSpacing/>
              <w:jc w:val="center"/>
              <w:rPr>
                <w:sz w:val="20"/>
              </w:rPr>
            </w:pPr>
            <w:r w:rsidRPr="00E74AE5">
              <w:rPr>
                <w:sz w:val="20"/>
              </w:rPr>
              <w:t>L’environnement</w:t>
            </w:r>
          </w:p>
        </w:tc>
        <w:tc>
          <w:tcPr>
            <w:tcW w:w="2337" w:type="dxa"/>
          </w:tcPr>
          <w:p w14:paraId="78492703" w14:textId="77777777" w:rsidR="00E74AE5" w:rsidRPr="00E74AE5" w:rsidRDefault="00E74AE5" w:rsidP="00E74AE5">
            <w:pPr>
              <w:numPr>
                <w:ilvl w:val="0"/>
                <w:numId w:val="23"/>
              </w:numPr>
              <w:tabs>
                <w:tab w:val="left" w:pos="325"/>
              </w:tabs>
              <w:spacing w:line="264" w:lineRule="auto"/>
              <w:ind w:left="183" w:hanging="142"/>
              <w:contextualSpacing/>
              <w:rPr>
                <w:sz w:val="20"/>
              </w:rPr>
            </w:pPr>
            <w:r w:rsidRPr="00E74AE5">
              <w:rPr>
                <w:sz w:val="20"/>
              </w:rPr>
              <w:t>Les fournisseurs</w:t>
            </w:r>
          </w:p>
        </w:tc>
        <w:tc>
          <w:tcPr>
            <w:tcW w:w="5318" w:type="dxa"/>
          </w:tcPr>
          <w:p w14:paraId="296A966D" w14:textId="77777777" w:rsidR="00E74AE5" w:rsidRPr="00E74AE5" w:rsidRDefault="00E74AE5" w:rsidP="00B71362">
            <w:pPr>
              <w:spacing w:line="264" w:lineRule="auto"/>
              <w:contextualSpacing/>
              <w:rPr>
                <w:sz w:val="20"/>
              </w:rPr>
            </w:pPr>
            <w:r w:rsidRPr="00E74AE5">
              <w:rPr>
                <w:sz w:val="20"/>
              </w:rPr>
              <w:t>Fiabilité, puissance</w:t>
            </w:r>
          </w:p>
        </w:tc>
      </w:tr>
      <w:tr w:rsidR="00E74AE5" w:rsidRPr="00E74AE5" w14:paraId="5B26A5EE" w14:textId="77777777" w:rsidTr="00B71362">
        <w:tc>
          <w:tcPr>
            <w:tcW w:w="2053" w:type="dxa"/>
            <w:vMerge/>
            <w:vAlign w:val="center"/>
          </w:tcPr>
          <w:p w14:paraId="678185FB" w14:textId="77777777" w:rsidR="00E74AE5" w:rsidRPr="00E74AE5" w:rsidRDefault="00E74AE5" w:rsidP="00B71362">
            <w:pPr>
              <w:spacing w:line="264" w:lineRule="auto"/>
              <w:contextualSpacing/>
              <w:jc w:val="center"/>
              <w:rPr>
                <w:sz w:val="20"/>
              </w:rPr>
            </w:pPr>
          </w:p>
        </w:tc>
        <w:tc>
          <w:tcPr>
            <w:tcW w:w="2337" w:type="dxa"/>
          </w:tcPr>
          <w:p w14:paraId="6EFDD9B4" w14:textId="77777777" w:rsidR="00E74AE5" w:rsidRPr="00E74AE5" w:rsidRDefault="00E74AE5" w:rsidP="00E74AE5">
            <w:pPr>
              <w:numPr>
                <w:ilvl w:val="0"/>
                <w:numId w:val="23"/>
              </w:numPr>
              <w:tabs>
                <w:tab w:val="left" w:pos="325"/>
              </w:tabs>
              <w:spacing w:line="264" w:lineRule="auto"/>
              <w:ind w:left="183" w:hanging="142"/>
              <w:contextualSpacing/>
              <w:rPr>
                <w:sz w:val="20"/>
              </w:rPr>
            </w:pPr>
            <w:r w:rsidRPr="00E74AE5">
              <w:rPr>
                <w:sz w:val="20"/>
              </w:rPr>
              <w:t>L’environnement économique</w:t>
            </w:r>
          </w:p>
        </w:tc>
        <w:tc>
          <w:tcPr>
            <w:tcW w:w="5318" w:type="dxa"/>
          </w:tcPr>
          <w:p w14:paraId="1B95C155" w14:textId="77777777" w:rsidR="00E74AE5" w:rsidRPr="00E74AE5" w:rsidRDefault="00E74AE5" w:rsidP="00B71362">
            <w:pPr>
              <w:spacing w:line="264" w:lineRule="auto"/>
              <w:contextualSpacing/>
              <w:rPr>
                <w:sz w:val="20"/>
              </w:rPr>
            </w:pPr>
            <w:r w:rsidRPr="00E74AE5">
              <w:rPr>
                <w:sz w:val="20"/>
              </w:rPr>
              <w:t xml:space="preserve">Perspectives de croissance, politique économique de </w:t>
            </w:r>
            <w:proofErr w:type="gramStart"/>
            <w:r w:rsidRPr="00E74AE5">
              <w:rPr>
                <w:sz w:val="20"/>
              </w:rPr>
              <w:t>l’Etat,…</w:t>
            </w:r>
            <w:proofErr w:type="gramEnd"/>
          </w:p>
        </w:tc>
      </w:tr>
      <w:tr w:rsidR="00E74AE5" w:rsidRPr="00E74AE5" w14:paraId="6CA423E4" w14:textId="77777777" w:rsidTr="00B71362">
        <w:tc>
          <w:tcPr>
            <w:tcW w:w="2053" w:type="dxa"/>
            <w:vMerge/>
            <w:vAlign w:val="center"/>
          </w:tcPr>
          <w:p w14:paraId="74B8834F" w14:textId="77777777" w:rsidR="00E74AE5" w:rsidRPr="00E74AE5" w:rsidRDefault="00E74AE5" w:rsidP="00B71362">
            <w:pPr>
              <w:spacing w:line="264" w:lineRule="auto"/>
              <w:contextualSpacing/>
              <w:jc w:val="center"/>
              <w:rPr>
                <w:sz w:val="20"/>
              </w:rPr>
            </w:pPr>
          </w:p>
        </w:tc>
        <w:tc>
          <w:tcPr>
            <w:tcW w:w="2337" w:type="dxa"/>
          </w:tcPr>
          <w:p w14:paraId="65926475" w14:textId="77777777" w:rsidR="00E74AE5" w:rsidRPr="00E74AE5" w:rsidRDefault="00E74AE5" w:rsidP="00E74AE5">
            <w:pPr>
              <w:numPr>
                <w:ilvl w:val="0"/>
                <w:numId w:val="23"/>
              </w:numPr>
              <w:tabs>
                <w:tab w:val="left" w:pos="325"/>
              </w:tabs>
              <w:spacing w:line="264" w:lineRule="auto"/>
              <w:ind w:left="183" w:hanging="142"/>
              <w:contextualSpacing/>
              <w:rPr>
                <w:sz w:val="20"/>
              </w:rPr>
            </w:pPr>
            <w:r w:rsidRPr="00E74AE5">
              <w:rPr>
                <w:sz w:val="20"/>
              </w:rPr>
              <w:t>L’environnement juridique</w:t>
            </w:r>
          </w:p>
        </w:tc>
        <w:tc>
          <w:tcPr>
            <w:tcW w:w="5318" w:type="dxa"/>
          </w:tcPr>
          <w:p w14:paraId="3C24D8F6" w14:textId="77777777" w:rsidR="00E74AE5" w:rsidRPr="00E74AE5" w:rsidRDefault="00E74AE5" w:rsidP="00B71362">
            <w:pPr>
              <w:spacing w:line="264" w:lineRule="auto"/>
              <w:contextualSpacing/>
              <w:rPr>
                <w:sz w:val="20"/>
              </w:rPr>
            </w:pPr>
            <w:r w:rsidRPr="00E74AE5">
              <w:rPr>
                <w:sz w:val="20"/>
              </w:rPr>
              <w:t>Evolution de la réglementation</w:t>
            </w:r>
          </w:p>
        </w:tc>
      </w:tr>
      <w:tr w:rsidR="00E74AE5" w:rsidRPr="00E74AE5" w14:paraId="2CF220F7" w14:textId="77777777" w:rsidTr="00B71362">
        <w:tc>
          <w:tcPr>
            <w:tcW w:w="2053" w:type="dxa"/>
            <w:vMerge/>
            <w:vAlign w:val="center"/>
          </w:tcPr>
          <w:p w14:paraId="7001C974" w14:textId="77777777" w:rsidR="00E74AE5" w:rsidRPr="00E74AE5" w:rsidRDefault="00E74AE5" w:rsidP="00B71362">
            <w:pPr>
              <w:spacing w:line="264" w:lineRule="auto"/>
              <w:contextualSpacing/>
              <w:jc w:val="center"/>
              <w:rPr>
                <w:sz w:val="20"/>
              </w:rPr>
            </w:pPr>
          </w:p>
        </w:tc>
        <w:tc>
          <w:tcPr>
            <w:tcW w:w="7655" w:type="dxa"/>
            <w:gridSpan w:val="2"/>
            <w:vAlign w:val="center"/>
          </w:tcPr>
          <w:p w14:paraId="0F9A4913" w14:textId="77777777" w:rsidR="00E74AE5" w:rsidRPr="00E74AE5" w:rsidRDefault="00E74AE5" w:rsidP="00B71362">
            <w:pPr>
              <w:spacing w:line="264" w:lineRule="auto"/>
              <w:contextualSpacing/>
              <w:jc w:val="center"/>
              <w:rPr>
                <w:sz w:val="20"/>
              </w:rPr>
            </w:pPr>
            <w:r w:rsidRPr="00E74AE5">
              <w:rPr>
                <w:sz w:val="20"/>
              </w:rPr>
              <w:t>Etc… selon le découpage PESTEL</w:t>
            </w:r>
          </w:p>
        </w:tc>
      </w:tr>
    </w:tbl>
    <w:p w14:paraId="5FE76D02" w14:textId="77777777" w:rsidR="00E74AE5" w:rsidRPr="00E74AE5" w:rsidRDefault="00E74AE5" w:rsidP="00E74AE5">
      <w:pPr>
        <w:spacing w:after="0" w:line="264" w:lineRule="auto"/>
        <w:contextualSpacing/>
      </w:pPr>
    </w:p>
    <w:p w14:paraId="4C4DD84B" w14:textId="77777777" w:rsidR="00E74AE5" w:rsidRPr="00E74AE5" w:rsidRDefault="00E74AE5" w:rsidP="00E74AE5">
      <w:pPr>
        <w:spacing w:after="0" w:line="264" w:lineRule="auto"/>
        <w:contextualSpacing/>
      </w:pPr>
      <w:r w:rsidRPr="00E74AE5">
        <w:t>Exemple 2</w:t>
      </w:r>
    </w:p>
    <w:tbl>
      <w:tblPr>
        <w:tblStyle w:val="Grilledutableau2"/>
        <w:tblW w:w="9776" w:type="dxa"/>
        <w:tblLayout w:type="fixed"/>
        <w:tblLook w:val="04A0" w:firstRow="1" w:lastRow="0" w:firstColumn="1" w:lastColumn="0" w:noHBand="0" w:noVBand="1"/>
      </w:tblPr>
      <w:tblGrid>
        <w:gridCol w:w="2263"/>
        <w:gridCol w:w="3119"/>
        <w:gridCol w:w="4394"/>
      </w:tblGrid>
      <w:tr w:rsidR="00E74AE5" w:rsidRPr="00E74AE5" w14:paraId="11D6AAD9" w14:textId="77777777" w:rsidTr="00E74AE5">
        <w:tc>
          <w:tcPr>
            <w:tcW w:w="2263" w:type="dxa"/>
            <w:vMerge w:val="restart"/>
            <w:vAlign w:val="center"/>
          </w:tcPr>
          <w:p w14:paraId="616F84AB" w14:textId="77777777" w:rsidR="00E74AE5" w:rsidRPr="00E74AE5" w:rsidRDefault="00E74AE5" w:rsidP="00E74AE5">
            <w:pPr>
              <w:numPr>
                <w:ilvl w:val="0"/>
                <w:numId w:val="24"/>
              </w:numPr>
              <w:spacing w:line="264" w:lineRule="auto"/>
              <w:ind w:left="447" w:hanging="283"/>
              <w:contextualSpacing/>
              <w:rPr>
                <w:sz w:val="20"/>
              </w:rPr>
            </w:pPr>
            <w:r w:rsidRPr="00E74AE5">
              <w:rPr>
                <w:sz w:val="20"/>
              </w:rPr>
              <w:t>L’offre</w:t>
            </w:r>
          </w:p>
        </w:tc>
        <w:tc>
          <w:tcPr>
            <w:tcW w:w="3119" w:type="dxa"/>
          </w:tcPr>
          <w:p w14:paraId="0E4182A5" w14:textId="77777777" w:rsidR="00E74AE5" w:rsidRPr="00E74AE5" w:rsidRDefault="00E74AE5" w:rsidP="00E74AE5">
            <w:pPr>
              <w:numPr>
                <w:ilvl w:val="0"/>
                <w:numId w:val="26"/>
              </w:numPr>
              <w:spacing w:line="264" w:lineRule="auto"/>
              <w:ind w:left="325" w:hanging="284"/>
              <w:contextualSpacing/>
              <w:rPr>
                <w:sz w:val="20"/>
              </w:rPr>
            </w:pPr>
            <w:r w:rsidRPr="00E74AE5">
              <w:rPr>
                <w:sz w:val="20"/>
              </w:rPr>
              <w:t>L’entreprise</w:t>
            </w:r>
          </w:p>
        </w:tc>
        <w:tc>
          <w:tcPr>
            <w:tcW w:w="4394" w:type="dxa"/>
          </w:tcPr>
          <w:p w14:paraId="023DA459" w14:textId="77777777" w:rsidR="00E74AE5" w:rsidRPr="00E74AE5" w:rsidRDefault="00E74AE5" w:rsidP="00B71362">
            <w:pPr>
              <w:spacing w:line="264" w:lineRule="auto"/>
              <w:contextualSpacing/>
              <w:rPr>
                <w:sz w:val="20"/>
              </w:rPr>
            </w:pPr>
            <w:r w:rsidRPr="00E74AE5">
              <w:rPr>
                <w:sz w:val="20"/>
              </w:rPr>
              <w:t>Gamme de produits, Part de marché, Taux de croissance…</w:t>
            </w:r>
          </w:p>
        </w:tc>
      </w:tr>
      <w:tr w:rsidR="00E74AE5" w:rsidRPr="00E74AE5" w14:paraId="53328C13" w14:textId="77777777" w:rsidTr="00E74AE5">
        <w:tc>
          <w:tcPr>
            <w:tcW w:w="2263" w:type="dxa"/>
            <w:vMerge/>
            <w:vAlign w:val="center"/>
          </w:tcPr>
          <w:p w14:paraId="7365095E" w14:textId="77777777" w:rsidR="00E74AE5" w:rsidRPr="00E74AE5" w:rsidRDefault="00E74AE5" w:rsidP="00E74AE5">
            <w:pPr>
              <w:numPr>
                <w:ilvl w:val="0"/>
                <w:numId w:val="24"/>
              </w:numPr>
              <w:spacing w:line="264" w:lineRule="auto"/>
              <w:ind w:left="447" w:hanging="283"/>
              <w:contextualSpacing/>
              <w:rPr>
                <w:sz w:val="20"/>
              </w:rPr>
            </w:pPr>
          </w:p>
        </w:tc>
        <w:tc>
          <w:tcPr>
            <w:tcW w:w="3119" w:type="dxa"/>
          </w:tcPr>
          <w:p w14:paraId="06255762" w14:textId="77777777" w:rsidR="00E74AE5" w:rsidRPr="00E74AE5" w:rsidRDefault="00E74AE5" w:rsidP="00E74AE5">
            <w:pPr>
              <w:numPr>
                <w:ilvl w:val="0"/>
                <w:numId w:val="26"/>
              </w:numPr>
              <w:spacing w:line="264" w:lineRule="auto"/>
              <w:ind w:left="325" w:hanging="284"/>
              <w:contextualSpacing/>
              <w:rPr>
                <w:sz w:val="20"/>
              </w:rPr>
            </w:pPr>
            <w:r w:rsidRPr="00E74AE5">
              <w:rPr>
                <w:sz w:val="20"/>
              </w:rPr>
              <w:t>Le produit</w:t>
            </w:r>
          </w:p>
        </w:tc>
        <w:tc>
          <w:tcPr>
            <w:tcW w:w="4394" w:type="dxa"/>
          </w:tcPr>
          <w:p w14:paraId="6196045F" w14:textId="77777777" w:rsidR="00E74AE5" w:rsidRPr="00E74AE5" w:rsidRDefault="00E74AE5" w:rsidP="00B71362">
            <w:pPr>
              <w:spacing w:line="264" w:lineRule="auto"/>
              <w:contextualSpacing/>
              <w:rPr>
                <w:sz w:val="20"/>
              </w:rPr>
            </w:pPr>
            <w:r w:rsidRPr="00E74AE5">
              <w:rPr>
                <w:sz w:val="20"/>
              </w:rPr>
              <w:t xml:space="preserve">Ses caractéristiques </w:t>
            </w:r>
          </w:p>
        </w:tc>
      </w:tr>
      <w:tr w:rsidR="00E74AE5" w:rsidRPr="00E74AE5" w14:paraId="62F4D1A9" w14:textId="77777777" w:rsidTr="00E74AE5">
        <w:tc>
          <w:tcPr>
            <w:tcW w:w="2263" w:type="dxa"/>
            <w:vMerge/>
          </w:tcPr>
          <w:p w14:paraId="55348D64" w14:textId="77777777" w:rsidR="00E74AE5" w:rsidRPr="00E74AE5" w:rsidRDefault="00E74AE5" w:rsidP="00B71362">
            <w:pPr>
              <w:spacing w:line="264" w:lineRule="auto"/>
              <w:ind w:left="447" w:hanging="283"/>
              <w:contextualSpacing/>
              <w:rPr>
                <w:sz w:val="20"/>
              </w:rPr>
            </w:pPr>
          </w:p>
        </w:tc>
        <w:tc>
          <w:tcPr>
            <w:tcW w:w="3119" w:type="dxa"/>
          </w:tcPr>
          <w:p w14:paraId="5C212306" w14:textId="77777777" w:rsidR="00E74AE5" w:rsidRPr="00E74AE5" w:rsidRDefault="00E74AE5" w:rsidP="00E74AE5">
            <w:pPr>
              <w:numPr>
                <w:ilvl w:val="0"/>
                <w:numId w:val="26"/>
              </w:numPr>
              <w:spacing w:line="264" w:lineRule="auto"/>
              <w:ind w:left="325" w:hanging="284"/>
              <w:contextualSpacing/>
              <w:rPr>
                <w:sz w:val="20"/>
              </w:rPr>
            </w:pPr>
            <w:r w:rsidRPr="00E74AE5">
              <w:rPr>
                <w:sz w:val="20"/>
              </w:rPr>
              <w:t>Les concurrents</w:t>
            </w:r>
          </w:p>
        </w:tc>
        <w:tc>
          <w:tcPr>
            <w:tcW w:w="4394" w:type="dxa"/>
          </w:tcPr>
          <w:p w14:paraId="7E497405" w14:textId="77777777" w:rsidR="00E74AE5" w:rsidRPr="00E74AE5" w:rsidRDefault="00E74AE5" w:rsidP="00B71362">
            <w:pPr>
              <w:spacing w:line="264" w:lineRule="auto"/>
              <w:contextualSpacing/>
              <w:rPr>
                <w:sz w:val="20"/>
              </w:rPr>
            </w:pPr>
            <w:r w:rsidRPr="00E74AE5">
              <w:rPr>
                <w:sz w:val="20"/>
              </w:rPr>
              <w:t>Leur nombre, leur positionnement</w:t>
            </w:r>
          </w:p>
        </w:tc>
      </w:tr>
      <w:tr w:rsidR="00E74AE5" w:rsidRPr="00E74AE5" w14:paraId="1BCAFCC9" w14:textId="77777777" w:rsidTr="00E74AE5">
        <w:tc>
          <w:tcPr>
            <w:tcW w:w="2263" w:type="dxa"/>
            <w:vMerge/>
          </w:tcPr>
          <w:p w14:paraId="651C2552" w14:textId="77777777" w:rsidR="00E74AE5" w:rsidRPr="00E74AE5" w:rsidRDefault="00E74AE5" w:rsidP="00B71362">
            <w:pPr>
              <w:spacing w:line="264" w:lineRule="auto"/>
              <w:ind w:left="447" w:hanging="283"/>
              <w:contextualSpacing/>
              <w:rPr>
                <w:sz w:val="20"/>
              </w:rPr>
            </w:pPr>
          </w:p>
        </w:tc>
        <w:tc>
          <w:tcPr>
            <w:tcW w:w="3119" w:type="dxa"/>
          </w:tcPr>
          <w:p w14:paraId="03D0AE55" w14:textId="77777777" w:rsidR="00E74AE5" w:rsidRPr="00E74AE5" w:rsidRDefault="00E74AE5" w:rsidP="00E74AE5">
            <w:pPr>
              <w:numPr>
                <w:ilvl w:val="0"/>
                <w:numId w:val="26"/>
              </w:numPr>
              <w:spacing w:line="264" w:lineRule="auto"/>
              <w:ind w:left="325" w:hanging="284"/>
              <w:contextualSpacing/>
              <w:rPr>
                <w:sz w:val="20"/>
              </w:rPr>
            </w:pPr>
            <w:r w:rsidRPr="00E74AE5">
              <w:rPr>
                <w:sz w:val="20"/>
              </w:rPr>
              <w:t>La distribution</w:t>
            </w:r>
          </w:p>
        </w:tc>
        <w:tc>
          <w:tcPr>
            <w:tcW w:w="4394" w:type="dxa"/>
          </w:tcPr>
          <w:p w14:paraId="77BCA9CC" w14:textId="77777777" w:rsidR="00E74AE5" w:rsidRPr="00E74AE5" w:rsidRDefault="00E74AE5" w:rsidP="00B71362">
            <w:pPr>
              <w:spacing w:line="264" w:lineRule="auto"/>
              <w:contextualSpacing/>
              <w:rPr>
                <w:sz w:val="20"/>
              </w:rPr>
            </w:pPr>
            <w:r w:rsidRPr="00E74AE5">
              <w:rPr>
                <w:sz w:val="20"/>
              </w:rPr>
              <w:t xml:space="preserve">Circuits et canaux, </w:t>
            </w:r>
            <w:proofErr w:type="spellStart"/>
            <w:r w:rsidRPr="00E74AE5">
              <w:rPr>
                <w:sz w:val="20"/>
              </w:rPr>
              <w:t>pdm</w:t>
            </w:r>
            <w:proofErr w:type="spellEnd"/>
          </w:p>
        </w:tc>
      </w:tr>
      <w:tr w:rsidR="00E74AE5" w:rsidRPr="00E74AE5" w14:paraId="7066D0F2" w14:textId="77777777" w:rsidTr="00E74AE5">
        <w:tc>
          <w:tcPr>
            <w:tcW w:w="2263" w:type="dxa"/>
            <w:vMerge w:val="restart"/>
            <w:vAlign w:val="center"/>
          </w:tcPr>
          <w:p w14:paraId="5550604B" w14:textId="77777777" w:rsidR="00E74AE5" w:rsidRPr="00E74AE5" w:rsidRDefault="00E74AE5" w:rsidP="00E74AE5">
            <w:pPr>
              <w:numPr>
                <w:ilvl w:val="0"/>
                <w:numId w:val="24"/>
              </w:numPr>
              <w:spacing w:line="264" w:lineRule="auto"/>
              <w:ind w:left="447" w:hanging="283"/>
              <w:contextualSpacing/>
              <w:rPr>
                <w:sz w:val="20"/>
              </w:rPr>
            </w:pPr>
            <w:r w:rsidRPr="00E74AE5">
              <w:rPr>
                <w:sz w:val="20"/>
              </w:rPr>
              <w:t>La demande</w:t>
            </w:r>
          </w:p>
        </w:tc>
        <w:tc>
          <w:tcPr>
            <w:tcW w:w="3119" w:type="dxa"/>
          </w:tcPr>
          <w:p w14:paraId="078AFCB5" w14:textId="77777777" w:rsidR="00E74AE5" w:rsidRPr="00E74AE5" w:rsidRDefault="00E74AE5" w:rsidP="00E74AE5">
            <w:pPr>
              <w:numPr>
                <w:ilvl w:val="0"/>
                <w:numId w:val="25"/>
              </w:numPr>
              <w:spacing w:line="264" w:lineRule="auto"/>
              <w:ind w:left="325" w:hanging="284"/>
              <w:contextualSpacing/>
              <w:rPr>
                <w:sz w:val="20"/>
              </w:rPr>
            </w:pPr>
            <w:r w:rsidRPr="00E74AE5">
              <w:rPr>
                <w:sz w:val="20"/>
              </w:rPr>
              <w:t>Aspects quantitatifs</w:t>
            </w:r>
          </w:p>
        </w:tc>
        <w:tc>
          <w:tcPr>
            <w:tcW w:w="4394" w:type="dxa"/>
          </w:tcPr>
          <w:p w14:paraId="7A0D6EF6" w14:textId="77777777" w:rsidR="00E74AE5" w:rsidRPr="00E74AE5" w:rsidRDefault="00E74AE5" w:rsidP="00B71362">
            <w:pPr>
              <w:spacing w:line="264" w:lineRule="auto"/>
              <w:contextualSpacing/>
              <w:rPr>
                <w:sz w:val="20"/>
              </w:rPr>
            </w:pPr>
            <w:r w:rsidRPr="00E74AE5">
              <w:rPr>
                <w:sz w:val="20"/>
              </w:rPr>
              <w:t>Volumes, CA, consommation individuelle, structure de la consommation</w:t>
            </w:r>
          </w:p>
        </w:tc>
      </w:tr>
      <w:tr w:rsidR="00E74AE5" w:rsidRPr="00E74AE5" w14:paraId="34EFBEDF" w14:textId="77777777" w:rsidTr="00E74AE5">
        <w:tc>
          <w:tcPr>
            <w:tcW w:w="2263" w:type="dxa"/>
            <w:vMerge/>
            <w:vAlign w:val="center"/>
          </w:tcPr>
          <w:p w14:paraId="336ABE3D" w14:textId="77777777" w:rsidR="00E74AE5" w:rsidRPr="00E74AE5" w:rsidRDefault="00E74AE5" w:rsidP="00B71362">
            <w:pPr>
              <w:spacing w:line="264" w:lineRule="auto"/>
              <w:ind w:left="447" w:hanging="283"/>
              <w:contextualSpacing/>
              <w:rPr>
                <w:sz w:val="20"/>
              </w:rPr>
            </w:pPr>
          </w:p>
        </w:tc>
        <w:tc>
          <w:tcPr>
            <w:tcW w:w="3119" w:type="dxa"/>
          </w:tcPr>
          <w:p w14:paraId="2110FA69" w14:textId="77777777" w:rsidR="00E74AE5" w:rsidRPr="00E74AE5" w:rsidRDefault="00E74AE5" w:rsidP="00E74AE5">
            <w:pPr>
              <w:numPr>
                <w:ilvl w:val="0"/>
                <w:numId w:val="25"/>
              </w:numPr>
              <w:spacing w:line="264" w:lineRule="auto"/>
              <w:ind w:left="325" w:hanging="284"/>
              <w:contextualSpacing/>
              <w:rPr>
                <w:sz w:val="20"/>
              </w:rPr>
            </w:pPr>
            <w:r w:rsidRPr="00E74AE5">
              <w:rPr>
                <w:sz w:val="20"/>
              </w:rPr>
              <w:t>Aspects qualitatifs</w:t>
            </w:r>
          </w:p>
        </w:tc>
        <w:tc>
          <w:tcPr>
            <w:tcW w:w="4394" w:type="dxa"/>
          </w:tcPr>
          <w:p w14:paraId="2363563A" w14:textId="77777777" w:rsidR="00E74AE5" w:rsidRPr="00E74AE5" w:rsidRDefault="00E74AE5" w:rsidP="00B71362">
            <w:pPr>
              <w:spacing w:line="264" w:lineRule="auto"/>
              <w:contextualSpacing/>
              <w:rPr>
                <w:sz w:val="20"/>
              </w:rPr>
            </w:pPr>
            <w:r w:rsidRPr="00E74AE5">
              <w:rPr>
                <w:sz w:val="20"/>
              </w:rPr>
              <w:t>Besoins, motivations, freins, comportements</w:t>
            </w:r>
          </w:p>
        </w:tc>
      </w:tr>
      <w:tr w:rsidR="00E74AE5" w:rsidRPr="00E74AE5" w14:paraId="435F3859" w14:textId="77777777" w:rsidTr="00E74AE5">
        <w:tc>
          <w:tcPr>
            <w:tcW w:w="2263" w:type="dxa"/>
            <w:vMerge w:val="restart"/>
            <w:vAlign w:val="center"/>
          </w:tcPr>
          <w:p w14:paraId="6C7A35A5" w14:textId="77777777" w:rsidR="00E74AE5" w:rsidRPr="00E74AE5" w:rsidRDefault="00E74AE5" w:rsidP="00E74AE5">
            <w:pPr>
              <w:numPr>
                <w:ilvl w:val="0"/>
                <w:numId w:val="24"/>
              </w:numPr>
              <w:spacing w:line="264" w:lineRule="auto"/>
              <w:ind w:left="447" w:hanging="283"/>
              <w:contextualSpacing/>
              <w:rPr>
                <w:sz w:val="20"/>
              </w:rPr>
            </w:pPr>
            <w:r w:rsidRPr="00E74AE5">
              <w:rPr>
                <w:sz w:val="20"/>
              </w:rPr>
              <w:t>L’environnement</w:t>
            </w:r>
          </w:p>
        </w:tc>
        <w:tc>
          <w:tcPr>
            <w:tcW w:w="3119" w:type="dxa"/>
          </w:tcPr>
          <w:p w14:paraId="2768E378" w14:textId="77777777" w:rsidR="00E74AE5" w:rsidRPr="00E74AE5" w:rsidRDefault="00E74AE5" w:rsidP="00E74AE5">
            <w:pPr>
              <w:numPr>
                <w:ilvl w:val="0"/>
                <w:numId w:val="27"/>
              </w:numPr>
              <w:spacing w:line="264" w:lineRule="auto"/>
              <w:ind w:left="325" w:hanging="284"/>
              <w:contextualSpacing/>
              <w:rPr>
                <w:sz w:val="20"/>
              </w:rPr>
            </w:pPr>
            <w:r w:rsidRPr="00E74AE5">
              <w:rPr>
                <w:sz w:val="20"/>
              </w:rPr>
              <w:t>Environnement primaire</w:t>
            </w:r>
          </w:p>
        </w:tc>
        <w:tc>
          <w:tcPr>
            <w:tcW w:w="4394" w:type="dxa"/>
          </w:tcPr>
          <w:p w14:paraId="7DEB350D" w14:textId="77777777" w:rsidR="00E74AE5" w:rsidRPr="00E74AE5" w:rsidRDefault="00E74AE5" w:rsidP="00B71362">
            <w:pPr>
              <w:spacing w:line="264" w:lineRule="auto"/>
              <w:contextualSpacing/>
              <w:rPr>
                <w:sz w:val="20"/>
              </w:rPr>
            </w:pPr>
            <w:r w:rsidRPr="00E74AE5">
              <w:rPr>
                <w:sz w:val="20"/>
              </w:rPr>
              <w:t>Fournisseurs</w:t>
            </w:r>
          </w:p>
        </w:tc>
      </w:tr>
      <w:tr w:rsidR="00E74AE5" w:rsidRPr="00E74AE5" w14:paraId="28BC515D" w14:textId="77777777" w:rsidTr="00E74AE5">
        <w:tc>
          <w:tcPr>
            <w:tcW w:w="2263" w:type="dxa"/>
            <w:vMerge/>
          </w:tcPr>
          <w:p w14:paraId="3701754A" w14:textId="77777777" w:rsidR="00E74AE5" w:rsidRPr="00E74AE5" w:rsidRDefault="00E74AE5" w:rsidP="00B71362">
            <w:pPr>
              <w:spacing w:line="264" w:lineRule="auto"/>
              <w:contextualSpacing/>
              <w:rPr>
                <w:sz w:val="20"/>
              </w:rPr>
            </w:pPr>
          </w:p>
        </w:tc>
        <w:tc>
          <w:tcPr>
            <w:tcW w:w="3119" w:type="dxa"/>
          </w:tcPr>
          <w:p w14:paraId="4DFD723F" w14:textId="77777777" w:rsidR="00E74AE5" w:rsidRPr="00E74AE5" w:rsidRDefault="00E74AE5" w:rsidP="00E74AE5">
            <w:pPr>
              <w:numPr>
                <w:ilvl w:val="0"/>
                <w:numId w:val="27"/>
              </w:numPr>
              <w:spacing w:line="264" w:lineRule="auto"/>
              <w:ind w:left="325" w:hanging="284"/>
              <w:contextualSpacing/>
              <w:rPr>
                <w:sz w:val="20"/>
              </w:rPr>
            </w:pPr>
            <w:r w:rsidRPr="00E74AE5">
              <w:rPr>
                <w:sz w:val="20"/>
              </w:rPr>
              <w:t>Environnement secondaire</w:t>
            </w:r>
          </w:p>
        </w:tc>
        <w:tc>
          <w:tcPr>
            <w:tcW w:w="4394" w:type="dxa"/>
          </w:tcPr>
          <w:p w14:paraId="0F14B6FA" w14:textId="77777777" w:rsidR="00E74AE5" w:rsidRPr="00E74AE5" w:rsidRDefault="00E74AE5" w:rsidP="00B71362">
            <w:pPr>
              <w:spacing w:line="264" w:lineRule="auto"/>
              <w:contextualSpacing/>
              <w:rPr>
                <w:sz w:val="20"/>
              </w:rPr>
            </w:pPr>
            <w:r w:rsidRPr="00E74AE5">
              <w:rPr>
                <w:sz w:val="20"/>
              </w:rPr>
              <w:t>PESTEL</w:t>
            </w:r>
          </w:p>
        </w:tc>
      </w:tr>
    </w:tbl>
    <w:p w14:paraId="5B8A2DA2" w14:textId="77777777" w:rsidR="00E74AE5" w:rsidRPr="00E74AE5" w:rsidRDefault="00E74AE5" w:rsidP="00E74AE5">
      <w:pPr>
        <w:spacing w:after="60" w:line="264" w:lineRule="auto"/>
        <w:contextualSpacing/>
      </w:pPr>
    </w:p>
    <w:p w14:paraId="5F057950" w14:textId="77777777" w:rsidR="00E74AE5" w:rsidRPr="00E74AE5" w:rsidRDefault="00E74AE5" w:rsidP="00E74AE5">
      <w:pPr>
        <w:spacing w:after="60" w:line="264" w:lineRule="auto"/>
        <w:contextualSpacing/>
        <w:rPr>
          <w:b/>
        </w:rPr>
      </w:pPr>
      <w:r w:rsidRPr="00E74AE5">
        <w:rPr>
          <w:b/>
        </w:rPr>
        <w:t>Conclusion</w:t>
      </w:r>
    </w:p>
    <w:p w14:paraId="700BED9E" w14:textId="77777777" w:rsidR="00E74AE5" w:rsidRPr="00E74AE5" w:rsidRDefault="00E74AE5" w:rsidP="00E74AE5">
      <w:pPr>
        <w:numPr>
          <w:ilvl w:val="0"/>
          <w:numId w:val="29"/>
        </w:numPr>
        <w:spacing w:after="60" w:line="240" w:lineRule="auto"/>
        <w:contextualSpacing/>
      </w:pPr>
      <w:r w:rsidRPr="00E74AE5">
        <w:t>Résumé de l’évolution générale du marché</w:t>
      </w:r>
    </w:p>
    <w:p w14:paraId="14A7B465" w14:textId="77777777" w:rsidR="00E74AE5" w:rsidRPr="00E74AE5" w:rsidRDefault="00E74AE5" w:rsidP="00E74AE5">
      <w:pPr>
        <w:numPr>
          <w:ilvl w:val="0"/>
          <w:numId w:val="29"/>
        </w:numPr>
        <w:spacing w:after="60" w:line="240" w:lineRule="auto"/>
        <w:contextualSpacing/>
      </w:pPr>
      <w:r w:rsidRPr="00E74AE5">
        <w:t xml:space="preserve">Synthèse des opportunités ou menaces du marché </w:t>
      </w:r>
    </w:p>
    <w:p w14:paraId="00C0530C" w14:textId="77777777" w:rsidR="00E74AE5" w:rsidRPr="00E74AE5" w:rsidRDefault="00E74AE5" w:rsidP="00E74AE5">
      <w:pPr>
        <w:numPr>
          <w:ilvl w:val="0"/>
          <w:numId w:val="29"/>
        </w:numPr>
        <w:spacing w:after="60" w:line="240" w:lineRule="auto"/>
        <w:contextualSpacing/>
      </w:pPr>
      <w:r w:rsidRPr="00E74AE5">
        <w:t xml:space="preserve">Rapprochement avec les forces ou faiblesses de l’entreprise. </w:t>
      </w:r>
    </w:p>
    <w:p w14:paraId="6D3EAA5B" w14:textId="77777777" w:rsidR="00E74AE5" w:rsidRPr="00E74AE5" w:rsidRDefault="00E74AE5" w:rsidP="00E74AE5">
      <w:pPr>
        <w:numPr>
          <w:ilvl w:val="0"/>
          <w:numId w:val="29"/>
        </w:numPr>
        <w:spacing w:after="60" w:line="240" w:lineRule="auto"/>
        <w:contextualSpacing/>
      </w:pPr>
      <w:r w:rsidRPr="00E74AE5">
        <w:t>Justification des actions mises en œuvre ou à mettre en œuvre.</w:t>
      </w:r>
    </w:p>
    <w:p w14:paraId="181A4B57" w14:textId="77777777" w:rsidR="00E74AE5" w:rsidRPr="00E74AE5" w:rsidRDefault="00E74AE5" w:rsidP="00E74AE5">
      <w:pPr>
        <w:spacing w:after="60" w:line="240" w:lineRule="auto"/>
        <w:ind w:left="720"/>
        <w:contextualSpacing/>
      </w:pPr>
    </w:p>
    <w:p w14:paraId="43C9055F" w14:textId="77777777" w:rsidR="00E74AE5" w:rsidRPr="00E74AE5" w:rsidRDefault="00E74AE5" w:rsidP="00E74AE5">
      <w:pPr>
        <w:numPr>
          <w:ilvl w:val="0"/>
          <w:numId w:val="18"/>
        </w:numPr>
        <w:pBdr>
          <w:bottom w:val="single" w:sz="4" w:space="1" w:color="auto"/>
        </w:pBdr>
        <w:spacing w:after="60" w:line="240" w:lineRule="auto"/>
        <w:contextualSpacing/>
        <w:rPr>
          <w:b/>
        </w:rPr>
      </w:pPr>
      <w:r w:rsidRPr="00E74AE5">
        <w:rPr>
          <w:b/>
        </w:rPr>
        <w:t>L’utilisation de l’étude</w:t>
      </w:r>
    </w:p>
    <w:p w14:paraId="11DFF344" w14:textId="77777777" w:rsidR="00E74AE5" w:rsidRPr="00E74AE5" w:rsidRDefault="00E74AE5" w:rsidP="00E74AE5">
      <w:pPr>
        <w:spacing w:after="60" w:line="240" w:lineRule="auto"/>
        <w:contextualSpacing/>
      </w:pPr>
      <w:r w:rsidRPr="00E74AE5">
        <w:t>Bien identifier les objectifs pour cerner au préalable le type de décisions qu’elle facilitera.</w:t>
      </w:r>
    </w:p>
    <w:p w14:paraId="578444CE" w14:textId="77777777" w:rsidR="00E74AE5" w:rsidRPr="00E74AE5" w:rsidRDefault="00E74AE5" w:rsidP="00E74AE5">
      <w:pPr>
        <w:spacing w:after="60" w:line="240" w:lineRule="auto"/>
        <w:contextualSpacing/>
        <w:rPr>
          <w:color w:val="000000" w:themeColor="text1"/>
        </w:rPr>
      </w:pPr>
      <w:r w:rsidRPr="00E74AE5">
        <w:t>Proposer des suggestions sur les éléments de la stratégie commerciale à mettre en œuvre et sur les éléments des politiques du marketing mix.</w:t>
      </w:r>
    </w:p>
    <w:p w14:paraId="5F70973A" w14:textId="77777777" w:rsidR="00E74AE5" w:rsidRPr="00E74AE5" w:rsidRDefault="00E74AE5" w:rsidP="00463F51">
      <w:pPr>
        <w:pBdr>
          <w:bottom w:val="single" w:sz="4" w:space="1" w:color="auto"/>
        </w:pBdr>
        <w:spacing w:line="240" w:lineRule="auto"/>
        <w:jc w:val="both"/>
        <w:rPr>
          <w:b/>
        </w:rPr>
        <w:sectPr w:rsidR="00E74AE5" w:rsidRPr="00E74AE5" w:rsidSect="00E74AE5">
          <w:pgSz w:w="11906" w:h="16838"/>
          <w:pgMar w:top="851" w:right="1134" w:bottom="709" w:left="1134" w:header="709" w:footer="709" w:gutter="0"/>
          <w:cols w:space="708"/>
          <w:docGrid w:linePitch="360"/>
        </w:sectPr>
      </w:pPr>
    </w:p>
    <w:p w14:paraId="10BDA82B" w14:textId="26774300" w:rsidR="00C1035D" w:rsidRDefault="00E74AE5" w:rsidP="00463F51">
      <w:pPr>
        <w:pBdr>
          <w:bottom w:val="single" w:sz="4" w:space="1" w:color="auto"/>
        </w:pBdr>
        <w:spacing w:line="240" w:lineRule="auto"/>
        <w:jc w:val="both"/>
        <w:rPr>
          <w:b/>
        </w:rPr>
      </w:pPr>
      <w:r>
        <w:rPr>
          <w:b/>
        </w:rPr>
        <w:lastRenderedPageBreak/>
        <w:t xml:space="preserve">Situation </w:t>
      </w:r>
      <w:r w:rsidR="0055592A">
        <w:rPr>
          <w:b/>
        </w:rPr>
        <w:t xml:space="preserve">3. </w:t>
      </w:r>
      <w:r w:rsidR="0096395D">
        <w:rPr>
          <w:b/>
        </w:rPr>
        <w:t xml:space="preserve">B </w:t>
      </w:r>
      <w:r w:rsidR="0096395D" w:rsidRPr="00D942EB">
        <w:rPr>
          <w:b/>
        </w:rPr>
        <w:t>:</w:t>
      </w:r>
      <w:r w:rsidR="00D942EB" w:rsidRPr="00D942EB">
        <w:rPr>
          <w:b/>
        </w:rPr>
        <w:t xml:space="preserve"> </w:t>
      </w:r>
      <w:r w:rsidR="00C1035D" w:rsidRPr="00D942EB">
        <w:rPr>
          <w:b/>
        </w:rPr>
        <w:t>Analyse de la stratégie commerciale</w:t>
      </w:r>
      <w:r w:rsidR="00834AC4">
        <w:rPr>
          <w:b/>
        </w:rPr>
        <w:t xml:space="preserve"> de Michenaud and Co</w:t>
      </w:r>
    </w:p>
    <w:p w14:paraId="53C8A020" w14:textId="56C3F4AB" w:rsidR="008C0490" w:rsidRPr="00C915B8" w:rsidRDefault="00917290" w:rsidP="00834AC4">
      <w:pPr>
        <w:pStyle w:val="Paragraphedeliste"/>
        <w:numPr>
          <w:ilvl w:val="0"/>
          <w:numId w:val="14"/>
        </w:numPr>
        <w:spacing w:line="240" w:lineRule="auto"/>
        <w:ind w:left="567" w:firstLine="0"/>
        <w:jc w:val="both"/>
      </w:pPr>
      <w:bookmarkStart w:id="29" w:name="OLE_LINK1"/>
      <w:r w:rsidRPr="00C971E3">
        <w:rPr>
          <w:b/>
        </w:rPr>
        <w:t>Mesure</w:t>
      </w:r>
      <w:r w:rsidR="0055592A">
        <w:rPr>
          <w:b/>
        </w:rPr>
        <w:t>z</w:t>
      </w:r>
      <w:r w:rsidRPr="00C971E3">
        <w:rPr>
          <w:b/>
        </w:rPr>
        <w:t xml:space="preserve"> la répartition du </w:t>
      </w:r>
      <w:r w:rsidR="0055592A">
        <w:rPr>
          <w:b/>
        </w:rPr>
        <w:t xml:space="preserve">chiffre d’affaires </w:t>
      </w:r>
      <w:r w:rsidRPr="00C971E3">
        <w:rPr>
          <w:b/>
        </w:rPr>
        <w:t>de l’entreprise et son évolution ces dernières années.</w:t>
      </w:r>
      <w:r w:rsidR="008C0490" w:rsidRPr="00C971E3">
        <w:rPr>
          <w:b/>
        </w:rPr>
        <w:t xml:space="preserve"> Calculer le taux de profitabilité et les parts de marché relatives.</w:t>
      </w:r>
      <w:r w:rsidR="00C971E3" w:rsidRPr="00C971E3">
        <w:rPr>
          <w:b/>
        </w:rPr>
        <w:t xml:space="preserve"> (</w:t>
      </w:r>
      <w:r w:rsidR="006A3EE1" w:rsidRPr="00C915B8">
        <w:t xml:space="preserve">Données quantitatives </w:t>
      </w:r>
      <w:r w:rsidR="00E21EBF">
        <w:t xml:space="preserve">extraites du PGI </w:t>
      </w:r>
      <w:bookmarkStart w:id="30" w:name="_GoBack"/>
      <w:bookmarkEnd w:id="30"/>
      <w:r w:rsidR="006A3EE1" w:rsidRPr="00C915B8">
        <w:t>disponible</w:t>
      </w:r>
      <w:r w:rsidR="00BC780D" w:rsidRPr="00C915B8">
        <w:t>s</w:t>
      </w:r>
      <w:r w:rsidR="006A3EE1" w:rsidRPr="00C915B8">
        <w:t xml:space="preserve"> dans le fichier Excel</w:t>
      </w:r>
      <w:r w:rsidR="00C971E3">
        <w:t>)</w:t>
      </w:r>
    </w:p>
    <w:p w14:paraId="58E432C9" w14:textId="78AC219C" w:rsidR="006A3EE1" w:rsidRPr="00C915B8" w:rsidRDefault="00917290" w:rsidP="00834AC4">
      <w:pPr>
        <w:pStyle w:val="Paragraphedeliste"/>
        <w:numPr>
          <w:ilvl w:val="0"/>
          <w:numId w:val="14"/>
        </w:numPr>
        <w:spacing w:line="240" w:lineRule="auto"/>
        <w:ind w:left="567" w:firstLine="0"/>
        <w:jc w:val="both"/>
      </w:pPr>
      <w:r w:rsidRPr="0055592A">
        <w:rPr>
          <w:b/>
        </w:rPr>
        <w:t xml:space="preserve"> Identifie</w:t>
      </w:r>
      <w:r w:rsidR="0055592A">
        <w:rPr>
          <w:b/>
        </w:rPr>
        <w:t>z</w:t>
      </w:r>
      <w:r w:rsidRPr="0055592A">
        <w:rPr>
          <w:b/>
        </w:rPr>
        <w:t xml:space="preserve"> les produits phares.</w:t>
      </w:r>
      <w:r w:rsidR="0055592A" w:rsidRPr="0055592A">
        <w:rPr>
          <w:b/>
        </w:rPr>
        <w:t xml:space="preserve"> (</w:t>
      </w:r>
      <w:r w:rsidR="006A3EE1" w:rsidRPr="00C915B8">
        <w:t>Données quantitatives disponible</w:t>
      </w:r>
      <w:r w:rsidR="00BC780D" w:rsidRPr="00C915B8">
        <w:t>s</w:t>
      </w:r>
      <w:r w:rsidR="006A3EE1" w:rsidRPr="00C915B8">
        <w:t xml:space="preserve"> dans le fichier Excel</w:t>
      </w:r>
      <w:r w:rsidR="0055592A">
        <w:t>)</w:t>
      </w:r>
    </w:p>
    <w:p w14:paraId="457D28EE" w14:textId="26AC8371" w:rsidR="00917290" w:rsidRPr="00CB1DEA" w:rsidRDefault="00917290" w:rsidP="00834AC4">
      <w:pPr>
        <w:pStyle w:val="Paragraphedeliste"/>
        <w:numPr>
          <w:ilvl w:val="0"/>
          <w:numId w:val="14"/>
        </w:numPr>
        <w:spacing w:line="240" w:lineRule="auto"/>
        <w:ind w:left="567" w:firstLine="0"/>
        <w:jc w:val="both"/>
        <w:rPr>
          <w:b/>
        </w:rPr>
      </w:pPr>
      <w:r w:rsidRPr="00CB1DEA">
        <w:rPr>
          <w:b/>
        </w:rPr>
        <w:t>Quelle est la politique de prix pratiquée</w:t>
      </w:r>
      <w:r w:rsidR="0055592A">
        <w:rPr>
          <w:b/>
        </w:rPr>
        <w:t xml:space="preserve"> par Michenaud</w:t>
      </w:r>
      <w:r w:rsidRPr="00CB1DEA">
        <w:rPr>
          <w:b/>
        </w:rPr>
        <w:t> ?</w:t>
      </w:r>
    </w:p>
    <w:p w14:paraId="6D97F91E" w14:textId="639CAC67" w:rsidR="00917290" w:rsidRPr="00CB1DEA" w:rsidRDefault="00917290" w:rsidP="00834AC4">
      <w:pPr>
        <w:pStyle w:val="Paragraphedeliste"/>
        <w:numPr>
          <w:ilvl w:val="0"/>
          <w:numId w:val="14"/>
        </w:numPr>
        <w:spacing w:line="240" w:lineRule="auto"/>
        <w:ind w:left="567" w:firstLine="0"/>
        <w:jc w:val="both"/>
        <w:rPr>
          <w:b/>
        </w:rPr>
      </w:pPr>
      <w:r w:rsidRPr="00CB1DEA">
        <w:rPr>
          <w:b/>
        </w:rPr>
        <w:t>Identifie</w:t>
      </w:r>
      <w:r w:rsidR="0055592A">
        <w:rPr>
          <w:b/>
        </w:rPr>
        <w:t>z</w:t>
      </w:r>
      <w:r w:rsidRPr="00CB1DEA">
        <w:rPr>
          <w:b/>
        </w:rPr>
        <w:t xml:space="preserve"> </w:t>
      </w:r>
      <w:r w:rsidR="00F21CE8">
        <w:rPr>
          <w:b/>
        </w:rPr>
        <w:t>les canaux</w:t>
      </w:r>
      <w:r w:rsidRPr="00CB1DEA">
        <w:rPr>
          <w:b/>
        </w:rPr>
        <w:t xml:space="preserve"> de distribution utilisés par l’entreprise.</w:t>
      </w:r>
    </w:p>
    <w:p w14:paraId="266A3836" w14:textId="77777777" w:rsidR="00CB1DEA" w:rsidRDefault="00917290" w:rsidP="00834AC4">
      <w:pPr>
        <w:pStyle w:val="Paragraphedeliste"/>
        <w:numPr>
          <w:ilvl w:val="0"/>
          <w:numId w:val="14"/>
        </w:numPr>
        <w:spacing w:line="240" w:lineRule="auto"/>
        <w:ind w:left="567" w:firstLine="0"/>
        <w:jc w:val="both"/>
        <w:rPr>
          <w:b/>
        </w:rPr>
      </w:pPr>
      <w:r w:rsidRPr="00CB1DEA">
        <w:rPr>
          <w:b/>
        </w:rPr>
        <w:t>Quels sont les atouts de la force de vente ?</w:t>
      </w:r>
    </w:p>
    <w:p w14:paraId="0B542A79" w14:textId="5D857763" w:rsidR="00917290" w:rsidRPr="00CB1DEA" w:rsidRDefault="00917290" w:rsidP="00834AC4">
      <w:pPr>
        <w:pStyle w:val="Paragraphedeliste"/>
        <w:numPr>
          <w:ilvl w:val="0"/>
          <w:numId w:val="14"/>
        </w:numPr>
        <w:spacing w:line="240" w:lineRule="auto"/>
        <w:ind w:left="567" w:firstLine="0"/>
        <w:jc w:val="both"/>
        <w:rPr>
          <w:b/>
        </w:rPr>
      </w:pPr>
      <w:r w:rsidRPr="00CB1DEA">
        <w:rPr>
          <w:b/>
        </w:rPr>
        <w:t>Identifier les actions de communication</w:t>
      </w:r>
      <w:r w:rsidR="00F21CE8">
        <w:rPr>
          <w:b/>
        </w:rPr>
        <w:t xml:space="preserve"> </w:t>
      </w:r>
      <w:r w:rsidRPr="00CB1DEA">
        <w:rPr>
          <w:b/>
        </w:rPr>
        <w:t>mises en œuvre par l’entreprise ?</w:t>
      </w:r>
    </w:p>
    <w:p w14:paraId="36EE2D03" w14:textId="65F68D2A" w:rsidR="00CE17B6" w:rsidRPr="00CB1DEA" w:rsidRDefault="00E91F2D" w:rsidP="00834AC4">
      <w:pPr>
        <w:pStyle w:val="Paragraphedeliste"/>
        <w:numPr>
          <w:ilvl w:val="0"/>
          <w:numId w:val="14"/>
        </w:numPr>
        <w:spacing w:line="240" w:lineRule="auto"/>
        <w:ind w:left="567" w:firstLine="0"/>
        <w:jc w:val="both"/>
        <w:rPr>
          <w:b/>
        </w:rPr>
      </w:pPr>
      <w:r w:rsidRPr="00CB1DEA">
        <w:rPr>
          <w:b/>
        </w:rPr>
        <w:t xml:space="preserve">A partir </w:t>
      </w:r>
      <w:r w:rsidR="0055592A">
        <w:rPr>
          <w:b/>
        </w:rPr>
        <w:t>de l’ensemble du travail mené (situation 1 à 3),</w:t>
      </w:r>
      <w:r w:rsidR="00A1692A" w:rsidRPr="00CB1DEA">
        <w:rPr>
          <w:b/>
        </w:rPr>
        <w:t xml:space="preserve"> é</w:t>
      </w:r>
      <w:r w:rsidR="00917290" w:rsidRPr="00CB1DEA">
        <w:rPr>
          <w:b/>
        </w:rPr>
        <w:t>tabli</w:t>
      </w:r>
      <w:r w:rsidR="0055592A">
        <w:rPr>
          <w:b/>
        </w:rPr>
        <w:t>ssez le diagnostic commercial de Michenaud &amp; Co à l’aide de</w:t>
      </w:r>
      <w:r w:rsidR="00917290" w:rsidRPr="00CB1DEA">
        <w:rPr>
          <w:b/>
        </w:rPr>
        <w:t xml:space="preserve"> la matrice SWOT.</w:t>
      </w:r>
    </w:p>
    <w:bookmarkEnd w:id="29"/>
    <w:p w14:paraId="46756397" w14:textId="15387C98" w:rsidR="00917290" w:rsidRPr="0096395D" w:rsidRDefault="0096395D" w:rsidP="00834AC4">
      <w:pPr>
        <w:pStyle w:val="Paragraphedeliste"/>
        <w:numPr>
          <w:ilvl w:val="0"/>
          <w:numId w:val="14"/>
        </w:numPr>
        <w:spacing w:line="240" w:lineRule="auto"/>
        <w:ind w:left="567" w:firstLine="0"/>
        <w:jc w:val="both"/>
        <w:rPr>
          <w:b/>
        </w:rPr>
      </w:pPr>
      <w:r w:rsidDel="0096395D">
        <w:rPr>
          <w:b/>
        </w:rPr>
        <w:t xml:space="preserve"> </w:t>
      </w:r>
      <w:r w:rsidR="00FF696C">
        <w:rPr>
          <w:b/>
        </w:rPr>
        <w:t>E</w:t>
      </w:r>
      <w:r w:rsidR="00917290">
        <w:rPr>
          <w:b/>
        </w:rPr>
        <w:t xml:space="preserve">n fonction des menaces et des faiblesses diagnostiquées, quelles actions </w:t>
      </w:r>
      <w:r w:rsidR="006A3EE1">
        <w:rPr>
          <w:b/>
        </w:rPr>
        <w:t xml:space="preserve">l’entreprise </w:t>
      </w:r>
      <w:r w:rsidR="00917290">
        <w:rPr>
          <w:b/>
        </w:rPr>
        <w:t>peut</w:t>
      </w:r>
      <w:r w:rsidR="006A3EE1">
        <w:rPr>
          <w:b/>
        </w:rPr>
        <w:t>-elle</w:t>
      </w:r>
      <w:r w:rsidR="00917290">
        <w:rPr>
          <w:b/>
        </w:rPr>
        <w:t xml:space="preserve"> mettre en place </w:t>
      </w:r>
      <w:r w:rsidR="008C0490">
        <w:rPr>
          <w:b/>
        </w:rPr>
        <w:t xml:space="preserve">pour y remédier </w:t>
      </w:r>
      <w:r w:rsidR="00917290">
        <w:rPr>
          <w:b/>
        </w:rPr>
        <w:t>?</w:t>
      </w:r>
    </w:p>
    <w:p w14:paraId="207A6FD3" w14:textId="77777777" w:rsidR="006A3EE1" w:rsidRDefault="006A3EE1" w:rsidP="00463F51">
      <w:pPr>
        <w:spacing w:line="240" w:lineRule="auto"/>
        <w:jc w:val="both"/>
        <w:rPr>
          <w:b/>
        </w:rPr>
      </w:pPr>
    </w:p>
    <w:p w14:paraId="1420AE92" w14:textId="77777777" w:rsidR="006A3EE1" w:rsidRPr="00834AC4" w:rsidRDefault="006A3EE1" w:rsidP="000A2CC6">
      <w:pPr>
        <w:spacing w:line="240" w:lineRule="auto"/>
        <w:jc w:val="both"/>
        <w:rPr>
          <w:b/>
        </w:rPr>
      </w:pPr>
    </w:p>
    <w:p w14:paraId="44D5E45D" w14:textId="77777777" w:rsidR="006A3EE1" w:rsidRDefault="006A3EE1" w:rsidP="00463F51">
      <w:pPr>
        <w:spacing w:line="240" w:lineRule="auto"/>
        <w:jc w:val="both"/>
        <w:rPr>
          <w:b/>
        </w:rPr>
      </w:pPr>
    </w:p>
    <w:p w14:paraId="5CA6AF02" w14:textId="77777777" w:rsidR="006A3EE1" w:rsidRDefault="006A3EE1" w:rsidP="00463F51">
      <w:pPr>
        <w:spacing w:line="240" w:lineRule="auto"/>
        <w:jc w:val="both"/>
        <w:rPr>
          <w:b/>
        </w:rPr>
      </w:pPr>
    </w:p>
    <w:p w14:paraId="0194B6CC" w14:textId="77777777" w:rsidR="006A3EE1" w:rsidRDefault="006A3EE1" w:rsidP="00463F51">
      <w:pPr>
        <w:spacing w:line="240" w:lineRule="auto"/>
        <w:jc w:val="both"/>
        <w:rPr>
          <w:b/>
        </w:rPr>
      </w:pPr>
    </w:p>
    <w:p w14:paraId="41356622" w14:textId="77777777" w:rsidR="006A3EE1" w:rsidRDefault="006A3EE1" w:rsidP="00463F51">
      <w:pPr>
        <w:spacing w:line="240" w:lineRule="auto"/>
        <w:jc w:val="both"/>
        <w:rPr>
          <w:b/>
        </w:rPr>
      </w:pPr>
    </w:p>
    <w:p w14:paraId="389BFEC5" w14:textId="77777777" w:rsidR="005D32C7" w:rsidRDefault="005D32C7" w:rsidP="00463F51">
      <w:pPr>
        <w:spacing w:line="240" w:lineRule="auto"/>
        <w:rPr>
          <w:b/>
        </w:rPr>
      </w:pPr>
      <w:r>
        <w:rPr>
          <w:b/>
        </w:rPr>
        <w:br w:type="page"/>
      </w:r>
    </w:p>
    <w:p w14:paraId="53899765" w14:textId="277A3339" w:rsidR="002E2F09" w:rsidRPr="006F232E" w:rsidRDefault="002E2F09" w:rsidP="00463F51">
      <w:pPr>
        <w:pStyle w:val="Titre1"/>
        <w:pBdr>
          <w:top w:val="single" w:sz="4" w:space="1" w:color="auto"/>
          <w:left w:val="single" w:sz="4" w:space="4" w:color="auto"/>
          <w:bottom w:val="single" w:sz="4" w:space="1" w:color="auto"/>
          <w:right w:val="single" w:sz="4" w:space="4" w:color="auto"/>
        </w:pBdr>
        <w:spacing w:before="120"/>
        <w:rPr>
          <w:sz w:val="24"/>
          <w:szCs w:val="24"/>
        </w:rPr>
      </w:pPr>
      <w:r>
        <w:rPr>
          <w:sz w:val="24"/>
          <w:szCs w:val="24"/>
        </w:rPr>
        <w:lastRenderedPageBreak/>
        <w:t>Savoirs associés</w:t>
      </w:r>
    </w:p>
    <w:p w14:paraId="6081D0A3" w14:textId="77777777" w:rsidR="002E2F09" w:rsidRDefault="002E2F09" w:rsidP="00463F51">
      <w:pPr>
        <w:spacing w:after="0" w:line="240" w:lineRule="auto"/>
        <w:jc w:val="both"/>
      </w:pPr>
    </w:p>
    <w:tbl>
      <w:tblPr>
        <w:tblStyle w:val="Grilledutableau"/>
        <w:tblW w:w="0" w:type="auto"/>
        <w:tblLook w:val="04A0" w:firstRow="1" w:lastRow="0" w:firstColumn="1" w:lastColumn="0" w:noHBand="0" w:noVBand="1"/>
      </w:tblPr>
      <w:tblGrid>
        <w:gridCol w:w="9062"/>
      </w:tblGrid>
      <w:tr w:rsidR="002E2F09" w14:paraId="6F188627" w14:textId="77777777" w:rsidTr="003E17D7">
        <w:tc>
          <w:tcPr>
            <w:tcW w:w="9062" w:type="dxa"/>
            <w:shd w:val="clear" w:color="auto" w:fill="B4C6E7" w:themeFill="accent1" w:themeFillTint="66"/>
          </w:tcPr>
          <w:p w14:paraId="6F2DD9F9" w14:textId="77777777" w:rsidR="002E2F09" w:rsidRPr="002E2F09" w:rsidRDefault="002E2F09" w:rsidP="00463F51">
            <w:pPr>
              <w:jc w:val="both"/>
              <w:rPr>
                <w:b/>
              </w:rPr>
            </w:pPr>
            <w:r w:rsidRPr="002E2F09">
              <w:rPr>
                <w:b/>
              </w:rPr>
              <w:t>S 4.3.2</w:t>
            </w:r>
            <w:r>
              <w:rPr>
                <w:b/>
              </w:rPr>
              <w:t xml:space="preserve"> : </w:t>
            </w:r>
            <w:r w:rsidRPr="002E2F09">
              <w:rPr>
                <w:b/>
              </w:rPr>
              <w:t xml:space="preserve"> La stratégie commerciale et sa mise en œuvre</w:t>
            </w:r>
          </w:p>
          <w:p w14:paraId="4D1020B7" w14:textId="77777777" w:rsidR="002E2F09" w:rsidRDefault="002E2F09" w:rsidP="00463F51">
            <w:pPr>
              <w:pStyle w:val="Paragraphedeliste"/>
              <w:numPr>
                <w:ilvl w:val="0"/>
                <w:numId w:val="2"/>
              </w:numPr>
              <w:jc w:val="both"/>
            </w:pPr>
            <w:r>
              <w:t>Stratégie générale, préalable à la stratégie commerciale (ciblage, positionnement, segmentation)</w:t>
            </w:r>
          </w:p>
          <w:p w14:paraId="7EC3DEAC" w14:textId="77777777" w:rsidR="002E2F09" w:rsidRDefault="002E2F09" w:rsidP="00463F51">
            <w:pPr>
              <w:pStyle w:val="Paragraphedeliste"/>
              <w:numPr>
                <w:ilvl w:val="0"/>
                <w:numId w:val="2"/>
              </w:numPr>
              <w:jc w:val="both"/>
            </w:pPr>
            <w:r>
              <w:t>Diagnostic commercial, évolution du marché</w:t>
            </w:r>
          </w:p>
          <w:p w14:paraId="3B4276A7" w14:textId="77777777" w:rsidR="002E2F09" w:rsidRDefault="002E2F09" w:rsidP="00463F51">
            <w:pPr>
              <w:pStyle w:val="Paragraphedeliste"/>
              <w:numPr>
                <w:ilvl w:val="0"/>
                <w:numId w:val="2"/>
              </w:numPr>
              <w:jc w:val="both"/>
            </w:pPr>
            <w:r>
              <w:t>Plan de marchéage</w:t>
            </w:r>
          </w:p>
          <w:p w14:paraId="7FCEBC68" w14:textId="77777777" w:rsidR="002E2F09" w:rsidRDefault="002E2F09" w:rsidP="00463F51">
            <w:pPr>
              <w:pStyle w:val="Paragraphedeliste"/>
              <w:numPr>
                <w:ilvl w:val="0"/>
                <w:numId w:val="2"/>
              </w:numPr>
              <w:jc w:val="both"/>
            </w:pPr>
            <w:r>
              <w:t>Analyse et prévision des ventes</w:t>
            </w:r>
          </w:p>
          <w:p w14:paraId="391ED685" w14:textId="77777777" w:rsidR="002E2F09" w:rsidRDefault="002E2F09" w:rsidP="00463F51">
            <w:pPr>
              <w:jc w:val="both"/>
            </w:pPr>
          </w:p>
        </w:tc>
      </w:tr>
    </w:tbl>
    <w:p w14:paraId="7A21D88E" w14:textId="77777777" w:rsidR="00834AC4" w:rsidRPr="00834AC4" w:rsidRDefault="00834AC4" w:rsidP="00834AC4">
      <w:pPr>
        <w:spacing w:after="0" w:line="240" w:lineRule="auto"/>
        <w:jc w:val="both"/>
        <w:rPr>
          <w:b/>
          <w:sz w:val="16"/>
        </w:rPr>
      </w:pPr>
    </w:p>
    <w:p w14:paraId="0AF96A6F" w14:textId="7C7D9DF6" w:rsidR="002E2F09" w:rsidRDefault="008C0490" w:rsidP="00463F51">
      <w:pPr>
        <w:spacing w:line="240" w:lineRule="auto"/>
        <w:jc w:val="both"/>
        <w:rPr>
          <w:b/>
        </w:rPr>
      </w:pPr>
      <w:r>
        <w:rPr>
          <w:b/>
        </w:rPr>
        <w:t>SA 3 : L’ANALYSE DE LA STRATEGIE COMMERCIALE DE LA PME</w:t>
      </w:r>
    </w:p>
    <w:p w14:paraId="1D74DA20" w14:textId="77777777" w:rsidR="006C426E" w:rsidRDefault="006C426E" w:rsidP="00463F51">
      <w:pPr>
        <w:spacing w:line="240" w:lineRule="auto"/>
        <w:jc w:val="both"/>
        <w:rPr>
          <w:rFonts w:cstheme="minorHAnsi"/>
          <w:spacing w:val="-6"/>
          <w:shd w:val="clear" w:color="auto" w:fill="FFFFFF"/>
        </w:rPr>
      </w:pPr>
      <w:r w:rsidRPr="006C426E">
        <w:rPr>
          <w:rFonts w:cstheme="minorHAnsi"/>
          <w:b/>
          <w:spacing w:val="-6"/>
          <w:shd w:val="clear" w:color="auto" w:fill="FFFFFF"/>
        </w:rPr>
        <w:t xml:space="preserve">La </w:t>
      </w:r>
      <w:r w:rsidR="003E17D7" w:rsidRPr="006C426E">
        <w:rPr>
          <w:rFonts w:cstheme="minorHAnsi"/>
          <w:b/>
          <w:bCs/>
          <w:spacing w:val="-6"/>
          <w:shd w:val="clear" w:color="auto" w:fill="FFFFFF"/>
        </w:rPr>
        <w:t>stratégie commerciale</w:t>
      </w:r>
      <w:r>
        <w:rPr>
          <w:rFonts w:cstheme="minorHAnsi"/>
          <w:spacing w:val="-6"/>
          <w:shd w:val="clear" w:color="auto" w:fill="FFFFFF"/>
        </w:rPr>
        <w:t xml:space="preserve"> </w:t>
      </w:r>
      <w:r w:rsidR="003E17D7" w:rsidRPr="006C426E">
        <w:rPr>
          <w:rFonts w:cstheme="minorHAnsi"/>
          <w:spacing w:val="-6"/>
          <w:shd w:val="clear" w:color="auto" w:fill="FFFFFF"/>
        </w:rPr>
        <w:t xml:space="preserve">d'une entreprise a pour objectif de développer le chiffre d'affaires, en analysant les techniques à mettre en </w:t>
      </w:r>
      <w:r w:rsidRPr="006C426E">
        <w:rPr>
          <w:rFonts w:cstheme="minorHAnsi"/>
          <w:spacing w:val="-6"/>
          <w:shd w:val="clear" w:color="auto" w:fill="FFFFFF"/>
        </w:rPr>
        <w:t>œuvre</w:t>
      </w:r>
      <w:r w:rsidR="003E17D7" w:rsidRPr="006C426E">
        <w:rPr>
          <w:rFonts w:cstheme="minorHAnsi"/>
          <w:spacing w:val="-6"/>
          <w:shd w:val="clear" w:color="auto" w:fill="FFFFFF"/>
        </w:rPr>
        <w:t xml:space="preserve"> pour viser une relation</w:t>
      </w:r>
      <w:r>
        <w:rPr>
          <w:rFonts w:cstheme="minorHAnsi"/>
          <w:spacing w:val="-6"/>
          <w:shd w:val="clear" w:color="auto" w:fill="FFFFFF"/>
        </w:rPr>
        <w:t xml:space="preserve"> offre-demande optimale. </w:t>
      </w:r>
      <w:r w:rsidR="003E17D7" w:rsidRPr="006C426E">
        <w:rPr>
          <w:rFonts w:cstheme="minorHAnsi"/>
          <w:spacing w:val="-6"/>
          <w:shd w:val="clear" w:color="auto" w:fill="FFFFFF"/>
        </w:rPr>
        <w:t>Cet ensemble de techniques permet ainsi à l'entreprise de se fixer des objectifs à court et long terme.</w:t>
      </w:r>
      <w:r w:rsidRPr="006C426E">
        <w:rPr>
          <w:rFonts w:cstheme="minorHAnsi"/>
          <w:spacing w:val="-6"/>
          <w:shd w:val="clear" w:color="auto" w:fill="FFFFFF"/>
        </w:rPr>
        <w:t xml:space="preserve"> </w:t>
      </w:r>
      <w:r w:rsidR="003E17D7" w:rsidRPr="006C426E">
        <w:rPr>
          <w:rFonts w:cstheme="minorHAnsi"/>
          <w:spacing w:val="-6"/>
          <w:shd w:val="clear" w:color="auto" w:fill="FFFFFF"/>
        </w:rPr>
        <w:t xml:space="preserve">Aussi appelée </w:t>
      </w:r>
      <w:r w:rsidR="003E17D7" w:rsidRPr="006C426E">
        <w:rPr>
          <w:rFonts w:cstheme="minorHAnsi"/>
          <w:b/>
          <w:spacing w:val="-6"/>
          <w:shd w:val="clear" w:color="auto" w:fill="FFFFFF"/>
        </w:rPr>
        <w:t>stratégie marketing,</w:t>
      </w:r>
      <w:r w:rsidR="003E17D7" w:rsidRPr="006C426E">
        <w:rPr>
          <w:rFonts w:cstheme="minorHAnsi"/>
          <w:spacing w:val="-6"/>
          <w:shd w:val="clear" w:color="auto" w:fill="FFFFFF"/>
        </w:rPr>
        <w:t xml:space="preserve"> ce plan consiste à déterminer le public cible auquel s'adresseront les publicités, mais également les parts de marché à exploiter. Les méthodes qui l'articulent sont au nombre de trois : la segmentation, le ciblage et le positionnement.</w:t>
      </w:r>
    </w:p>
    <w:tbl>
      <w:tblPr>
        <w:tblStyle w:val="Grilledutableau"/>
        <w:tblW w:w="0" w:type="auto"/>
        <w:tblLook w:val="04A0" w:firstRow="1" w:lastRow="0" w:firstColumn="1" w:lastColumn="0" w:noHBand="0" w:noVBand="1"/>
      </w:tblPr>
      <w:tblGrid>
        <w:gridCol w:w="2405"/>
        <w:gridCol w:w="6657"/>
      </w:tblGrid>
      <w:tr w:rsidR="006C426E" w14:paraId="124250E5" w14:textId="77777777" w:rsidTr="006C426E">
        <w:tc>
          <w:tcPr>
            <w:tcW w:w="2405" w:type="dxa"/>
          </w:tcPr>
          <w:p w14:paraId="26E0C123" w14:textId="77777777" w:rsidR="006C426E" w:rsidRDefault="006C426E" w:rsidP="00463F51">
            <w:pPr>
              <w:jc w:val="both"/>
              <w:rPr>
                <w:rFonts w:cstheme="minorHAnsi"/>
                <w:spacing w:val="-6"/>
                <w:shd w:val="clear" w:color="auto" w:fill="FFFFFF"/>
              </w:rPr>
            </w:pPr>
            <w:r>
              <w:rPr>
                <w:rFonts w:cstheme="minorHAnsi"/>
                <w:spacing w:val="-6"/>
                <w:shd w:val="clear" w:color="auto" w:fill="FFFFFF"/>
              </w:rPr>
              <w:t>Segmentation</w:t>
            </w:r>
          </w:p>
        </w:tc>
        <w:tc>
          <w:tcPr>
            <w:tcW w:w="6657" w:type="dxa"/>
          </w:tcPr>
          <w:p w14:paraId="175E2872" w14:textId="77777777" w:rsidR="006C426E" w:rsidRDefault="008421FC" w:rsidP="00463F51">
            <w:pPr>
              <w:jc w:val="both"/>
              <w:rPr>
                <w:rFonts w:cstheme="minorHAnsi"/>
                <w:spacing w:val="-6"/>
                <w:shd w:val="clear" w:color="auto" w:fill="FFFFFF"/>
              </w:rPr>
            </w:pPr>
            <w:r>
              <w:rPr>
                <w:rFonts w:cstheme="minorHAnsi"/>
                <w:spacing w:val="-6"/>
                <w:shd w:val="clear" w:color="auto" w:fill="FFFFFF"/>
              </w:rPr>
              <w:t>Découpage du marché en sous-ensemble</w:t>
            </w:r>
            <w:r w:rsidR="00E566A2">
              <w:rPr>
                <w:rFonts w:cstheme="minorHAnsi"/>
                <w:spacing w:val="-6"/>
                <w:shd w:val="clear" w:color="auto" w:fill="FFFFFF"/>
              </w:rPr>
              <w:t>s appelés segments (ou groupe de consommateur) distincts et homogènes.</w:t>
            </w:r>
          </w:p>
        </w:tc>
      </w:tr>
      <w:tr w:rsidR="006C426E" w14:paraId="5C96F00D" w14:textId="77777777" w:rsidTr="006C426E">
        <w:tc>
          <w:tcPr>
            <w:tcW w:w="2405" w:type="dxa"/>
          </w:tcPr>
          <w:p w14:paraId="15260C81" w14:textId="77777777" w:rsidR="006C426E" w:rsidRDefault="006C426E" w:rsidP="00463F51">
            <w:pPr>
              <w:jc w:val="both"/>
              <w:rPr>
                <w:rFonts w:cstheme="minorHAnsi"/>
                <w:spacing w:val="-6"/>
                <w:shd w:val="clear" w:color="auto" w:fill="FFFFFF"/>
              </w:rPr>
            </w:pPr>
            <w:r>
              <w:rPr>
                <w:rFonts w:cstheme="minorHAnsi"/>
                <w:spacing w:val="-6"/>
                <w:shd w:val="clear" w:color="auto" w:fill="FFFFFF"/>
              </w:rPr>
              <w:t xml:space="preserve">Ciblage </w:t>
            </w:r>
          </w:p>
        </w:tc>
        <w:tc>
          <w:tcPr>
            <w:tcW w:w="6657" w:type="dxa"/>
          </w:tcPr>
          <w:p w14:paraId="6FBA63E3" w14:textId="77777777" w:rsidR="006C426E" w:rsidRDefault="00E566A2" w:rsidP="00463F51">
            <w:pPr>
              <w:jc w:val="both"/>
              <w:rPr>
                <w:rFonts w:cstheme="minorHAnsi"/>
                <w:spacing w:val="-6"/>
                <w:shd w:val="clear" w:color="auto" w:fill="FFFFFF"/>
              </w:rPr>
            </w:pPr>
            <w:r>
              <w:rPr>
                <w:rFonts w:cstheme="minorHAnsi"/>
                <w:spacing w:val="-6"/>
                <w:shd w:val="clear" w:color="auto" w:fill="FFFFFF"/>
              </w:rPr>
              <w:t>Consiste à évaluer les différents segments de marché et à sélectionner ceux sur lesquels l’entreprise doit concentrer l’effort marketing.</w:t>
            </w:r>
          </w:p>
        </w:tc>
      </w:tr>
      <w:tr w:rsidR="006C426E" w14:paraId="0C7A2E84" w14:textId="77777777" w:rsidTr="006C426E">
        <w:tc>
          <w:tcPr>
            <w:tcW w:w="2405" w:type="dxa"/>
          </w:tcPr>
          <w:p w14:paraId="258414D7" w14:textId="77777777" w:rsidR="006C426E" w:rsidRDefault="006C426E" w:rsidP="00463F51">
            <w:pPr>
              <w:jc w:val="both"/>
              <w:rPr>
                <w:rFonts w:cstheme="minorHAnsi"/>
                <w:spacing w:val="-6"/>
                <w:shd w:val="clear" w:color="auto" w:fill="FFFFFF"/>
              </w:rPr>
            </w:pPr>
            <w:r>
              <w:rPr>
                <w:rFonts w:cstheme="minorHAnsi"/>
                <w:spacing w:val="-6"/>
                <w:shd w:val="clear" w:color="auto" w:fill="FFFFFF"/>
              </w:rPr>
              <w:t>Positionnement</w:t>
            </w:r>
          </w:p>
        </w:tc>
        <w:tc>
          <w:tcPr>
            <w:tcW w:w="6657" w:type="dxa"/>
          </w:tcPr>
          <w:p w14:paraId="57204815" w14:textId="77777777" w:rsidR="006C426E" w:rsidRDefault="00E566A2" w:rsidP="00463F51">
            <w:pPr>
              <w:jc w:val="both"/>
              <w:rPr>
                <w:rFonts w:cstheme="minorHAnsi"/>
                <w:spacing w:val="-6"/>
                <w:shd w:val="clear" w:color="auto" w:fill="FFFFFF"/>
              </w:rPr>
            </w:pPr>
            <w:r>
              <w:rPr>
                <w:rFonts w:cstheme="minorHAnsi"/>
                <w:spacing w:val="-6"/>
                <w:shd w:val="clear" w:color="auto" w:fill="FFFFFF"/>
              </w:rPr>
              <w:t xml:space="preserve">Correspond à la position qu’occupe un produit ou une marque dans l’esprit des consommateurs face à ses concurrents sur différents critères (prix, image, </w:t>
            </w:r>
            <w:r w:rsidR="005D32C7">
              <w:rPr>
                <w:rFonts w:cstheme="minorHAnsi"/>
                <w:spacing w:val="-6"/>
                <w:shd w:val="clear" w:color="auto" w:fill="FFFFFF"/>
              </w:rPr>
              <w:t>caractéristiques, …</w:t>
            </w:r>
            <w:r>
              <w:rPr>
                <w:rFonts w:cstheme="minorHAnsi"/>
                <w:spacing w:val="-6"/>
                <w:shd w:val="clear" w:color="auto" w:fill="FFFFFF"/>
              </w:rPr>
              <w:t>)</w:t>
            </w:r>
          </w:p>
        </w:tc>
      </w:tr>
    </w:tbl>
    <w:p w14:paraId="46572C1C" w14:textId="77777777" w:rsidR="006C426E" w:rsidRDefault="006C426E" w:rsidP="00834AC4">
      <w:pPr>
        <w:spacing w:after="0" w:line="240" w:lineRule="auto"/>
        <w:jc w:val="both"/>
        <w:rPr>
          <w:rFonts w:cstheme="minorHAnsi"/>
          <w:spacing w:val="-6"/>
          <w:shd w:val="clear" w:color="auto" w:fill="FFFFFF"/>
        </w:rPr>
      </w:pPr>
    </w:p>
    <w:p w14:paraId="194403D1" w14:textId="77777777" w:rsidR="006C426E" w:rsidRPr="00621B3C" w:rsidRDefault="006C426E" w:rsidP="00834AC4">
      <w:pPr>
        <w:spacing w:after="0" w:line="240" w:lineRule="auto"/>
        <w:jc w:val="both"/>
        <w:rPr>
          <w:rFonts w:cstheme="minorHAnsi"/>
          <w:b/>
          <w:spacing w:val="-6"/>
          <w:shd w:val="clear" w:color="auto" w:fill="FFFFFF"/>
        </w:rPr>
      </w:pPr>
      <w:r w:rsidRPr="00621B3C">
        <w:rPr>
          <w:rFonts w:cstheme="minorHAnsi"/>
          <w:b/>
          <w:spacing w:val="-6"/>
          <w:shd w:val="clear" w:color="auto" w:fill="FFFFFF"/>
        </w:rPr>
        <w:t>Les stratégies de segmentation du marché</w:t>
      </w:r>
    </w:p>
    <w:tbl>
      <w:tblPr>
        <w:tblStyle w:val="Grilledutableau"/>
        <w:tblW w:w="0" w:type="auto"/>
        <w:tblLook w:val="04A0" w:firstRow="1" w:lastRow="0" w:firstColumn="1" w:lastColumn="0" w:noHBand="0" w:noVBand="1"/>
      </w:tblPr>
      <w:tblGrid>
        <w:gridCol w:w="2405"/>
        <w:gridCol w:w="6657"/>
      </w:tblGrid>
      <w:tr w:rsidR="006C426E" w14:paraId="008B304F" w14:textId="77777777" w:rsidTr="00C509B8">
        <w:tc>
          <w:tcPr>
            <w:tcW w:w="2405" w:type="dxa"/>
          </w:tcPr>
          <w:p w14:paraId="61533401" w14:textId="77777777" w:rsidR="006C426E" w:rsidRDefault="006C426E" w:rsidP="00463F51">
            <w:pPr>
              <w:jc w:val="both"/>
              <w:rPr>
                <w:rFonts w:cstheme="minorHAnsi"/>
                <w:spacing w:val="-6"/>
                <w:shd w:val="clear" w:color="auto" w:fill="FFFFFF"/>
              </w:rPr>
            </w:pPr>
            <w:r>
              <w:rPr>
                <w:rFonts w:cstheme="minorHAnsi"/>
                <w:spacing w:val="-6"/>
                <w:shd w:val="clear" w:color="auto" w:fill="FFFFFF"/>
              </w:rPr>
              <w:t>Stratégie indifférenciée</w:t>
            </w:r>
          </w:p>
        </w:tc>
        <w:tc>
          <w:tcPr>
            <w:tcW w:w="6657" w:type="dxa"/>
          </w:tcPr>
          <w:p w14:paraId="4FFEE45A" w14:textId="77777777" w:rsidR="006C426E" w:rsidRDefault="00E566A2" w:rsidP="00463F51">
            <w:pPr>
              <w:jc w:val="both"/>
              <w:rPr>
                <w:rFonts w:cstheme="minorHAnsi"/>
                <w:spacing w:val="-6"/>
                <w:shd w:val="clear" w:color="auto" w:fill="FFFFFF"/>
              </w:rPr>
            </w:pPr>
            <w:r>
              <w:rPr>
                <w:rFonts w:cstheme="minorHAnsi"/>
                <w:spacing w:val="-6"/>
                <w:shd w:val="clear" w:color="auto" w:fill="FFFFFF"/>
              </w:rPr>
              <w:t>Mass marketing : politique de marketing identique pour tous les clients d’un vaste marché</w:t>
            </w:r>
          </w:p>
        </w:tc>
      </w:tr>
      <w:tr w:rsidR="006C426E" w14:paraId="0AFF436E" w14:textId="77777777" w:rsidTr="00C509B8">
        <w:tc>
          <w:tcPr>
            <w:tcW w:w="2405" w:type="dxa"/>
          </w:tcPr>
          <w:p w14:paraId="76C8F17B" w14:textId="77777777" w:rsidR="006C426E" w:rsidRDefault="006C426E" w:rsidP="00463F51">
            <w:pPr>
              <w:jc w:val="both"/>
              <w:rPr>
                <w:rFonts w:cstheme="minorHAnsi"/>
                <w:spacing w:val="-6"/>
                <w:shd w:val="clear" w:color="auto" w:fill="FFFFFF"/>
              </w:rPr>
            </w:pPr>
            <w:r>
              <w:rPr>
                <w:rFonts w:cstheme="minorHAnsi"/>
                <w:spacing w:val="-6"/>
                <w:shd w:val="clear" w:color="auto" w:fill="FFFFFF"/>
              </w:rPr>
              <w:t>Stratégie différenciée</w:t>
            </w:r>
          </w:p>
        </w:tc>
        <w:tc>
          <w:tcPr>
            <w:tcW w:w="6657" w:type="dxa"/>
          </w:tcPr>
          <w:p w14:paraId="15E4F106" w14:textId="77777777" w:rsidR="006C426E" w:rsidRDefault="00E566A2" w:rsidP="00463F51">
            <w:pPr>
              <w:jc w:val="both"/>
              <w:rPr>
                <w:rFonts w:cstheme="minorHAnsi"/>
                <w:spacing w:val="-6"/>
                <w:shd w:val="clear" w:color="auto" w:fill="FFFFFF"/>
              </w:rPr>
            </w:pPr>
            <w:proofErr w:type="spellStart"/>
            <w:r>
              <w:rPr>
                <w:rFonts w:cstheme="minorHAnsi"/>
                <w:spacing w:val="-6"/>
                <w:shd w:val="clear" w:color="auto" w:fill="FFFFFF"/>
              </w:rPr>
              <w:t>Multisegment</w:t>
            </w:r>
            <w:proofErr w:type="spellEnd"/>
            <w:r>
              <w:rPr>
                <w:rFonts w:cstheme="minorHAnsi"/>
                <w:spacing w:val="-6"/>
                <w:shd w:val="clear" w:color="auto" w:fill="FFFFFF"/>
              </w:rPr>
              <w:t xml:space="preserve"> marketing : politique décomposant le marché total en plusieurs segments, chaque segment faisant l’objet d’un marketing adapté.</w:t>
            </w:r>
          </w:p>
        </w:tc>
      </w:tr>
      <w:tr w:rsidR="006C426E" w14:paraId="124C8AD2" w14:textId="77777777" w:rsidTr="00C509B8">
        <w:tc>
          <w:tcPr>
            <w:tcW w:w="2405" w:type="dxa"/>
          </w:tcPr>
          <w:p w14:paraId="7DCA9B0A" w14:textId="77777777" w:rsidR="006C426E" w:rsidRDefault="006C426E" w:rsidP="00463F51">
            <w:pPr>
              <w:jc w:val="both"/>
              <w:rPr>
                <w:rFonts w:cstheme="minorHAnsi"/>
                <w:spacing w:val="-6"/>
                <w:shd w:val="clear" w:color="auto" w:fill="FFFFFF"/>
              </w:rPr>
            </w:pPr>
            <w:r>
              <w:rPr>
                <w:rFonts w:cstheme="minorHAnsi"/>
                <w:spacing w:val="-6"/>
                <w:shd w:val="clear" w:color="auto" w:fill="FFFFFF"/>
              </w:rPr>
              <w:t>Stratégie concentrée</w:t>
            </w:r>
          </w:p>
        </w:tc>
        <w:tc>
          <w:tcPr>
            <w:tcW w:w="6657" w:type="dxa"/>
          </w:tcPr>
          <w:p w14:paraId="60AAC4CB" w14:textId="77777777" w:rsidR="006C426E" w:rsidRDefault="00E566A2" w:rsidP="00463F51">
            <w:pPr>
              <w:jc w:val="both"/>
              <w:rPr>
                <w:rFonts w:cstheme="minorHAnsi"/>
                <w:spacing w:val="-6"/>
                <w:shd w:val="clear" w:color="auto" w:fill="FFFFFF"/>
              </w:rPr>
            </w:pPr>
            <w:r>
              <w:rPr>
                <w:rFonts w:cstheme="minorHAnsi"/>
                <w:spacing w:val="-6"/>
                <w:shd w:val="clear" w:color="auto" w:fill="FFFFFF"/>
              </w:rPr>
              <w:t>Offre adaptée à un client (par exemple à un grand groupe industriel).</w:t>
            </w:r>
          </w:p>
        </w:tc>
      </w:tr>
    </w:tbl>
    <w:p w14:paraId="1D76636C" w14:textId="77777777" w:rsidR="006C426E" w:rsidRPr="006C426E" w:rsidRDefault="006C426E" w:rsidP="00463F51">
      <w:pPr>
        <w:spacing w:line="240" w:lineRule="auto"/>
        <w:jc w:val="both"/>
        <w:rPr>
          <w:rFonts w:cstheme="minorHAnsi"/>
          <w:spacing w:val="-6"/>
          <w:shd w:val="clear" w:color="auto" w:fill="FFFFFF"/>
        </w:rPr>
      </w:pPr>
    </w:p>
    <w:p w14:paraId="61D0E480" w14:textId="77777777" w:rsidR="00621B3C" w:rsidRDefault="00621B3C" w:rsidP="00834AC4">
      <w:pPr>
        <w:spacing w:after="0" w:line="240" w:lineRule="auto"/>
        <w:rPr>
          <w:b/>
        </w:rPr>
      </w:pPr>
      <w:r>
        <w:rPr>
          <w:b/>
        </w:rPr>
        <w:t>Les stratégies de développement selon M. Porter</w:t>
      </w:r>
    </w:p>
    <w:p w14:paraId="25DADA2B" w14:textId="77777777" w:rsidR="00621B3C" w:rsidRPr="00C67A04" w:rsidRDefault="00C67A04" w:rsidP="00834AC4">
      <w:pPr>
        <w:spacing w:after="0" w:line="240" w:lineRule="auto"/>
      </w:pPr>
      <w:r w:rsidRPr="00C67A04">
        <w:t>La stratégie générique a été déterminé par M. Porter (1982) comme le premier choix que doit faire l’entreprise en restant dans son secteur d’activité.</w:t>
      </w:r>
    </w:p>
    <w:tbl>
      <w:tblPr>
        <w:tblStyle w:val="Grilledutableau"/>
        <w:tblW w:w="0" w:type="auto"/>
        <w:tblLook w:val="04A0" w:firstRow="1" w:lastRow="0" w:firstColumn="1" w:lastColumn="0" w:noHBand="0" w:noVBand="1"/>
      </w:tblPr>
      <w:tblGrid>
        <w:gridCol w:w="2689"/>
        <w:gridCol w:w="6373"/>
      </w:tblGrid>
      <w:tr w:rsidR="00C67A04" w14:paraId="5FA76B6B" w14:textId="77777777" w:rsidTr="00C67A04">
        <w:tc>
          <w:tcPr>
            <w:tcW w:w="2689" w:type="dxa"/>
          </w:tcPr>
          <w:p w14:paraId="57F06B07" w14:textId="77777777" w:rsidR="00C67A04" w:rsidRPr="00E43801" w:rsidRDefault="00C67A04" w:rsidP="00463F51">
            <w:r w:rsidRPr="00E43801">
              <w:t>La domination par les coûts</w:t>
            </w:r>
          </w:p>
        </w:tc>
        <w:tc>
          <w:tcPr>
            <w:tcW w:w="6373" w:type="dxa"/>
          </w:tcPr>
          <w:p w14:paraId="3D46C95B" w14:textId="77777777" w:rsidR="00C67A04" w:rsidRPr="00E43801" w:rsidRDefault="00C67A04" w:rsidP="00463F51">
            <w:pPr>
              <w:jc w:val="both"/>
            </w:pPr>
            <w:r w:rsidRPr="00E43801">
              <w:t>Il s'agit de produire en grande quantité, de s'adresser à un marché le plus global possible et de s'appuyer sur un effet d'expérience, des économies d'échelles et un effet taille. Ayant les coûts de production les plus faibles, il est possible de pratiquer les prix les plus bas, d'accroître ses parts de marchés et ainsi de rentrer dans un cercle vertueux de croissance.</w:t>
            </w:r>
          </w:p>
        </w:tc>
      </w:tr>
      <w:tr w:rsidR="00C67A04" w14:paraId="189C82C6" w14:textId="77777777" w:rsidTr="00C67A04">
        <w:tc>
          <w:tcPr>
            <w:tcW w:w="2689" w:type="dxa"/>
          </w:tcPr>
          <w:p w14:paraId="34D0CD06" w14:textId="77777777" w:rsidR="00C67A04" w:rsidRPr="00E43801" w:rsidRDefault="00E43801" w:rsidP="00463F51">
            <w:r w:rsidRPr="00E43801">
              <w:rPr>
                <w:iCs/>
              </w:rPr>
              <w:t>La différenciation</w:t>
            </w:r>
          </w:p>
        </w:tc>
        <w:tc>
          <w:tcPr>
            <w:tcW w:w="6373" w:type="dxa"/>
          </w:tcPr>
          <w:p w14:paraId="49564143" w14:textId="77777777" w:rsidR="00C67A04" w:rsidRDefault="00E43801" w:rsidP="00463F51">
            <w:pPr>
              <w:jc w:val="both"/>
            </w:pPr>
            <w:r>
              <w:t>I</w:t>
            </w:r>
            <w:r w:rsidRPr="00E43801">
              <w:t>l s'agit de s'adresser au marché global mais en proposant des produits différents (différence réelle ou commerciale). Les facteurs de différentiations peuvent être la qualité, le design, le service après-vente…. Le prix des produits peut être plus élevé, si le client perçoit et apprécie la différence. Cette stratégie pousse à des innovations constantes.</w:t>
            </w:r>
          </w:p>
          <w:p w14:paraId="0D127844" w14:textId="77777777" w:rsidR="00E43801" w:rsidRPr="00E43801" w:rsidRDefault="00E43801" w:rsidP="00463F51">
            <w:pPr>
              <w:jc w:val="both"/>
            </w:pPr>
            <w:r>
              <w:t>Stratégie de sophistication ou stratégie d’épuration</w:t>
            </w:r>
          </w:p>
        </w:tc>
      </w:tr>
      <w:tr w:rsidR="00C67A04" w14:paraId="36652A58" w14:textId="77777777" w:rsidTr="00C67A04">
        <w:tc>
          <w:tcPr>
            <w:tcW w:w="2689" w:type="dxa"/>
          </w:tcPr>
          <w:p w14:paraId="4751B701" w14:textId="77777777" w:rsidR="00C67A04" w:rsidRPr="00E43801" w:rsidRDefault="00E43801" w:rsidP="00463F51">
            <w:r w:rsidRPr="00E43801">
              <w:rPr>
                <w:iCs/>
              </w:rPr>
              <w:t>La niche stratégique</w:t>
            </w:r>
          </w:p>
        </w:tc>
        <w:tc>
          <w:tcPr>
            <w:tcW w:w="6373" w:type="dxa"/>
          </w:tcPr>
          <w:p w14:paraId="24E6695F" w14:textId="77777777" w:rsidR="00C67A04" w:rsidRPr="00E43801" w:rsidRDefault="00E43801" w:rsidP="00463F51">
            <w:pPr>
              <w:jc w:val="both"/>
            </w:pPr>
            <w:r w:rsidRPr="00E43801">
              <w:t>Consiste à d'adresser à un segment de clientèle (ou à plusieurs segment</w:t>
            </w:r>
            <w:r w:rsidR="005D32C7">
              <w:t>s</w:t>
            </w:r>
            <w:r w:rsidRPr="00E43801">
              <w:t xml:space="preserve"> sans toutefois s'adresser à tout le marché) en se différenciant ou en dominant par les coûts. Le choix du segment est alors primordial.</w:t>
            </w:r>
          </w:p>
        </w:tc>
      </w:tr>
    </w:tbl>
    <w:p w14:paraId="09D7B35C" w14:textId="77777777" w:rsidR="00621B3C" w:rsidRDefault="00621B3C" w:rsidP="00834AC4">
      <w:pPr>
        <w:spacing w:after="0" w:line="240" w:lineRule="auto"/>
        <w:rPr>
          <w:b/>
        </w:rPr>
      </w:pPr>
      <w:r>
        <w:rPr>
          <w:b/>
        </w:rPr>
        <w:t>Les Domaines d’activité stratégiques</w:t>
      </w:r>
    </w:p>
    <w:p w14:paraId="33089655" w14:textId="77777777" w:rsidR="00621B3C" w:rsidRPr="00C67A04" w:rsidRDefault="00C67A04" w:rsidP="00463F51">
      <w:pPr>
        <w:spacing w:line="240" w:lineRule="auto"/>
        <w:jc w:val="both"/>
      </w:pPr>
      <w:r w:rsidRPr="00C67A04">
        <w:lastRenderedPageBreak/>
        <w:t>Un DAS ou un segment stratégique intègre les produits et les services qui requièrent les mêmes compétences, commercialisés sur des marchés possédant des facteurs clés de succès identiques. De plus, l’entreprise doit rencontrer les mêmes concurrents sur ces espaces.</w:t>
      </w:r>
    </w:p>
    <w:p w14:paraId="6B7C0069" w14:textId="77777777" w:rsidR="00621B3C" w:rsidRDefault="00621B3C" w:rsidP="00834AC4">
      <w:pPr>
        <w:spacing w:after="0" w:line="240" w:lineRule="auto"/>
        <w:rPr>
          <w:b/>
        </w:rPr>
      </w:pPr>
      <w:r>
        <w:rPr>
          <w:b/>
        </w:rPr>
        <w:t>Le plan de marchéage</w:t>
      </w:r>
    </w:p>
    <w:p w14:paraId="0F28AB91" w14:textId="77777777" w:rsidR="00E43801" w:rsidRDefault="00E43801" w:rsidP="00463F51">
      <w:pPr>
        <w:spacing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Le marketing mix se fondait essentiellement selon </w:t>
      </w:r>
      <w:r w:rsidR="00B57E20">
        <w:rPr>
          <w:rFonts w:ascii="Arial" w:hAnsi="Arial" w:cs="Arial"/>
          <w:color w:val="222222"/>
          <w:sz w:val="21"/>
          <w:szCs w:val="21"/>
          <w:shd w:val="clear" w:color="auto" w:fill="FFFFFF"/>
        </w:rPr>
        <w:t>Jérôme</w:t>
      </w:r>
      <w:r>
        <w:rPr>
          <w:rFonts w:ascii="Arial" w:hAnsi="Arial" w:cs="Arial"/>
          <w:color w:val="222222"/>
          <w:sz w:val="21"/>
          <w:szCs w:val="21"/>
          <w:shd w:val="clear" w:color="auto" w:fill="FFFFFF"/>
        </w:rPr>
        <w:t xml:space="preserve"> McCarthy (1960), largement vulgarisé par </w:t>
      </w:r>
      <w:hyperlink r:id="rId42" w:tooltip="Philip Kotler" w:history="1">
        <w:r w:rsidRPr="00E43801">
          <w:rPr>
            <w:rStyle w:val="Lienhypertexte"/>
            <w:rFonts w:ascii="Arial" w:hAnsi="Arial" w:cs="Arial"/>
            <w:color w:val="auto"/>
            <w:sz w:val="21"/>
            <w:szCs w:val="21"/>
            <w:u w:val="none"/>
            <w:shd w:val="clear" w:color="auto" w:fill="FFFFFF"/>
          </w:rPr>
          <w:t>Philip Kotler</w:t>
        </w:r>
      </w:hyperlink>
      <w:r w:rsidRPr="00E43801">
        <w:rPr>
          <w:rFonts w:ascii="Arial" w:hAnsi="Arial" w:cs="Arial"/>
          <w:sz w:val="21"/>
          <w:szCs w:val="21"/>
          <w:shd w:val="clear" w:color="auto" w:fill="FFFFFF"/>
        </w:rPr>
        <w:t> </w:t>
      </w:r>
      <w:r>
        <w:rPr>
          <w:rFonts w:ascii="Arial" w:hAnsi="Arial" w:cs="Arial"/>
          <w:color w:val="222222"/>
          <w:sz w:val="21"/>
          <w:szCs w:val="21"/>
          <w:shd w:val="clear" w:color="auto" w:fill="FFFFFF"/>
        </w:rPr>
        <w:t>sur la règle dite des 4 P, ces quatre politiques définissent le produit au sens large et ses implications commerciales au plan :</w:t>
      </w:r>
    </w:p>
    <w:tbl>
      <w:tblPr>
        <w:tblStyle w:val="Grilledutableau"/>
        <w:tblW w:w="9639" w:type="dxa"/>
        <w:tblInd w:w="-5" w:type="dxa"/>
        <w:tblLook w:val="04A0" w:firstRow="1" w:lastRow="0" w:firstColumn="1" w:lastColumn="0" w:noHBand="0" w:noVBand="1"/>
      </w:tblPr>
      <w:tblGrid>
        <w:gridCol w:w="1513"/>
        <w:gridCol w:w="8126"/>
      </w:tblGrid>
      <w:tr w:rsidR="00E43801" w:rsidRPr="00834AC4" w14:paraId="28741F71" w14:textId="77777777" w:rsidTr="00834AC4">
        <w:tc>
          <w:tcPr>
            <w:tcW w:w="1513" w:type="dxa"/>
            <w:vAlign w:val="center"/>
          </w:tcPr>
          <w:p w14:paraId="264A910D" w14:textId="448D7B0C" w:rsidR="00E43801" w:rsidRPr="00834AC4" w:rsidRDefault="00115334" w:rsidP="00463F51">
            <w:pPr>
              <w:jc w:val="center"/>
              <w:rPr>
                <w:b/>
                <w:sz w:val="20"/>
                <w:szCs w:val="20"/>
              </w:rPr>
            </w:pPr>
            <w:r w:rsidRPr="00834AC4">
              <w:rPr>
                <w:b/>
                <w:sz w:val="20"/>
                <w:szCs w:val="20"/>
              </w:rPr>
              <w:t>Politique de produit</w:t>
            </w:r>
          </w:p>
        </w:tc>
        <w:tc>
          <w:tcPr>
            <w:tcW w:w="8126" w:type="dxa"/>
          </w:tcPr>
          <w:p w14:paraId="15AB5C1E" w14:textId="77777777" w:rsidR="00E43801" w:rsidRPr="00834AC4" w:rsidRDefault="005E7BD1" w:rsidP="00463F51">
            <w:pPr>
              <w:pStyle w:val="Paragraphedeliste"/>
              <w:numPr>
                <w:ilvl w:val="0"/>
                <w:numId w:val="2"/>
              </w:numPr>
              <w:ind w:left="169" w:hanging="169"/>
              <w:rPr>
                <w:sz w:val="20"/>
                <w:szCs w:val="20"/>
              </w:rPr>
            </w:pPr>
            <w:r w:rsidRPr="00834AC4">
              <w:rPr>
                <w:sz w:val="20"/>
                <w:szCs w:val="20"/>
              </w:rPr>
              <w:t>Le produit : ses caractéristiques physiques et techniques / caractéristiques fonctionnelles / caractéristiques psychologiques</w:t>
            </w:r>
          </w:p>
          <w:p w14:paraId="69F9ADCF"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La gamme : large ou étroite</w:t>
            </w:r>
          </w:p>
          <w:p w14:paraId="2A8DBFE8"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Le design</w:t>
            </w:r>
          </w:p>
          <w:p w14:paraId="1B07FBBA"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Le conditionnement</w:t>
            </w:r>
          </w:p>
          <w:p w14:paraId="1C50DD3F"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La marque (notoriété)</w:t>
            </w:r>
          </w:p>
          <w:p w14:paraId="65448915"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Le service après-vente</w:t>
            </w:r>
          </w:p>
          <w:p w14:paraId="114BEA9C" w14:textId="77777777" w:rsidR="005E7BD1" w:rsidRPr="00834AC4" w:rsidRDefault="005E7BD1" w:rsidP="00463F51">
            <w:pPr>
              <w:pStyle w:val="Paragraphedeliste"/>
              <w:numPr>
                <w:ilvl w:val="0"/>
                <w:numId w:val="2"/>
              </w:numPr>
              <w:ind w:left="169" w:hanging="169"/>
              <w:rPr>
                <w:sz w:val="20"/>
                <w:szCs w:val="20"/>
              </w:rPr>
            </w:pPr>
            <w:r w:rsidRPr="00834AC4">
              <w:rPr>
                <w:sz w:val="20"/>
                <w:szCs w:val="20"/>
              </w:rPr>
              <w:t>Le cycle de vie</w:t>
            </w:r>
          </w:p>
        </w:tc>
      </w:tr>
      <w:tr w:rsidR="00E43801" w:rsidRPr="00834AC4" w14:paraId="5D84CB58" w14:textId="77777777" w:rsidTr="00834AC4">
        <w:tc>
          <w:tcPr>
            <w:tcW w:w="1513" w:type="dxa"/>
            <w:vAlign w:val="center"/>
          </w:tcPr>
          <w:p w14:paraId="09E6F172" w14:textId="02B6459E" w:rsidR="00E43801" w:rsidRPr="00834AC4" w:rsidRDefault="00115334" w:rsidP="00463F51">
            <w:pPr>
              <w:jc w:val="center"/>
              <w:rPr>
                <w:b/>
                <w:sz w:val="20"/>
                <w:szCs w:val="20"/>
              </w:rPr>
            </w:pPr>
            <w:r w:rsidRPr="00834AC4">
              <w:rPr>
                <w:b/>
                <w:sz w:val="20"/>
                <w:szCs w:val="20"/>
              </w:rPr>
              <w:t>Politique de prix</w:t>
            </w:r>
          </w:p>
        </w:tc>
        <w:tc>
          <w:tcPr>
            <w:tcW w:w="8126" w:type="dxa"/>
          </w:tcPr>
          <w:p w14:paraId="7BC94926" w14:textId="77777777" w:rsidR="00E43801" w:rsidRPr="00834AC4" w:rsidRDefault="005E7BD1" w:rsidP="00463F51">
            <w:pPr>
              <w:rPr>
                <w:sz w:val="20"/>
                <w:szCs w:val="20"/>
              </w:rPr>
            </w:pPr>
            <w:r w:rsidRPr="00834AC4">
              <w:rPr>
                <w:b/>
                <w:sz w:val="20"/>
                <w:szCs w:val="20"/>
              </w:rPr>
              <w:t>Méthode de fixation des prix</w:t>
            </w:r>
            <w:r w:rsidRPr="00834AC4">
              <w:rPr>
                <w:sz w:val="20"/>
                <w:szCs w:val="20"/>
              </w:rPr>
              <w:t xml:space="preserve"> (en fonction de la demande, des coûts, de la concurrence)</w:t>
            </w:r>
          </w:p>
          <w:p w14:paraId="7408337C" w14:textId="77777777" w:rsidR="005D32C7" w:rsidRPr="00834AC4" w:rsidRDefault="005E7BD1" w:rsidP="00463F51">
            <w:pPr>
              <w:rPr>
                <w:b/>
                <w:sz w:val="20"/>
                <w:szCs w:val="20"/>
              </w:rPr>
            </w:pPr>
            <w:r w:rsidRPr="00834AC4">
              <w:rPr>
                <w:b/>
                <w:sz w:val="20"/>
                <w:szCs w:val="20"/>
              </w:rPr>
              <w:t>Stratégie de prix</w:t>
            </w:r>
            <w:r w:rsidR="005D32C7" w:rsidRPr="00834AC4">
              <w:rPr>
                <w:b/>
                <w:sz w:val="20"/>
                <w:szCs w:val="20"/>
              </w:rPr>
              <w:t> :</w:t>
            </w:r>
          </w:p>
          <w:p w14:paraId="79ABFF79" w14:textId="77777777" w:rsidR="00EE4749" w:rsidRPr="00834AC4" w:rsidRDefault="005D32C7" w:rsidP="00463F51">
            <w:pPr>
              <w:rPr>
                <w:sz w:val="20"/>
                <w:szCs w:val="20"/>
              </w:rPr>
            </w:pPr>
            <w:r w:rsidRPr="00834AC4">
              <w:rPr>
                <w:sz w:val="20"/>
                <w:szCs w:val="20"/>
              </w:rPr>
              <w:t xml:space="preserve">La politique de </w:t>
            </w:r>
            <w:r w:rsidR="005E7BD1" w:rsidRPr="00834AC4">
              <w:rPr>
                <w:sz w:val="20"/>
                <w:szCs w:val="20"/>
              </w:rPr>
              <w:t>pénétration</w:t>
            </w:r>
            <w:r w:rsidRPr="00834AC4">
              <w:rPr>
                <w:sz w:val="20"/>
                <w:szCs w:val="20"/>
              </w:rPr>
              <w:t> : vise la conquête d’une large part de marché en pratiquant un prix bas et donc une marge faible</w:t>
            </w:r>
            <w:r w:rsidR="00EE4749" w:rsidRPr="00834AC4">
              <w:rPr>
                <w:sz w:val="20"/>
                <w:szCs w:val="20"/>
              </w:rPr>
              <w:t>. Son but est de décourager la concurrence.</w:t>
            </w:r>
          </w:p>
          <w:p w14:paraId="5674C6A8" w14:textId="77777777" w:rsidR="00B579EF" w:rsidRPr="00834AC4" w:rsidRDefault="00EE4749" w:rsidP="00463F51">
            <w:pPr>
              <w:rPr>
                <w:sz w:val="20"/>
                <w:szCs w:val="20"/>
              </w:rPr>
            </w:pPr>
            <w:r w:rsidRPr="00834AC4">
              <w:rPr>
                <w:sz w:val="20"/>
                <w:szCs w:val="20"/>
              </w:rPr>
              <w:t>La politique d’</w:t>
            </w:r>
            <w:r w:rsidR="00C23C3A" w:rsidRPr="00834AC4">
              <w:rPr>
                <w:sz w:val="20"/>
                <w:szCs w:val="20"/>
              </w:rPr>
              <w:t>écrémage :</w:t>
            </w:r>
            <w:r w:rsidR="00B579EF" w:rsidRPr="00834AC4">
              <w:rPr>
                <w:sz w:val="20"/>
                <w:szCs w:val="20"/>
              </w:rPr>
              <w:t xml:space="preserve"> consiste à</w:t>
            </w:r>
            <w:r w:rsidR="00F322C1" w:rsidRPr="00834AC4">
              <w:rPr>
                <w:sz w:val="20"/>
                <w:szCs w:val="20"/>
              </w:rPr>
              <w:t xml:space="preserve"> pratiquer un prix élevé</w:t>
            </w:r>
            <w:r w:rsidR="00B579EF" w:rsidRPr="00834AC4">
              <w:rPr>
                <w:sz w:val="20"/>
                <w:szCs w:val="20"/>
              </w:rPr>
              <w:t xml:space="preserve"> en donnant une image haut de gamme réservée à une clientèle restreinte.</w:t>
            </w:r>
          </w:p>
          <w:p w14:paraId="58F6050E" w14:textId="77777777" w:rsidR="005E7BD1" w:rsidRPr="00834AC4" w:rsidRDefault="00B579EF" w:rsidP="00463F51">
            <w:pPr>
              <w:rPr>
                <w:sz w:val="20"/>
                <w:szCs w:val="20"/>
              </w:rPr>
            </w:pPr>
            <w:r w:rsidRPr="00834AC4">
              <w:rPr>
                <w:sz w:val="20"/>
                <w:szCs w:val="20"/>
              </w:rPr>
              <w:t>La politique d’alignement sur la concurrence consiste à pratiquer un prix identique ou très proche de celui des concurrents, notamment de celui du leader quand cela est possible.</w:t>
            </w:r>
          </w:p>
          <w:p w14:paraId="712CC4BF" w14:textId="77777777" w:rsidR="005E7BD1" w:rsidRPr="00834AC4" w:rsidRDefault="005E7BD1" w:rsidP="00463F51">
            <w:pPr>
              <w:rPr>
                <w:sz w:val="20"/>
                <w:szCs w:val="20"/>
              </w:rPr>
            </w:pPr>
            <w:r w:rsidRPr="00834AC4">
              <w:rPr>
                <w:sz w:val="20"/>
                <w:szCs w:val="20"/>
              </w:rPr>
              <w:t>Rabais, remise ou promotion</w:t>
            </w:r>
          </w:p>
        </w:tc>
      </w:tr>
      <w:tr w:rsidR="00E43801" w:rsidRPr="00834AC4" w14:paraId="14894810" w14:textId="77777777" w:rsidTr="00834AC4">
        <w:tc>
          <w:tcPr>
            <w:tcW w:w="1513" w:type="dxa"/>
            <w:vAlign w:val="center"/>
          </w:tcPr>
          <w:p w14:paraId="4A79E7D4" w14:textId="6BECE8D7" w:rsidR="00E43801" w:rsidRPr="00834AC4" w:rsidRDefault="00115334" w:rsidP="00463F51">
            <w:pPr>
              <w:jc w:val="center"/>
              <w:rPr>
                <w:b/>
                <w:sz w:val="20"/>
                <w:szCs w:val="20"/>
              </w:rPr>
            </w:pPr>
            <w:r w:rsidRPr="00834AC4">
              <w:rPr>
                <w:b/>
                <w:sz w:val="20"/>
                <w:szCs w:val="20"/>
              </w:rPr>
              <w:t>Politique de d</w:t>
            </w:r>
            <w:r w:rsidR="005E7BD1" w:rsidRPr="00834AC4">
              <w:rPr>
                <w:b/>
                <w:sz w:val="20"/>
                <w:szCs w:val="20"/>
              </w:rPr>
              <w:t>istribution</w:t>
            </w:r>
          </w:p>
        </w:tc>
        <w:tc>
          <w:tcPr>
            <w:tcW w:w="8126" w:type="dxa"/>
          </w:tcPr>
          <w:p w14:paraId="41BF8955" w14:textId="77777777" w:rsidR="00B579EF" w:rsidRPr="00834AC4" w:rsidRDefault="005E7BD1" w:rsidP="00463F51">
            <w:pPr>
              <w:rPr>
                <w:b/>
                <w:sz w:val="20"/>
                <w:szCs w:val="20"/>
              </w:rPr>
            </w:pPr>
            <w:r w:rsidRPr="00834AC4">
              <w:rPr>
                <w:b/>
                <w:sz w:val="20"/>
                <w:szCs w:val="20"/>
              </w:rPr>
              <w:t>Mode de distribution</w:t>
            </w:r>
            <w:r w:rsidR="00B579EF" w:rsidRPr="00834AC4">
              <w:rPr>
                <w:b/>
                <w:sz w:val="20"/>
                <w:szCs w:val="20"/>
              </w:rPr>
              <w:t> :</w:t>
            </w:r>
          </w:p>
          <w:p w14:paraId="6C044922" w14:textId="77777777" w:rsidR="00B579EF" w:rsidRPr="00834AC4" w:rsidRDefault="00B579EF" w:rsidP="00463F51">
            <w:pPr>
              <w:rPr>
                <w:sz w:val="20"/>
                <w:szCs w:val="20"/>
              </w:rPr>
            </w:pPr>
            <w:r w:rsidRPr="00834AC4">
              <w:rPr>
                <w:sz w:val="20"/>
                <w:szCs w:val="20"/>
              </w:rPr>
              <w:t>- intensive : permet de distribuer les produits dans le plus grand nombre possible de points de vente.</w:t>
            </w:r>
          </w:p>
          <w:p w14:paraId="7B769396" w14:textId="77777777" w:rsidR="00B579EF" w:rsidRPr="00834AC4" w:rsidRDefault="00B579EF" w:rsidP="00463F51">
            <w:pPr>
              <w:rPr>
                <w:sz w:val="20"/>
                <w:szCs w:val="20"/>
              </w:rPr>
            </w:pPr>
            <w:r w:rsidRPr="00834AC4">
              <w:rPr>
                <w:sz w:val="20"/>
                <w:szCs w:val="20"/>
              </w:rPr>
              <w:t>-</w:t>
            </w:r>
            <w:r w:rsidR="005E7BD1" w:rsidRPr="00834AC4">
              <w:rPr>
                <w:sz w:val="20"/>
                <w:szCs w:val="20"/>
              </w:rPr>
              <w:t xml:space="preserve"> sélective</w:t>
            </w:r>
            <w:r w:rsidRPr="00834AC4">
              <w:rPr>
                <w:sz w:val="20"/>
                <w:szCs w:val="20"/>
              </w:rPr>
              <w:t> : choisir un nombre restreint de distributeurs en fonction de leurs compétences techniques ou de leur image de marque.</w:t>
            </w:r>
          </w:p>
          <w:p w14:paraId="0F08D39C" w14:textId="77777777" w:rsidR="00E43801" w:rsidRPr="00834AC4" w:rsidRDefault="00B579EF" w:rsidP="00463F51">
            <w:pPr>
              <w:rPr>
                <w:sz w:val="20"/>
                <w:szCs w:val="20"/>
              </w:rPr>
            </w:pPr>
            <w:r w:rsidRPr="00834AC4">
              <w:rPr>
                <w:sz w:val="20"/>
                <w:szCs w:val="20"/>
              </w:rPr>
              <w:t>- exclusive : confier l’exclusivité de la vente des produits à un petit nombre de distributeurs.</w:t>
            </w:r>
          </w:p>
          <w:p w14:paraId="60AAD3B9" w14:textId="09F3BA7C" w:rsidR="005E7BD1" w:rsidRPr="00834AC4" w:rsidRDefault="005E7BD1" w:rsidP="00463F51">
            <w:pPr>
              <w:rPr>
                <w:sz w:val="20"/>
                <w:szCs w:val="20"/>
              </w:rPr>
            </w:pPr>
            <w:r w:rsidRPr="00834AC4">
              <w:rPr>
                <w:b/>
                <w:sz w:val="20"/>
                <w:szCs w:val="20"/>
              </w:rPr>
              <w:t>Circuit de distribution</w:t>
            </w:r>
            <w:r w:rsidRPr="00834AC4">
              <w:rPr>
                <w:sz w:val="20"/>
                <w:szCs w:val="20"/>
              </w:rPr>
              <w:t xml:space="preserve"> (choix de canaux pour acheminer le produit du lieu de fabrication aux lieux de distribution) : </w:t>
            </w:r>
            <w:r w:rsidR="00331CFD" w:rsidRPr="00834AC4">
              <w:rPr>
                <w:sz w:val="20"/>
                <w:szCs w:val="20"/>
              </w:rPr>
              <w:t>direct</w:t>
            </w:r>
            <w:r w:rsidR="00F56D1C" w:rsidRPr="00834AC4">
              <w:rPr>
                <w:sz w:val="20"/>
                <w:szCs w:val="20"/>
              </w:rPr>
              <w:t xml:space="preserve"> (=</w:t>
            </w:r>
            <w:r w:rsidR="00331CFD" w:rsidRPr="00834AC4">
              <w:rPr>
                <w:sz w:val="20"/>
                <w:szCs w:val="20"/>
              </w:rPr>
              <w:t xml:space="preserve"> </w:t>
            </w:r>
            <w:r w:rsidRPr="00834AC4">
              <w:rPr>
                <w:sz w:val="20"/>
                <w:szCs w:val="20"/>
              </w:rPr>
              <w:t>ultra-court</w:t>
            </w:r>
            <w:r w:rsidR="00F56D1C" w:rsidRPr="00834AC4">
              <w:rPr>
                <w:sz w:val="20"/>
                <w:szCs w:val="20"/>
              </w:rPr>
              <w:t>)</w:t>
            </w:r>
            <w:r w:rsidRPr="00834AC4">
              <w:rPr>
                <w:sz w:val="20"/>
                <w:szCs w:val="20"/>
              </w:rPr>
              <w:t>, court ou long</w:t>
            </w:r>
          </w:p>
        </w:tc>
      </w:tr>
      <w:tr w:rsidR="00E43801" w:rsidRPr="00834AC4" w14:paraId="4CC7D04D" w14:textId="77777777" w:rsidTr="00834AC4">
        <w:tc>
          <w:tcPr>
            <w:tcW w:w="1513" w:type="dxa"/>
            <w:vAlign w:val="center"/>
          </w:tcPr>
          <w:p w14:paraId="719E37D8" w14:textId="49D4CACC" w:rsidR="00E43801" w:rsidRPr="00834AC4" w:rsidRDefault="00115334" w:rsidP="00463F51">
            <w:pPr>
              <w:jc w:val="center"/>
              <w:rPr>
                <w:b/>
                <w:sz w:val="20"/>
                <w:szCs w:val="20"/>
              </w:rPr>
            </w:pPr>
            <w:r w:rsidRPr="00834AC4">
              <w:rPr>
                <w:b/>
                <w:sz w:val="20"/>
                <w:szCs w:val="20"/>
              </w:rPr>
              <w:t>Politique de communication</w:t>
            </w:r>
          </w:p>
        </w:tc>
        <w:tc>
          <w:tcPr>
            <w:tcW w:w="8126" w:type="dxa"/>
          </w:tcPr>
          <w:p w14:paraId="4BFF2930" w14:textId="3F490C79" w:rsidR="00115334" w:rsidRPr="00834AC4" w:rsidRDefault="00115334" w:rsidP="001E4D7F">
            <w:pPr>
              <w:jc w:val="both"/>
              <w:rPr>
                <w:sz w:val="20"/>
                <w:szCs w:val="20"/>
              </w:rPr>
            </w:pPr>
            <w:r w:rsidRPr="00834AC4">
              <w:rPr>
                <w:sz w:val="20"/>
                <w:szCs w:val="20"/>
              </w:rPr>
              <w:t xml:space="preserve">- </w:t>
            </w:r>
            <w:r w:rsidR="00B57E20" w:rsidRPr="00834AC4">
              <w:rPr>
                <w:b/>
                <w:sz w:val="20"/>
                <w:szCs w:val="20"/>
              </w:rPr>
              <w:t>la communication institutionnelle</w:t>
            </w:r>
            <w:r w:rsidR="00B57E20" w:rsidRPr="00834AC4">
              <w:rPr>
                <w:sz w:val="20"/>
                <w:szCs w:val="20"/>
              </w:rPr>
              <w:t xml:space="preserve"> (</w:t>
            </w:r>
            <w:r w:rsidR="00266A25" w:rsidRPr="00834AC4">
              <w:rPr>
                <w:sz w:val="20"/>
                <w:szCs w:val="20"/>
              </w:rPr>
              <w:t xml:space="preserve">elle est non marchande et cherche à </w:t>
            </w:r>
            <w:r w:rsidR="00B57E20" w:rsidRPr="00834AC4">
              <w:rPr>
                <w:sz w:val="20"/>
                <w:szCs w:val="20"/>
              </w:rPr>
              <w:t>promouvoir la notoriété, l’image de l’entreprise</w:t>
            </w:r>
            <w:r w:rsidR="00266A25" w:rsidRPr="00834AC4">
              <w:rPr>
                <w:sz w:val="20"/>
                <w:szCs w:val="20"/>
              </w:rPr>
              <w:t xml:space="preserve"> et</w:t>
            </w:r>
            <w:r w:rsidRPr="00834AC4">
              <w:rPr>
                <w:sz w:val="20"/>
                <w:szCs w:val="20"/>
              </w:rPr>
              <w:t xml:space="preserve"> ses valeurs</w:t>
            </w:r>
            <w:r w:rsidR="00266A25" w:rsidRPr="00834AC4">
              <w:rPr>
                <w:sz w:val="20"/>
                <w:szCs w:val="20"/>
              </w:rPr>
              <w:t xml:space="preserve"> auprès du personnel de l’entreprise, des partenaires socio-économiques et de l’opinion publique</w:t>
            </w:r>
            <w:r w:rsidRPr="00834AC4">
              <w:rPr>
                <w:sz w:val="20"/>
                <w:szCs w:val="20"/>
              </w:rPr>
              <w:t>),</w:t>
            </w:r>
            <w:r w:rsidR="00B57E20" w:rsidRPr="00834AC4">
              <w:rPr>
                <w:sz w:val="20"/>
                <w:szCs w:val="20"/>
              </w:rPr>
              <w:t xml:space="preserve"> </w:t>
            </w:r>
            <w:r w:rsidR="001E4D7F" w:rsidRPr="00834AC4">
              <w:rPr>
                <w:sz w:val="20"/>
                <w:szCs w:val="20"/>
              </w:rPr>
              <w:t>techniques :</w:t>
            </w:r>
            <w:r w:rsidR="00B57E20" w:rsidRPr="00834AC4">
              <w:rPr>
                <w:sz w:val="20"/>
                <w:szCs w:val="20"/>
              </w:rPr>
              <w:t xml:space="preserve"> Sponsoring</w:t>
            </w:r>
            <w:r w:rsidRPr="00834AC4">
              <w:rPr>
                <w:sz w:val="20"/>
                <w:szCs w:val="20"/>
              </w:rPr>
              <w:t>, site vitrine,</w:t>
            </w:r>
            <w:r w:rsidR="00E12126" w:rsidRPr="00834AC4">
              <w:rPr>
                <w:sz w:val="20"/>
                <w:szCs w:val="20"/>
              </w:rPr>
              <w:t xml:space="preserve"> </w:t>
            </w:r>
            <w:r w:rsidRPr="00834AC4">
              <w:rPr>
                <w:sz w:val="20"/>
                <w:szCs w:val="20"/>
              </w:rPr>
              <w:t xml:space="preserve">relations </w:t>
            </w:r>
            <w:r w:rsidR="001E4D7F" w:rsidRPr="00834AC4">
              <w:rPr>
                <w:sz w:val="20"/>
                <w:szCs w:val="20"/>
              </w:rPr>
              <w:t>publiques (relations presse, relations blogueurs, participation à des salons, JPO</w:t>
            </w:r>
            <w:r w:rsidR="00266A25" w:rsidRPr="00834AC4">
              <w:rPr>
                <w:sz w:val="20"/>
                <w:szCs w:val="20"/>
              </w:rPr>
              <w:t>,</w:t>
            </w:r>
            <w:r w:rsidR="001E4D7F" w:rsidRPr="00834AC4">
              <w:rPr>
                <w:sz w:val="20"/>
                <w:szCs w:val="20"/>
              </w:rPr>
              <w:t xml:space="preserve"> réception, mécénat,</w:t>
            </w:r>
            <w:r w:rsidR="00266A25" w:rsidRPr="00834AC4">
              <w:rPr>
                <w:sz w:val="20"/>
                <w:szCs w:val="20"/>
              </w:rPr>
              <w:t xml:space="preserve"> lobbying </w:t>
            </w:r>
            <w:r w:rsidRPr="00834AC4">
              <w:rPr>
                <w:sz w:val="20"/>
                <w:szCs w:val="20"/>
              </w:rPr>
              <w:t>…</w:t>
            </w:r>
          </w:p>
          <w:p w14:paraId="09E2619F" w14:textId="54FF3921" w:rsidR="005E7BD1" w:rsidRPr="00834AC4" w:rsidRDefault="00115334" w:rsidP="001E4D7F">
            <w:pPr>
              <w:jc w:val="both"/>
              <w:rPr>
                <w:sz w:val="20"/>
                <w:szCs w:val="20"/>
              </w:rPr>
            </w:pPr>
            <w:r w:rsidRPr="00834AC4">
              <w:rPr>
                <w:b/>
                <w:sz w:val="20"/>
                <w:szCs w:val="20"/>
              </w:rPr>
              <w:t xml:space="preserve">- </w:t>
            </w:r>
            <w:r w:rsidR="001E4D7F" w:rsidRPr="00834AC4">
              <w:rPr>
                <w:b/>
                <w:sz w:val="20"/>
                <w:szCs w:val="20"/>
              </w:rPr>
              <w:t>la c</w:t>
            </w:r>
            <w:r w:rsidRPr="00834AC4">
              <w:rPr>
                <w:b/>
                <w:sz w:val="20"/>
                <w:szCs w:val="20"/>
              </w:rPr>
              <w:t>ommunication commerciale</w:t>
            </w:r>
            <w:r w:rsidRPr="00834AC4">
              <w:rPr>
                <w:sz w:val="20"/>
                <w:szCs w:val="20"/>
              </w:rPr>
              <w:t xml:space="preserve"> (faire connaître les produits/services,</w:t>
            </w:r>
            <w:r w:rsidR="00266A25" w:rsidRPr="00834AC4">
              <w:rPr>
                <w:sz w:val="20"/>
                <w:szCs w:val="20"/>
              </w:rPr>
              <w:t xml:space="preserve"> modifier le comportement de consommation en créant un climat favorable à l’achat, influencer les acteurs du circuit de distribution à référencer les produits dans leur point de vente</w:t>
            </w:r>
            <w:r w:rsidRPr="00834AC4">
              <w:rPr>
                <w:sz w:val="20"/>
                <w:szCs w:val="20"/>
              </w:rPr>
              <w:t xml:space="preserve">) Techniques : </w:t>
            </w:r>
            <w:r w:rsidR="00266A25" w:rsidRPr="00834AC4">
              <w:rPr>
                <w:sz w:val="20"/>
                <w:szCs w:val="20"/>
              </w:rPr>
              <w:t>publicité dans les médias (télévision, presse, radio, affichage, cinéma et web), promotion des ventes</w:t>
            </w:r>
            <w:r w:rsidR="001E4D7F" w:rsidRPr="00834AC4">
              <w:rPr>
                <w:sz w:val="20"/>
                <w:szCs w:val="20"/>
              </w:rPr>
              <w:t xml:space="preserve"> (jeux, concours et primes)</w:t>
            </w:r>
            <w:r w:rsidR="00266A25" w:rsidRPr="00834AC4">
              <w:rPr>
                <w:sz w:val="20"/>
                <w:szCs w:val="20"/>
              </w:rPr>
              <w:t>, publicité sur lieu de vente, mailing, phoning, salon,</w:t>
            </w:r>
            <w:r w:rsidR="001E4D7F" w:rsidRPr="00834AC4">
              <w:rPr>
                <w:sz w:val="20"/>
                <w:szCs w:val="20"/>
              </w:rPr>
              <w:t xml:space="preserve"> …</w:t>
            </w:r>
          </w:p>
        </w:tc>
      </w:tr>
    </w:tbl>
    <w:p w14:paraId="2E62763F" w14:textId="77777777" w:rsidR="00834AC4" w:rsidRDefault="00834AC4" w:rsidP="00834AC4">
      <w:pPr>
        <w:spacing w:after="0" w:line="240" w:lineRule="auto"/>
      </w:pPr>
    </w:p>
    <w:p w14:paraId="0F5A422B" w14:textId="4C853C2D" w:rsidR="00E43801" w:rsidRPr="005E7BD1" w:rsidRDefault="005E7BD1" w:rsidP="00834AC4">
      <w:pPr>
        <w:spacing w:after="0" w:line="240" w:lineRule="auto"/>
      </w:pPr>
      <w:r w:rsidRPr="005E7BD1">
        <w:t>D</w:t>
      </w:r>
      <w:r w:rsidR="00E43801" w:rsidRPr="005E7BD1">
        <w:t>ans le cas particulier des services et des points-de-service, (CIC, Carrefour, Accor, Club Med, etc.) le modèle dit « des 7 P » propose d'enrichir le modèle de base en ajoutant d'autres catégories comme :</w:t>
      </w:r>
    </w:p>
    <w:p w14:paraId="14A92971" w14:textId="77777777" w:rsidR="00E43801" w:rsidRPr="005E7BD1" w:rsidRDefault="00E43801" w:rsidP="00834AC4">
      <w:pPr>
        <w:numPr>
          <w:ilvl w:val="0"/>
          <w:numId w:val="5"/>
        </w:numPr>
        <w:spacing w:after="0" w:line="240" w:lineRule="auto"/>
      </w:pPr>
      <w:r w:rsidRPr="005E7BD1">
        <w:rPr>
          <w:bCs/>
          <w:i/>
          <w:iCs/>
        </w:rPr>
        <w:t>Process</w:t>
      </w:r>
      <w:r w:rsidRPr="005E7BD1">
        <w:t> : caractérisée par l'interaction avec le client (ex : accueil, conseil, horaires d'ouverture, etc.).</w:t>
      </w:r>
    </w:p>
    <w:p w14:paraId="38A781E8" w14:textId="77777777" w:rsidR="00E43801" w:rsidRPr="005E7BD1" w:rsidRDefault="00E43801" w:rsidP="00834AC4">
      <w:pPr>
        <w:numPr>
          <w:ilvl w:val="0"/>
          <w:numId w:val="5"/>
        </w:numPr>
        <w:spacing w:after="0" w:line="240" w:lineRule="auto"/>
      </w:pPr>
      <w:r w:rsidRPr="005E7BD1">
        <w:rPr>
          <w:bCs/>
          <w:i/>
          <w:iCs/>
        </w:rPr>
        <w:t>People</w:t>
      </w:r>
      <w:r w:rsidRPr="005E7BD1">
        <w:t> : capacités de la force de vente (ex : présentation, formation, etc.).</w:t>
      </w:r>
    </w:p>
    <w:p w14:paraId="0D2F816B" w14:textId="77777777" w:rsidR="00E43801" w:rsidRPr="005E7BD1" w:rsidRDefault="00E43801" w:rsidP="00834AC4">
      <w:pPr>
        <w:numPr>
          <w:ilvl w:val="0"/>
          <w:numId w:val="5"/>
        </w:numPr>
        <w:spacing w:after="0" w:line="240" w:lineRule="auto"/>
      </w:pPr>
      <w:r w:rsidRPr="005E7BD1">
        <w:rPr>
          <w:bCs/>
          <w:i/>
          <w:iCs/>
        </w:rPr>
        <w:t xml:space="preserve">Physical </w:t>
      </w:r>
      <w:proofErr w:type="spellStart"/>
      <w:r w:rsidRPr="005E7BD1">
        <w:rPr>
          <w:bCs/>
          <w:i/>
          <w:iCs/>
        </w:rPr>
        <w:t>evidence</w:t>
      </w:r>
      <w:proofErr w:type="spellEnd"/>
      <w:r w:rsidRPr="005E7BD1">
        <w:t> ou « Physical support » (support physique) : composantes matérielles du magasin (ex : vitrine, organisation des rayons, etc.), du service (ex : rapport annuel pour un expert-comptable, relevé de compte, carnet de chèque, ou carte bancaire pour une banque), ou identifiant le personnel, qui fait partie intégrante de la production pour un service (ex : uniforme ou tenue du personnel).</w:t>
      </w:r>
    </w:p>
    <w:p w14:paraId="72849B11" w14:textId="77777777" w:rsidR="00AD4835" w:rsidRDefault="00AD4835" w:rsidP="00463F51">
      <w:pPr>
        <w:spacing w:line="240" w:lineRule="auto"/>
        <w:rPr>
          <w:b/>
        </w:rPr>
      </w:pPr>
      <w:r>
        <w:rPr>
          <w:b/>
        </w:rPr>
        <w:br w:type="page"/>
      </w:r>
    </w:p>
    <w:p w14:paraId="643DDA07" w14:textId="4E1256E2" w:rsidR="00A1692A" w:rsidRDefault="0055592A" w:rsidP="00463F51">
      <w:pPr>
        <w:pBdr>
          <w:bottom w:val="single" w:sz="4" w:space="1" w:color="auto"/>
        </w:pBdr>
        <w:spacing w:line="240" w:lineRule="auto"/>
        <w:jc w:val="both"/>
        <w:rPr>
          <w:b/>
        </w:rPr>
      </w:pPr>
      <w:r>
        <w:rPr>
          <w:b/>
        </w:rPr>
        <w:lastRenderedPageBreak/>
        <w:t>Situation 3.C</w:t>
      </w:r>
      <w:r w:rsidR="00D942EB" w:rsidRPr="00D942EB">
        <w:rPr>
          <w:b/>
        </w:rPr>
        <w:t xml:space="preserve"> : </w:t>
      </w:r>
      <w:r w:rsidR="00A1692A">
        <w:rPr>
          <w:b/>
        </w:rPr>
        <w:t>Particip</w:t>
      </w:r>
      <w:r w:rsidR="00BF01C1">
        <w:rPr>
          <w:b/>
        </w:rPr>
        <w:t>ation</w:t>
      </w:r>
      <w:r w:rsidR="00A1692A">
        <w:rPr>
          <w:b/>
        </w:rPr>
        <w:t xml:space="preserve"> au projet de développement de la PME</w:t>
      </w:r>
    </w:p>
    <w:p w14:paraId="33E22C50" w14:textId="505E5288" w:rsidR="00A1692A" w:rsidRDefault="00A1692A" w:rsidP="00463F51">
      <w:pPr>
        <w:spacing w:line="240" w:lineRule="auto"/>
        <w:jc w:val="both"/>
      </w:pPr>
      <w:r>
        <w:t xml:space="preserve">Il est indispensable pour une PME d’analyser </w:t>
      </w:r>
      <w:r w:rsidR="000A2CC6">
        <w:t>les chiffres</w:t>
      </w:r>
      <w:r w:rsidR="00CD6421">
        <w:t xml:space="preserve"> d’affaires réalisés </w:t>
      </w:r>
      <w:r>
        <w:t>afin de prévoir son évolution dans le temps et de mettre en œuvre les stratégies qui s’imposent.</w:t>
      </w:r>
    </w:p>
    <w:p w14:paraId="06CAD6E0" w14:textId="11D5ADDE" w:rsidR="00A1692A" w:rsidRDefault="00A1692A" w:rsidP="00463F51">
      <w:pPr>
        <w:spacing w:line="240" w:lineRule="auto"/>
        <w:jc w:val="both"/>
      </w:pPr>
      <w:r>
        <w:t xml:space="preserve">La prévision du </w:t>
      </w:r>
      <w:r w:rsidR="00CD6421">
        <w:t xml:space="preserve">chiffre d’affaires </w:t>
      </w:r>
      <w:r>
        <w:t>permet d’évaluer la bonne santé de l’entreprise, de prévoir les achats, d’évaluer la trésorerie et d’anticiper les projets de croissance de la PME.</w:t>
      </w:r>
    </w:p>
    <w:p w14:paraId="2EA212BD" w14:textId="4D7BE7E7" w:rsidR="00A1692A" w:rsidRDefault="00A1692A" w:rsidP="00463F51">
      <w:pPr>
        <w:spacing w:line="240" w:lineRule="auto"/>
        <w:jc w:val="both"/>
      </w:pPr>
      <w:r>
        <w:t>Joël Guilbaud souhaite connaître l’</w:t>
      </w:r>
      <w:r w:rsidR="00D85457">
        <w:t xml:space="preserve">évolution de son </w:t>
      </w:r>
      <w:r w:rsidR="00CD6421">
        <w:t xml:space="preserve">chiffre d’affaires </w:t>
      </w:r>
      <w:r w:rsidR="00D85457">
        <w:t>pour les 4</w:t>
      </w:r>
      <w:r>
        <w:t xml:space="preserve"> années à venir car il envisage de nouveaux projets de développement.</w:t>
      </w:r>
    </w:p>
    <w:p w14:paraId="1AB59B74" w14:textId="2FEE1DC3" w:rsidR="00A1692A" w:rsidRDefault="00D85457" w:rsidP="00463F51">
      <w:pPr>
        <w:pStyle w:val="Paragraphedeliste"/>
        <w:numPr>
          <w:ilvl w:val="0"/>
          <w:numId w:val="14"/>
        </w:numPr>
        <w:spacing w:line="240" w:lineRule="auto"/>
        <w:jc w:val="both"/>
        <w:rPr>
          <w:b/>
        </w:rPr>
      </w:pPr>
      <w:bookmarkStart w:id="31" w:name="_Hlk798618"/>
      <w:r w:rsidRPr="00D85457">
        <w:rPr>
          <w:b/>
        </w:rPr>
        <w:t xml:space="preserve">A partir de </w:t>
      </w:r>
      <w:r w:rsidRPr="00AF1262">
        <w:rPr>
          <w:b/>
        </w:rPr>
        <w:t xml:space="preserve">la fiche </w:t>
      </w:r>
      <w:r w:rsidR="0041294D" w:rsidRPr="00AF1262">
        <w:rPr>
          <w:b/>
        </w:rPr>
        <w:t xml:space="preserve">méthodologique : </w:t>
      </w:r>
      <w:r w:rsidRPr="00AF1262">
        <w:rPr>
          <w:b/>
        </w:rPr>
        <w:t>Analyser et prévoir les ventes</w:t>
      </w:r>
      <w:r w:rsidRPr="00D85457">
        <w:rPr>
          <w:b/>
        </w:rPr>
        <w:t>, calcule</w:t>
      </w:r>
      <w:r w:rsidR="00CD6421">
        <w:rPr>
          <w:b/>
        </w:rPr>
        <w:t>z</w:t>
      </w:r>
      <w:r w:rsidRPr="00D85457">
        <w:rPr>
          <w:b/>
        </w:rPr>
        <w:t xml:space="preserve"> le CA</w:t>
      </w:r>
      <w:r w:rsidR="003C0CDE">
        <w:rPr>
          <w:b/>
        </w:rPr>
        <w:t xml:space="preserve"> prévisionnel pour 2020 et 2022. </w:t>
      </w:r>
      <w:r w:rsidR="00CD6421">
        <w:rPr>
          <w:b/>
        </w:rPr>
        <w:t>(</w:t>
      </w:r>
      <w:r w:rsidR="003C0CDE" w:rsidRPr="00E12126">
        <w:t xml:space="preserve">Travail à réaliser </w:t>
      </w:r>
      <w:r w:rsidR="00CD6421" w:rsidRPr="00E12126">
        <w:t xml:space="preserve">à l’aide du tableur </w:t>
      </w:r>
      <w:r w:rsidR="003C0CDE" w:rsidRPr="00E12126">
        <w:t>Excel</w:t>
      </w:r>
      <w:r w:rsidR="003C0CDE">
        <w:rPr>
          <w:b/>
        </w:rPr>
        <w:t>.</w:t>
      </w:r>
      <w:r w:rsidR="00CD6421">
        <w:rPr>
          <w:b/>
        </w:rPr>
        <w:t>)</w:t>
      </w:r>
    </w:p>
    <w:p w14:paraId="7F588803" w14:textId="77777777" w:rsidR="00CD6421" w:rsidRPr="00CD6421" w:rsidRDefault="00CD6421" w:rsidP="00CD6421">
      <w:pPr>
        <w:pStyle w:val="Paragraphedeliste"/>
        <w:spacing w:line="240" w:lineRule="auto"/>
        <w:jc w:val="both"/>
        <w:rPr>
          <w:b/>
          <w:sz w:val="20"/>
        </w:rPr>
      </w:pPr>
    </w:p>
    <w:bookmarkEnd w:id="31"/>
    <w:p w14:paraId="1E7204D9" w14:textId="77777777" w:rsidR="00D85457" w:rsidRDefault="00D85457" w:rsidP="00CD6421">
      <w:pPr>
        <w:spacing w:after="0" w:line="240" w:lineRule="auto"/>
        <w:jc w:val="both"/>
      </w:pPr>
      <w:r>
        <w:t>Joël Guilbaud veut lancer un nouveau service à la rentrée 2020 : la location d’instrument de musique au mois, au trimestre ou à l’année.</w:t>
      </w:r>
    </w:p>
    <w:p w14:paraId="1730B2E7" w14:textId="77777777" w:rsidR="00D85457" w:rsidRDefault="00D85457" w:rsidP="00CD6421">
      <w:pPr>
        <w:spacing w:after="0" w:line="240" w:lineRule="auto"/>
        <w:jc w:val="both"/>
      </w:pPr>
      <w:r>
        <w:t>Il vous intègre au projet et vous participez à l’étude de marché pour étudier la faisabilité du projet.</w:t>
      </w:r>
    </w:p>
    <w:p w14:paraId="424C18FE" w14:textId="77777777" w:rsidR="00D85457" w:rsidRDefault="00D85457" w:rsidP="00CD6421">
      <w:pPr>
        <w:spacing w:after="0" w:line="240" w:lineRule="auto"/>
        <w:jc w:val="both"/>
      </w:pPr>
      <w:r>
        <w:t xml:space="preserve">Il envisage de se positionner sur un couple location d’instruments de musique/jeunes de 7 à 20 ans en ciblant les jeunes inscrits </w:t>
      </w:r>
      <w:r w:rsidR="008C0490">
        <w:t>dans les écoles de musique ou au</w:t>
      </w:r>
      <w:r>
        <w:t xml:space="preserve"> conservatoire dans toute la Loire Atlantique.</w:t>
      </w:r>
    </w:p>
    <w:p w14:paraId="7C679047" w14:textId="4C3BBE4C" w:rsidR="00D85457" w:rsidRDefault="00D85457" w:rsidP="00CD6421">
      <w:pPr>
        <w:spacing w:after="0" w:line="240" w:lineRule="auto"/>
        <w:jc w:val="both"/>
      </w:pPr>
      <w:r>
        <w:t>Pour mieux connaître les attentes et les besoins du consommateur, il vous confie la tâche d’organiser une enquête auprès de la cible visée.</w:t>
      </w:r>
    </w:p>
    <w:p w14:paraId="2B0040E7" w14:textId="77777777" w:rsidR="00CD6421" w:rsidRDefault="00CD6421" w:rsidP="00CD6421">
      <w:pPr>
        <w:spacing w:after="0" w:line="240" w:lineRule="auto"/>
        <w:jc w:val="both"/>
      </w:pPr>
    </w:p>
    <w:p w14:paraId="3ADB5929" w14:textId="7543097E" w:rsidR="00B30B21" w:rsidRDefault="00B30B21" w:rsidP="00463F51">
      <w:pPr>
        <w:pStyle w:val="Paragraphedeliste"/>
        <w:numPr>
          <w:ilvl w:val="0"/>
          <w:numId w:val="14"/>
        </w:numPr>
        <w:spacing w:line="240" w:lineRule="auto"/>
        <w:jc w:val="both"/>
        <w:rPr>
          <w:b/>
        </w:rPr>
      </w:pPr>
      <w:r>
        <w:rPr>
          <w:b/>
        </w:rPr>
        <w:t>Préciser la méthode de constitution de l’échantillon retenue.</w:t>
      </w:r>
    </w:p>
    <w:p w14:paraId="27D02AA6" w14:textId="51827B48" w:rsidR="00B30B21" w:rsidRPr="00E4672F" w:rsidRDefault="00B30B21" w:rsidP="00B30B21">
      <w:pPr>
        <w:pStyle w:val="Paragraphedeliste"/>
        <w:numPr>
          <w:ilvl w:val="0"/>
          <w:numId w:val="14"/>
        </w:numPr>
        <w:spacing w:line="240" w:lineRule="auto"/>
        <w:jc w:val="both"/>
        <w:rPr>
          <w:b/>
        </w:rPr>
      </w:pPr>
      <w:r w:rsidRPr="00C515D2">
        <w:rPr>
          <w:b/>
        </w:rPr>
        <w:t>Proposez un mode d’administration du questionnaire. Justifiez votre réponse.</w:t>
      </w:r>
    </w:p>
    <w:p w14:paraId="2C16E2FD" w14:textId="79793B0D" w:rsidR="00085A81" w:rsidRPr="00EC3EF4" w:rsidRDefault="00085A81" w:rsidP="00463F51">
      <w:pPr>
        <w:pStyle w:val="Paragraphedeliste"/>
        <w:numPr>
          <w:ilvl w:val="0"/>
          <w:numId w:val="14"/>
        </w:numPr>
        <w:spacing w:line="240" w:lineRule="auto"/>
        <w:jc w:val="both"/>
        <w:rPr>
          <w:b/>
        </w:rPr>
      </w:pPr>
      <w:r w:rsidRPr="00EC3EF4">
        <w:rPr>
          <w:b/>
        </w:rPr>
        <w:t>A partir de vos notes et des ressources, rédige</w:t>
      </w:r>
      <w:r w:rsidR="00CD6421">
        <w:rPr>
          <w:b/>
        </w:rPr>
        <w:t>z</w:t>
      </w:r>
      <w:r w:rsidRPr="00EC3EF4">
        <w:rPr>
          <w:b/>
        </w:rPr>
        <w:t xml:space="preserve"> le questionnaire d’enquête.</w:t>
      </w:r>
    </w:p>
    <w:p w14:paraId="050ECCAB" w14:textId="5CF88EDD" w:rsidR="00085A81" w:rsidRPr="00CD6421" w:rsidRDefault="00085A81" w:rsidP="00463F51">
      <w:pPr>
        <w:spacing w:line="240" w:lineRule="auto"/>
        <w:jc w:val="both"/>
        <w:rPr>
          <w:b/>
        </w:rPr>
      </w:pPr>
      <w:r w:rsidRPr="00CD6421">
        <w:rPr>
          <w:b/>
        </w:rPr>
        <w:t xml:space="preserve">Ressource </w:t>
      </w:r>
      <w:r w:rsidR="00CD6421">
        <w:rPr>
          <w:b/>
        </w:rPr>
        <w:t>7</w:t>
      </w:r>
      <w:r w:rsidRPr="00CD6421">
        <w:rPr>
          <w:b/>
        </w:rPr>
        <w:t> : Notes prises au cours de l’entretien avec Joël Guilbaud</w:t>
      </w:r>
    </w:p>
    <w:p w14:paraId="23CE7DE9" w14:textId="77777777" w:rsidR="00085A81" w:rsidRDefault="00C06EFF" w:rsidP="00463F51">
      <w:pPr>
        <w:spacing w:line="240" w:lineRule="auto"/>
        <w:jc w:val="both"/>
      </w:pPr>
      <w:r>
        <w:rPr>
          <w:noProof/>
        </w:rPr>
        <mc:AlternateContent>
          <mc:Choice Requires="wps">
            <w:drawing>
              <wp:anchor distT="0" distB="0" distL="114300" distR="114300" simplePos="0" relativeHeight="251676672" behindDoc="0" locked="0" layoutInCell="1" allowOverlap="1" wp14:anchorId="54B8CDC5" wp14:editId="34B27AD8">
                <wp:simplePos x="0" y="0"/>
                <wp:positionH relativeFrom="margin">
                  <wp:align>right</wp:align>
                </wp:positionH>
                <wp:positionV relativeFrom="paragraph">
                  <wp:posOffset>93980</wp:posOffset>
                </wp:positionV>
                <wp:extent cx="5429250" cy="2733675"/>
                <wp:effectExtent l="0" t="0" r="6350" b="0"/>
                <wp:wrapNone/>
                <wp:docPr id="21" name="Rectangle : avec coins rognés en diagona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733675"/>
                        </a:xfrm>
                        <a:prstGeom prst="snip2DiagRect">
                          <a:avLst/>
                        </a:prstGeom>
                        <a:solidFill>
                          <a:sysClr val="window" lastClr="FFFFFF"/>
                        </a:solidFill>
                        <a:ln w="12700" cap="flat" cmpd="sng" algn="ctr">
                          <a:solidFill>
                            <a:sysClr val="windowText" lastClr="000000"/>
                          </a:solidFill>
                          <a:prstDash val="solid"/>
                          <a:miter lim="800000"/>
                        </a:ln>
                        <a:effectLst/>
                      </wps:spPr>
                      <wps:txbx>
                        <w:txbxContent>
                          <w:p w14:paraId="35F91A75" w14:textId="77777777" w:rsidR="0030372B" w:rsidRDefault="0030372B" w:rsidP="00085A81">
                            <w:pPr>
                              <w:jc w:val="center"/>
                            </w:pPr>
                            <w:r>
                              <w:t xml:space="preserve">Questionnaire à structurer : plusieurs rubriques pour les différents thèmes : </w:t>
                            </w:r>
                          </w:p>
                          <w:p w14:paraId="3078BBC5" w14:textId="77777777" w:rsidR="0030372B" w:rsidRDefault="0030372B" w:rsidP="00085A81">
                            <w:pPr>
                              <w:jc w:val="center"/>
                            </w:pPr>
                            <w:r>
                              <w:t>1</w:t>
                            </w:r>
                            <w:r w:rsidRPr="00085A81">
                              <w:rPr>
                                <w:vertAlign w:val="superscript"/>
                              </w:rPr>
                              <w:t>er</w:t>
                            </w:r>
                            <w:r>
                              <w:t xml:space="preserve"> thème : leur profil (type d’instrument joué, nombre d’années de pratique, niveau, possession d’un instrument et sa satisfaction)</w:t>
                            </w:r>
                          </w:p>
                          <w:p w14:paraId="22C83010" w14:textId="77777777" w:rsidR="0030372B" w:rsidRDefault="0030372B" w:rsidP="00085A81">
                            <w:pPr>
                              <w:jc w:val="center"/>
                            </w:pPr>
                            <w:r>
                              <w:t>2</w:t>
                            </w:r>
                            <w:r w:rsidRPr="00085A81">
                              <w:rPr>
                                <w:vertAlign w:val="superscript"/>
                              </w:rPr>
                              <w:t>ème</w:t>
                            </w:r>
                            <w:r>
                              <w:t xml:space="preserve"> thème : Etude de la notoriété spontanée par / aux noms de magasin de musique et aux marques</w:t>
                            </w:r>
                          </w:p>
                          <w:p w14:paraId="74E891D4" w14:textId="77777777" w:rsidR="0030372B" w:rsidRDefault="0030372B" w:rsidP="00085A81">
                            <w:pPr>
                              <w:jc w:val="center"/>
                            </w:pPr>
                            <w:r>
                              <w:t>3</w:t>
                            </w:r>
                            <w:r w:rsidRPr="00085A81">
                              <w:rPr>
                                <w:vertAlign w:val="superscript"/>
                              </w:rPr>
                              <w:t>ème</w:t>
                            </w:r>
                            <w:r>
                              <w:t xml:space="preserve"> thème : Intérêt pour un service de location + prix psychologique</w:t>
                            </w:r>
                          </w:p>
                          <w:p w14:paraId="192F5ED0" w14:textId="77777777" w:rsidR="0030372B" w:rsidRDefault="0030372B" w:rsidP="00085A81">
                            <w:pPr>
                              <w:jc w:val="center"/>
                            </w:pPr>
                            <w:r>
                              <w:t>4</w:t>
                            </w:r>
                            <w:r w:rsidRPr="00085A81">
                              <w:rPr>
                                <w:vertAlign w:val="superscript"/>
                              </w:rPr>
                              <w:t>ème</w:t>
                            </w:r>
                            <w:r>
                              <w:t xml:space="preserve"> thème : Evaluation de leur critère de choix (marque, prix, esthétique, la nouveauté, la technicité du produit)</w:t>
                            </w:r>
                          </w:p>
                          <w:p w14:paraId="49552183" w14:textId="77777777" w:rsidR="0030372B" w:rsidRDefault="0030372B" w:rsidP="00085A81">
                            <w:pPr>
                              <w:jc w:val="center"/>
                            </w:pPr>
                            <w:r>
                              <w:t>+ Identification (sexe, tranche d’âge, nom école de musique)</w:t>
                            </w:r>
                          </w:p>
                          <w:p w14:paraId="61F37129" w14:textId="77777777" w:rsidR="0030372B" w:rsidRDefault="0030372B" w:rsidP="00085A81">
                            <w:pPr>
                              <w:jc w:val="center"/>
                            </w:pPr>
                          </w:p>
                          <w:p w14:paraId="5349122D" w14:textId="77777777" w:rsidR="0030372B" w:rsidRDefault="0030372B" w:rsidP="00085A81">
                            <w:pPr>
                              <w:jc w:val="center"/>
                            </w:pPr>
                          </w:p>
                          <w:p w14:paraId="354B31D9" w14:textId="77777777" w:rsidR="0030372B" w:rsidRDefault="0030372B" w:rsidP="00085A81">
                            <w:pPr>
                              <w:jc w:val="center"/>
                            </w:pPr>
                          </w:p>
                          <w:p w14:paraId="20C42215" w14:textId="77777777" w:rsidR="0030372B" w:rsidRDefault="0030372B" w:rsidP="00085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CDC5" id="Rectangle : avec coins rognés en diagonale 6" o:spid="_x0000_s1084" style="position:absolute;left:0;text-align:left;margin-left:376.3pt;margin-top:7.4pt;width:427.5pt;height:215.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429250,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DCtAIAAG8FAAAOAAAAZHJzL2Uyb0RvYy54bWysVEtu2zAQ3RfoHQjuG9mKHSdC5MCI4aKA&#10;kQZNiqzHFCUT5a8kbdk9Tbe9RnuxDik5cT6rolwQHM5wPm/e8PJqpyTZcueF0SUdngwo4ZqZSuim&#10;pF/vFx/OKfEBdAXSaF7SPff0avr+3WVrC56btZEVdwSdaF+0tqTrEGyRZZ6tuQJ/YizXqKyNUxBQ&#10;dE1WOWjRu5JZPhicZa1xlXWGce/xdt4p6TT5r2vOwue69jwQWVLMLaTdpX0V92x6CUXjwK4F69OA&#10;f8hCgdAY9NHVHAKQjROvXCnBnPGmDifMqMzUtWA81YDVDAcvqrlbg+WpFgTH20eY/P9zy262t46I&#10;qqT5kBINCnv0BVED3Uj++2dBYMsZYUZoT5xp9J9fHhtMKgGN0SA5OYsQttYX6OnO3roIgrdLw755&#10;VGTPNFHwvc2udiraIgRkl/qxf+wH3wXC8HI8yi/yMbaNoS6fnJ6eTcYxXAbF4bl1PnzkRpF4KKnX&#10;wuZzTC7WkBoC26UP3ZuDbUrRSFEthJRJ2Ptr6cgWkCTIrcq0lEjwAS9LukirD+uPn0lNWuR8PhnE&#10;FAHZW0sIeFQW8fS6oQRkg2PBgku5PHvtXwW9x7qPAg/SeitwLGQOft1lnLxGMyiUCDhNUqiSnh+/&#10;ljpqeZqHHo6nXsRT2K12iQWnw+gpXq1MtUdqONPNjLdsITDuEnG5BYdDgkXj4IfPuNXSIBKmP1Gy&#10;Nu7HW/fRHrmLWkpaHDpE6fsGHMeqP2lk9cVwNIpTmoTReJKj4I41q2ON3qhrgy1D4mJ26Rjtgzwc&#10;a2fUA/4PsxgVVaAZxu760QvXofsM8IdhfDZLZjiZFsJS31kWnUfoIuL3uwdwtidawF7dmMOAQvGC&#10;Zp1tfKnNbBNMLRIHn3DtRwOnOtG5/4Hit3EsJ6unf3L6FwAA//8DAFBLAwQUAAYACAAAACEAnIq/&#10;490AAAAHAQAADwAAAGRycy9kb3ducmV2LnhtbEyPzW6DMBCE75X6DtZW6q0xaYEigomq/kpROTTh&#10;ARy8BRS8RthJyNt3e2qPM7Oa+bZYz3YQJ5x870jBchGBQGqc6alVUO/e7jIQPmgyenCECi7oYV1e&#10;XxU6N+5MX3jahlZwCflcK+hCGHMpfdOh1X7hRiTOvt1kdWA5tdJM+szldpD3UZRKq3vihU6P+Nxh&#10;c9gerYKXTZ1V8YXq9LFKq/Tzvf5Yvh6Uur2Zn1YgAs7h7xh+8RkdSmbauyMZLwYF/EhgN2Z+TrMk&#10;YWOvII6TB5BlIf/zlz8AAAD//wMAUEsBAi0AFAAGAAgAAAAhALaDOJL+AAAA4QEAABMAAAAAAAAA&#10;AAAAAAAAAAAAAFtDb250ZW50X1R5cGVzXS54bWxQSwECLQAUAAYACAAAACEAOP0h/9YAAACUAQAA&#10;CwAAAAAAAAAAAAAAAAAvAQAAX3JlbHMvLnJlbHNQSwECLQAUAAYACAAAACEA5aVQwrQCAABvBQAA&#10;DgAAAAAAAAAAAAAAAAAuAgAAZHJzL2Uyb0RvYy54bWxQSwECLQAUAAYACAAAACEAnIq/490AAAAH&#10;AQAADwAAAAAAAAAAAAAAAAAOBQAAZHJzL2Rvd25yZXYueG1sUEsFBgAAAAAEAAQA8wAAABgGAAAA&#10;AA==&#10;" adj="-11796480,,5400" path="m,l4973628,r455622,455622l5429250,2733675r,l455622,2733675,,2278053,,xe" fillcolor="window" strokecolor="windowText" strokeweight="1pt">
                <v:stroke joinstyle="miter"/>
                <v:formulas/>
                <v:path arrowok="t" o:connecttype="custom" o:connectlocs="0,0;4973628,0;5429250,455622;5429250,2733675;5429250,2733675;455622,2733675;0,2278053;0,0" o:connectangles="0,0,0,0,0,0,0,0" textboxrect="0,0,5429250,2733675"/>
                <v:textbox>
                  <w:txbxContent>
                    <w:p w14:paraId="35F91A75" w14:textId="77777777" w:rsidR="0030372B" w:rsidRDefault="0030372B" w:rsidP="00085A81">
                      <w:pPr>
                        <w:jc w:val="center"/>
                      </w:pPr>
                      <w:r>
                        <w:t xml:space="preserve">Questionnaire à structurer : plusieurs rubriques pour les différents thèmes : </w:t>
                      </w:r>
                    </w:p>
                    <w:p w14:paraId="3078BBC5" w14:textId="77777777" w:rsidR="0030372B" w:rsidRDefault="0030372B" w:rsidP="00085A81">
                      <w:pPr>
                        <w:jc w:val="center"/>
                      </w:pPr>
                      <w:r>
                        <w:t>1</w:t>
                      </w:r>
                      <w:r w:rsidRPr="00085A81">
                        <w:rPr>
                          <w:vertAlign w:val="superscript"/>
                        </w:rPr>
                        <w:t>er</w:t>
                      </w:r>
                      <w:r>
                        <w:t xml:space="preserve"> thème : leur profil (type d’instrument joué, nombre d’années de pratique, niveau, possession d’un instrument et sa satisfaction)</w:t>
                      </w:r>
                    </w:p>
                    <w:p w14:paraId="22C83010" w14:textId="77777777" w:rsidR="0030372B" w:rsidRDefault="0030372B" w:rsidP="00085A81">
                      <w:pPr>
                        <w:jc w:val="center"/>
                      </w:pPr>
                      <w:r>
                        <w:t>2</w:t>
                      </w:r>
                      <w:r w:rsidRPr="00085A81">
                        <w:rPr>
                          <w:vertAlign w:val="superscript"/>
                        </w:rPr>
                        <w:t>ème</w:t>
                      </w:r>
                      <w:r>
                        <w:t xml:space="preserve"> thème : Etude de la notoriété spontanée par / aux noms de magasin de musique et aux marques</w:t>
                      </w:r>
                    </w:p>
                    <w:p w14:paraId="74E891D4" w14:textId="77777777" w:rsidR="0030372B" w:rsidRDefault="0030372B" w:rsidP="00085A81">
                      <w:pPr>
                        <w:jc w:val="center"/>
                      </w:pPr>
                      <w:r>
                        <w:t>3</w:t>
                      </w:r>
                      <w:r w:rsidRPr="00085A81">
                        <w:rPr>
                          <w:vertAlign w:val="superscript"/>
                        </w:rPr>
                        <w:t>ème</w:t>
                      </w:r>
                      <w:r>
                        <w:t xml:space="preserve"> thème : Intérêt pour un service de location + prix psychologique</w:t>
                      </w:r>
                    </w:p>
                    <w:p w14:paraId="192F5ED0" w14:textId="77777777" w:rsidR="0030372B" w:rsidRDefault="0030372B" w:rsidP="00085A81">
                      <w:pPr>
                        <w:jc w:val="center"/>
                      </w:pPr>
                      <w:r>
                        <w:t>4</w:t>
                      </w:r>
                      <w:r w:rsidRPr="00085A81">
                        <w:rPr>
                          <w:vertAlign w:val="superscript"/>
                        </w:rPr>
                        <w:t>ème</w:t>
                      </w:r>
                      <w:r>
                        <w:t xml:space="preserve"> thème : Evaluation de leur critère de choix (marque, prix, esthétique, la nouveauté, la technicité du produit)</w:t>
                      </w:r>
                    </w:p>
                    <w:p w14:paraId="49552183" w14:textId="77777777" w:rsidR="0030372B" w:rsidRDefault="0030372B" w:rsidP="00085A81">
                      <w:pPr>
                        <w:jc w:val="center"/>
                      </w:pPr>
                      <w:r>
                        <w:t>+ Identification (sexe, tranche d’âge, nom école de musique)</w:t>
                      </w:r>
                    </w:p>
                    <w:p w14:paraId="61F37129" w14:textId="77777777" w:rsidR="0030372B" w:rsidRDefault="0030372B" w:rsidP="00085A81">
                      <w:pPr>
                        <w:jc w:val="center"/>
                      </w:pPr>
                    </w:p>
                    <w:p w14:paraId="5349122D" w14:textId="77777777" w:rsidR="0030372B" w:rsidRDefault="0030372B" w:rsidP="00085A81">
                      <w:pPr>
                        <w:jc w:val="center"/>
                      </w:pPr>
                    </w:p>
                    <w:p w14:paraId="354B31D9" w14:textId="77777777" w:rsidR="0030372B" w:rsidRDefault="0030372B" w:rsidP="00085A81">
                      <w:pPr>
                        <w:jc w:val="center"/>
                      </w:pPr>
                    </w:p>
                    <w:p w14:paraId="20C42215" w14:textId="77777777" w:rsidR="0030372B" w:rsidRDefault="0030372B" w:rsidP="00085A81">
                      <w:pPr>
                        <w:jc w:val="center"/>
                      </w:pPr>
                    </w:p>
                  </w:txbxContent>
                </v:textbox>
                <w10:wrap anchorx="margin"/>
              </v:shape>
            </w:pict>
          </mc:Fallback>
        </mc:AlternateContent>
      </w:r>
    </w:p>
    <w:p w14:paraId="43C1198D" w14:textId="77777777" w:rsidR="00085A81" w:rsidRDefault="00085A81" w:rsidP="00463F51">
      <w:pPr>
        <w:spacing w:line="240" w:lineRule="auto"/>
        <w:jc w:val="both"/>
      </w:pPr>
    </w:p>
    <w:p w14:paraId="61FE221E" w14:textId="77777777" w:rsidR="00085A81" w:rsidRDefault="00085A81" w:rsidP="00463F51">
      <w:pPr>
        <w:spacing w:line="240" w:lineRule="auto"/>
        <w:jc w:val="both"/>
      </w:pPr>
    </w:p>
    <w:p w14:paraId="6D6FC850" w14:textId="77777777" w:rsidR="00085A81" w:rsidRDefault="00085A81" w:rsidP="00463F51">
      <w:pPr>
        <w:spacing w:line="240" w:lineRule="auto"/>
        <w:jc w:val="both"/>
      </w:pPr>
    </w:p>
    <w:p w14:paraId="7464A915" w14:textId="77777777" w:rsidR="00085A81" w:rsidRDefault="00085A81" w:rsidP="00463F51">
      <w:pPr>
        <w:spacing w:line="240" w:lineRule="auto"/>
        <w:jc w:val="both"/>
      </w:pPr>
    </w:p>
    <w:p w14:paraId="54B78CEE" w14:textId="77777777" w:rsidR="00085A81" w:rsidRDefault="00085A81" w:rsidP="00463F51">
      <w:pPr>
        <w:spacing w:line="240" w:lineRule="auto"/>
        <w:jc w:val="both"/>
      </w:pPr>
    </w:p>
    <w:p w14:paraId="20A65B82" w14:textId="77777777" w:rsidR="00085A81" w:rsidRDefault="00085A81" w:rsidP="00463F51">
      <w:pPr>
        <w:spacing w:line="240" w:lineRule="auto"/>
        <w:jc w:val="both"/>
      </w:pPr>
    </w:p>
    <w:p w14:paraId="291143EC" w14:textId="77777777" w:rsidR="00085A81" w:rsidRDefault="00085A81" w:rsidP="00463F51">
      <w:pPr>
        <w:spacing w:line="240" w:lineRule="auto"/>
        <w:jc w:val="both"/>
      </w:pPr>
    </w:p>
    <w:p w14:paraId="16678955" w14:textId="77777777" w:rsidR="00085A81" w:rsidRDefault="00085A81" w:rsidP="00463F51">
      <w:pPr>
        <w:spacing w:line="240" w:lineRule="auto"/>
        <w:jc w:val="both"/>
      </w:pPr>
    </w:p>
    <w:p w14:paraId="1D0C3821" w14:textId="77777777" w:rsidR="00085A81" w:rsidRDefault="00085A81" w:rsidP="00463F51">
      <w:pPr>
        <w:spacing w:line="240" w:lineRule="auto"/>
        <w:jc w:val="both"/>
      </w:pPr>
    </w:p>
    <w:p w14:paraId="78D210F1" w14:textId="77777777" w:rsidR="00085A81" w:rsidRDefault="00085A81" w:rsidP="00463F51">
      <w:pPr>
        <w:spacing w:line="240" w:lineRule="auto"/>
        <w:jc w:val="both"/>
      </w:pPr>
    </w:p>
    <w:p w14:paraId="2DE0EE47" w14:textId="77777777" w:rsidR="00085A81" w:rsidRPr="00F15F53" w:rsidRDefault="0044690A" w:rsidP="00463F51">
      <w:pPr>
        <w:spacing w:line="240" w:lineRule="auto"/>
        <w:jc w:val="both"/>
        <w:rPr>
          <w:b/>
        </w:rPr>
      </w:pPr>
      <w:r w:rsidRPr="00F15F53">
        <w:rPr>
          <w:b/>
        </w:rPr>
        <w:t>Définition :</w:t>
      </w:r>
    </w:p>
    <w:p w14:paraId="2921F608" w14:textId="77777777" w:rsidR="0044690A" w:rsidRDefault="0044690A" w:rsidP="00463F51">
      <w:pPr>
        <w:pStyle w:val="Paragraphedeliste"/>
        <w:numPr>
          <w:ilvl w:val="0"/>
          <w:numId w:val="2"/>
        </w:numPr>
        <w:spacing w:line="240" w:lineRule="auto"/>
        <w:jc w:val="both"/>
      </w:pPr>
      <w:r w:rsidRPr="00F15F53">
        <w:rPr>
          <w:b/>
        </w:rPr>
        <w:t>Etude de notoriété spontanée</w:t>
      </w:r>
      <w:r w:rsidR="00F15F53">
        <w:t> : les personnes interrogées citent spontanément une marque //</w:t>
      </w:r>
      <w:r w:rsidR="00F15F53" w:rsidRPr="00F15F53">
        <w:rPr>
          <w:b/>
        </w:rPr>
        <w:t>notoriété assistée</w:t>
      </w:r>
      <w:r w:rsidR="00F15F53">
        <w:t> : les personnes interrogées doivent choisir les marques connues parmi une liste proposée.</w:t>
      </w:r>
    </w:p>
    <w:p w14:paraId="16E85B63" w14:textId="77777777" w:rsidR="0044690A" w:rsidRDefault="00F15F53" w:rsidP="00463F51">
      <w:pPr>
        <w:pStyle w:val="Paragraphedeliste"/>
        <w:numPr>
          <w:ilvl w:val="0"/>
          <w:numId w:val="2"/>
        </w:numPr>
        <w:spacing w:line="240" w:lineRule="auto"/>
        <w:jc w:val="both"/>
      </w:pPr>
      <w:r w:rsidRPr="00F15F53">
        <w:rPr>
          <w:b/>
        </w:rPr>
        <w:t>La méthode sur le p</w:t>
      </w:r>
      <w:r w:rsidR="0044690A" w:rsidRPr="00F15F53">
        <w:rPr>
          <w:b/>
        </w:rPr>
        <w:t>rix psychologique</w:t>
      </w:r>
      <w:r>
        <w:t> est un questionnement sur le prix minimum et le prix maximum que l’on est prêt à payer. On en déduit une zone d’acceptabilité.</w:t>
      </w:r>
    </w:p>
    <w:p w14:paraId="6B06AD91" w14:textId="1B06E5E5" w:rsidR="00C515D2" w:rsidRDefault="00C515D2">
      <w:r>
        <w:br w:type="page"/>
      </w:r>
    </w:p>
    <w:p w14:paraId="57B28A17" w14:textId="3DB6B83F" w:rsidR="00C515D2" w:rsidRPr="00C515D2" w:rsidRDefault="00111BB3" w:rsidP="00C515D2">
      <w:pPr>
        <w:spacing w:line="240" w:lineRule="auto"/>
        <w:jc w:val="both"/>
        <w:rPr>
          <w:b/>
        </w:rPr>
      </w:pPr>
      <w:r>
        <w:rPr>
          <w:b/>
        </w:rPr>
        <w:lastRenderedPageBreak/>
        <w:t xml:space="preserve">Ressource </w:t>
      </w:r>
      <w:r w:rsidR="00CD6421">
        <w:rPr>
          <w:b/>
        </w:rPr>
        <w:t>8</w:t>
      </w:r>
      <w:r>
        <w:rPr>
          <w:b/>
        </w:rPr>
        <w:t> : Fiche méthodologique :</w:t>
      </w:r>
      <w:r w:rsidR="0041294D">
        <w:rPr>
          <w:b/>
        </w:rPr>
        <w:t xml:space="preserve"> Préparer et réaliser une enquête</w:t>
      </w:r>
    </w:p>
    <w:p w14:paraId="7D079DF2" w14:textId="77777777" w:rsidR="00C515D2" w:rsidRPr="00C515D2" w:rsidRDefault="00C515D2" w:rsidP="00C515D2">
      <w:pPr>
        <w:pStyle w:val="Paragraphedeliste"/>
        <w:numPr>
          <w:ilvl w:val="0"/>
          <w:numId w:val="30"/>
        </w:numPr>
        <w:spacing w:after="0" w:line="240" w:lineRule="auto"/>
        <w:rPr>
          <w:b/>
          <w:smallCaps/>
        </w:rPr>
      </w:pPr>
      <w:r w:rsidRPr="00C515D2">
        <w:rPr>
          <w:b/>
          <w:smallCaps/>
        </w:rPr>
        <w:t>Définir l’objectif</w:t>
      </w:r>
    </w:p>
    <w:p w14:paraId="2843378A" w14:textId="77777777" w:rsidR="00C515D2" w:rsidRPr="00C515D2" w:rsidRDefault="00C515D2" w:rsidP="00E4672F">
      <w:pPr>
        <w:pStyle w:val="Paragraphedeliste"/>
        <w:numPr>
          <w:ilvl w:val="0"/>
          <w:numId w:val="37"/>
        </w:numPr>
        <w:spacing w:after="0" w:line="240" w:lineRule="auto"/>
      </w:pPr>
      <w:r w:rsidRPr="00C515D2">
        <w:t xml:space="preserve">Pourquoi fait-on l’enquête ? </w:t>
      </w:r>
    </w:p>
    <w:p w14:paraId="35B66EE4" w14:textId="77777777" w:rsidR="00C515D2" w:rsidRPr="00C515D2" w:rsidRDefault="00C515D2" w:rsidP="00E4672F">
      <w:pPr>
        <w:pStyle w:val="Paragraphedeliste"/>
        <w:numPr>
          <w:ilvl w:val="0"/>
          <w:numId w:val="37"/>
        </w:numPr>
        <w:spacing w:after="0" w:line="240" w:lineRule="auto"/>
      </w:pPr>
      <w:r w:rsidRPr="00C515D2">
        <w:t>Attention : on est souvent tenté de profiter de l’enquête pour aller chercher d’autres informations, voire pour faire de la promotion ou accroitre sa notoriété : multiplier les objectifs risque fort qu’on n’en atteigne aucun (messages confus).</w:t>
      </w:r>
    </w:p>
    <w:p w14:paraId="32C8FECA" w14:textId="77777777" w:rsidR="00C515D2" w:rsidRPr="00C515D2" w:rsidRDefault="00C515D2" w:rsidP="00C515D2"/>
    <w:p w14:paraId="63E35CAE" w14:textId="77777777" w:rsidR="00C515D2" w:rsidRPr="00C515D2" w:rsidRDefault="00C515D2" w:rsidP="00C515D2">
      <w:pPr>
        <w:pStyle w:val="Paragraphedeliste"/>
        <w:numPr>
          <w:ilvl w:val="0"/>
          <w:numId w:val="30"/>
        </w:numPr>
        <w:spacing w:after="0" w:line="240" w:lineRule="auto"/>
        <w:rPr>
          <w:b/>
          <w:smallCaps/>
        </w:rPr>
      </w:pPr>
      <w:r w:rsidRPr="00C515D2">
        <w:rPr>
          <w:b/>
          <w:smallCaps/>
          <w:noProof/>
          <w:lang w:eastAsia="fr-FR"/>
        </w:rPr>
        <w:drawing>
          <wp:anchor distT="0" distB="0" distL="114300" distR="114300" simplePos="0" relativeHeight="251708416" behindDoc="0" locked="0" layoutInCell="1" allowOverlap="1" wp14:anchorId="1ADB15DE" wp14:editId="61E29DD8">
            <wp:simplePos x="0" y="0"/>
            <wp:positionH relativeFrom="column">
              <wp:posOffset>4314681</wp:posOffset>
            </wp:positionH>
            <wp:positionV relativeFrom="paragraph">
              <wp:posOffset>13527</wp:posOffset>
            </wp:positionV>
            <wp:extent cx="2266950" cy="360045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grayscl/>
                      <a:lum contrast="40000"/>
                    </a:blip>
                    <a:srcRect/>
                    <a:stretch>
                      <a:fillRect/>
                    </a:stretch>
                  </pic:blipFill>
                  <pic:spPr bwMode="auto">
                    <a:xfrm>
                      <a:off x="0" y="0"/>
                      <a:ext cx="2266950" cy="3600450"/>
                    </a:xfrm>
                    <a:prstGeom prst="rect">
                      <a:avLst/>
                    </a:prstGeom>
                    <a:noFill/>
                    <a:ln w="9525">
                      <a:noFill/>
                      <a:miter lim="800000"/>
                      <a:headEnd/>
                      <a:tailEnd/>
                    </a:ln>
                  </pic:spPr>
                </pic:pic>
              </a:graphicData>
            </a:graphic>
          </wp:anchor>
        </w:drawing>
      </w:r>
      <w:r w:rsidRPr="00C515D2">
        <w:rPr>
          <w:b/>
          <w:smallCaps/>
        </w:rPr>
        <w:t>Définir la cible</w:t>
      </w:r>
    </w:p>
    <w:p w14:paraId="24675C20" w14:textId="77777777" w:rsidR="00C515D2" w:rsidRPr="00C515D2" w:rsidRDefault="00C515D2" w:rsidP="00E4672F">
      <w:pPr>
        <w:pStyle w:val="Paragraphedeliste"/>
        <w:numPr>
          <w:ilvl w:val="0"/>
          <w:numId w:val="38"/>
        </w:numPr>
        <w:spacing w:after="0" w:line="240" w:lineRule="auto"/>
      </w:pPr>
      <w:r w:rsidRPr="00C515D2">
        <w:t>Auprès de qui pourra-t-on obtenir l’information que nous cherchons ?</w:t>
      </w:r>
    </w:p>
    <w:p w14:paraId="12B2069A" w14:textId="77777777" w:rsidR="00C515D2" w:rsidRPr="00C515D2" w:rsidRDefault="00C515D2" w:rsidP="00C515D2">
      <w:pPr>
        <w:pStyle w:val="Paragraphedeliste"/>
        <w:numPr>
          <w:ilvl w:val="0"/>
          <w:numId w:val="30"/>
        </w:numPr>
        <w:spacing w:after="0" w:line="240" w:lineRule="auto"/>
        <w:rPr>
          <w:b/>
          <w:smallCaps/>
        </w:rPr>
      </w:pPr>
      <w:r w:rsidRPr="00C515D2">
        <w:rPr>
          <w:b/>
          <w:smallCaps/>
        </w:rPr>
        <w:t>Choisir l’échantillon</w:t>
      </w:r>
    </w:p>
    <w:p w14:paraId="52B3F92B" w14:textId="77777777" w:rsidR="00C515D2" w:rsidRPr="00C515D2" w:rsidRDefault="00C515D2" w:rsidP="00E4672F">
      <w:pPr>
        <w:pStyle w:val="Paragraphedeliste"/>
        <w:numPr>
          <w:ilvl w:val="0"/>
          <w:numId w:val="39"/>
        </w:numPr>
        <w:spacing w:after="0" w:line="240" w:lineRule="auto"/>
      </w:pPr>
      <w:r w:rsidRPr="00C515D2">
        <w:t>Il n’est pas toujours possible d’interroger toute la population de la cible.</w:t>
      </w:r>
    </w:p>
    <w:p w14:paraId="5D6ABB70" w14:textId="77777777" w:rsidR="00C515D2" w:rsidRPr="00C515D2" w:rsidRDefault="00C515D2" w:rsidP="00E4672F">
      <w:pPr>
        <w:pStyle w:val="Paragraphedeliste"/>
        <w:numPr>
          <w:ilvl w:val="0"/>
          <w:numId w:val="39"/>
        </w:numPr>
        <w:spacing w:after="0" w:line="240" w:lineRule="auto"/>
      </w:pPr>
      <w:r w:rsidRPr="00C515D2">
        <w:t>Un échantillon doit être constitué.  Il doit permettre d’interroger moins de personnes que la population totale mais en conservant le plus possible la qualité de l’information recherchée sur la population.</w:t>
      </w:r>
    </w:p>
    <w:p w14:paraId="62A5A934" w14:textId="77777777" w:rsidR="00C515D2" w:rsidRPr="00C515D2" w:rsidRDefault="00C515D2" w:rsidP="00C515D2">
      <w:pPr>
        <w:pStyle w:val="Paragraphedeliste"/>
        <w:numPr>
          <w:ilvl w:val="2"/>
          <w:numId w:val="30"/>
        </w:numPr>
        <w:spacing w:after="0" w:line="240" w:lineRule="auto"/>
        <w:ind w:left="1418"/>
        <w:rPr>
          <w:u w:val="single"/>
        </w:rPr>
      </w:pPr>
      <w:r w:rsidRPr="00C515D2">
        <w:rPr>
          <w:u w:val="single"/>
        </w:rPr>
        <w:t>De quelle taille ?</w:t>
      </w:r>
    </w:p>
    <w:p w14:paraId="085910DA" w14:textId="77777777" w:rsidR="00C515D2" w:rsidRPr="00C515D2" w:rsidRDefault="00C515D2" w:rsidP="00C515D2">
      <w:pPr>
        <w:pStyle w:val="Paragraphedeliste"/>
        <w:ind w:left="1418"/>
      </w:pPr>
      <w:r w:rsidRPr="00C515D2">
        <w:t>Il existe une règle mathématique (statistique) pour calculer la taille d’un échantillon en fonction de la confiance et du risque d’erreur accepté. Des calculateurs sont accessibles en ligne.</w:t>
      </w:r>
    </w:p>
    <w:p w14:paraId="75928B4F" w14:textId="77777777" w:rsidR="00C515D2" w:rsidRPr="00C515D2" w:rsidRDefault="00C515D2" w:rsidP="00C515D2">
      <w:pPr>
        <w:pStyle w:val="Paragraphedeliste"/>
        <w:ind w:left="1418"/>
      </w:pPr>
      <w:r w:rsidRPr="00C515D2">
        <w:t>En pratique il faut aussi tenir compte des contraintes de réalisation de l’enquête : temps et budget en particulier pour les PME.</w:t>
      </w:r>
    </w:p>
    <w:p w14:paraId="567F697F" w14:textId="77777777" w:rsidR="00C515D2" w:rsidRPr="00C515D2" w:rsidRDefault="00C515D2" w:rsidP="00C515D2">
      <w:pPr>
        <w:pStyle w:val="Paragraphedeliste"/>
        <w:numPr>
          <w:ilvl w:val="2"/>
          <w:numId w:val="30"/>
        </w:numPr>
        <w:spacing w:after="0" w:line="240" w:lineRule="auto"/>
        <w:ind w:left="1418"/>
        <w:rPr>
          <w:u w:val="single"/>
        </w:rPr>
      </w:pPr>
      <w:r w:rsidRPr="00C515D2">
        <w:rPr>
          <w:u w:val="single"/>
        </w:rPr>
        <w:t>Constitué comment ?</w:t>
      </w:r>
    </w:p>
    <w:p w14:paraId="70FEFF1B" w14:textId="77777777" w:rsidR="00C515D2" w:rsidRPr="00C515D2" w:rsidRDefault="00C515D2" w:rsidP="00E4672F">
      <w:pPr>
        <w:pStyle w:val="Paragraphedeliste"/>
        <w:spacing w:after="0"/>
        <w:ind w:left="1418"/>
      </w:pPr>
      <w:r w:rsidRPr="00C515D2">
        <w:t>La méthode de constitution de l’échantillon est déterminante pour la représentativité.</w:t>
      </w:r>
    </w:p>
    <w:p w14:paraId="018DA413" w14:textId="77777777" w:rsidR="00C515D2" w:rsidRPr="00C515D2" w:rsidRDefault="00C515D2" w:rsidP="00C515D2">
      <w:pPr>
        <w:ind w:left="708" w:firstLine="708"/>
      </w:pPr>
      <w:r w:rsidRPr="00C515D2">
        <w:t>Plusieurs méthodes peuvent être utilisées.</w:t>
      </w:r>
    </w:p>
    <w:tbl>
      <w:tblPr>
        <w:tblW w:w="9773"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060"/>
        <w:gridCol w:w="7713"/>
      </w:tblGrid>
      <w:tr w:rsidR="00C515D2" w:rsidRPr="00E4672F" w14:paraId="7EE5B672" w14:textId="77777777" w:rsidTr="00E4672F">
        <w:tc>
          <w:tcPr>
            <w:tcW w:w="9773" w:type="dxa"/>
            <w:gridSpan w:val="2"/>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31DC2AB8" w14:textId="77777777" w:rsidR="00C515D2" w:rsidRPr="00E4672F" w:rsidRDefault="00C515D2" w:rsidP="00E4672F">
            <w:pPr>
              <w:spacing w:after="0"/>
              <w:jc w:val="center"/>
              <w:rPr>
                <w:rFonts w:eastAsia="Times New Roman" w:cs="Arial"/>
                <w:sz w:val="20"/>
                <w:lang w:eastAsia="fr-FR"/>
              </w:rPr>
            </w:pPr>
            <w:r w:rsidRPr="00E4672F">
              <w:rPr>
                <w:rFonts w:eastAsia="Times New Roman" w:cs="Arial"/>
                <w:b/>
                <w:bCs/>
                <w:sz w:val="20"/>
                <w:lang w:eastAsia="fr-FR"/>
              </w:rPr>
              <w:t>Méthodes non probabilistes (méthodes empiriques)</w:t>
            </w:r>
            <w:r w:rsidRPr="00E4672F">
              <w:rPr>
                <w:rFonts w:eastAsia="Times New Roman" w:cs="Arial"/>
                <w:sz w:val="20"/>
                <w:lang w:eastAsia="fr-FR"/>
              </w:rPr>
              <w:t xml:space="preserve"> </w:t>
            </w:r>
          </w:p>
          <w:p w14:paraId="665FA910" w14:textId="77777777" w:rsidR="00C515D2" w:rsidRPr="00E4672F" w:rsidRDefault="00C515D2" w:rsidP="00E4672F">
            <w:pPr>
              <w:spacing w:after="0"/>
              <w:jc w:val="center"/>
              <w:rPr>
                <w:rFonts w:eastAsia="Times New Roman" w:cs="Arial"/>
                <w:sz w:val="20"/>
                <w:lang w:eastAsia="fr-FR"/>
              </w:rPr>
            </w:pPr>
            <w:r w:rsidRPr="00E4672F">
              <w:rPr>
                <w:rFonts w:eastAsia="Times New Roman" w:cs="Arial"/>
                <w:sz w:val="20"/>
                <w:lang w:eastAsia="fr-FR"/>
              </w:rPr>
              <w:t xml:space="preserve">On utilise des sondages empiriques </w:t>
            </w:r>
            <w:r w:rsidRPr="00E4672F">
              <w:rPr>
                <w:rFonts w:eastAsia="Times New Roman" w:cs="Arial"/>
                <w:b/>
                <w:sz w:val="20"/>
                <w:lang w:eastAsia="fr-FR"/>
              </w:rPr>
              <w:t>lorsqu'on ne dispose pas de la liste de tous les éléments de la population</w:t>
            </w:r>
            <w:r w:rsidRPr="00E4672F">
              <w:rPr>
                <w:rFonts w:eastAsia="Times New Roman" w:cs="Arial"/>
                <w:sz w:val="20"/>
                <w:lang w:eastAsia="fr-FR"/>
              </w:rPr>
              <w:t>.</w:t>
            </w:r>
          </w:p>
        </w:tc>
      </w:tr>
      <w:tr w:rsidR="00C515D2" w:rsidRPr="00E4672F" w14:paraId="496647B5" w14:textId="77777777" w:rsidTr="00E4672F">
        <w:trPr>
          <w:trHeight w:hRule="exact" w:val="904"/>
        </w:trPr>
        <w:tc>
          <w:tcPr>
            <w:tcW w:w="206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D951DA9" w14:textId="77777777" w:rsidR="00C515D2" w:rsidRPr="00E4672F" w:rsidRDefault="00C515D2" w:rsidP="008317B0">
            <w:pPr>
              <w:rPr>
                <w:rFonts w:eastAsia="Times New Roman" w:cs="Arial"/>
                <w:b/>
                <w:bCs/>
                <w:sz w:val="20"/>
                <w:lang w:eastAsia="fr-FR"/>
              </w:rPr>
            </w:pPr>
            <w:r w:rsidRPr="00E4672F">
              <w:rPr>
                <w:rFonts w:eastAsia="Times New Roman" w:cs="Arial"/>
                <w:b/>
                <w:bCs/>
                <w:sz w:val="20"/>
                <w:lang w:eastAsia="fr-FR"/>
              </w:rPr>
              <w:t>Sondage totalement aléatoire</w:t>
            </w:r>
          </w:p>
        </w:tc>
        <w:tc>
          <w:tcPr>
            <w:tcW w:w="7713"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C9FCC1C"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On interroge des personnes sans se préoccuper de la représentativité de l'échantillon. Ce n’est pas une méthode à proprement parler, on ne peut pas être sûr de la qualité de l’échantillon puisqu’on interroge n’importe quelle personne.</w:t>
            </w:r>
          </w:p>
        </w:tc>
      </w:tr>
      <w:tr w:rsidR="00C515D2" w:rsidRPr="00E4672F" w14:paraId="56225AB9" w14:textId="77777777" w:rsidTr="00E4672F">
        <w:tc>
          <w:tcPr>
            <w:tcW w:w="2060"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3D9B634" w14:textId="77777777" w:rsidR="00C515D2" w:rsidRPr="00E4672F" w:rsidRDefault="00C515D2" w:rsidP="008317B0">
            <w:pPr>
              <w:rPr>
                <w:rFonts w:eastAsia="Times New Roman" w:cs="Arial"/>
                <w:b/>
                <w:bCs/>
                <w:sz w:val="20"/>
                <w:lang w:eastAsia="fr-FR"/>
              </w:rPr>
            </w:pPr>
            <w:r w:rsidRPr="00E4672F">
              <w:rPr>
                <w:rFonts w:eastAsia="Times New Roman" w:cs="Arial"/>
                <w:b/>
                <w:bCs/>
                <w:sz w:val="20"/>
                <w:lang w:eastAsia="fr-FR"/>
              </w:rPr>
              <w:t>La méthode des quotas</w:t>
            </w:r>
          </w:p>
        </w:tc>
        <w:tc>
          <w:tcPr>
            <w:tcW w:w="7713"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22FE5BA"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 xml:space="preserve">Cette méthode s’efforce de reproduire un groupe de taille réduite ayant des caractéristiques similaires à celles de la population. </w:t>
            </w:r>
          </w:p>
          <w:p w14:paraId="028CB55D"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 xml:space="preserve">Ces critères peuvent être de sexe, d’âge, de CSP… ou autre suivant la cible visée. </w:t>
            </w:r>
          </w:p>
          <w:p w14:paraId="6B166B61"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On aura donc la même proportion de chaque groupe d’individu dans l’échantillon que dans la population étudiée (par exemple 45% de non cadre, 35% de cadres et 20% de retraités)</w:t>
            </w:r>
          </w:p>
        </w:tc>
      </w:tr>
      <w:tr w:rsidR="00C515D2" w:rsidRPr="00E4672F" w14:paraId="4BB213C4" w14:textId="77777777" w:rsidTr="00E4672F">
        <w:tc>
          <w:tcPr>
            <w:tcW w:w="2060"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EFF5288" w14:textId="77777777" w:rsidR="00C515D2" w:rsidRPr="00E4672F" w:rsidRDefault="00C515D2" w:rsidP="008317B0">
            <w:pPr>
              <w:rPr>
                <w:rFonts w:eastAsia="Times New Roman" w:cs="Times New Roman"/>
                <w:sz w:val="20"/>
                <w:lang w:eastAsia="fr-FR"/>
              </w:rPr>
            </w:pPr>
            <w:r w:rsidRPr="00E4672F">
              <w:rPr>
                <w:rFonts w:eastAsia="Times New Roman" w:cs="Arial"/>
                <w:b/>
                <w:bCs/>
                <w:sz w:val="20"/>
                <w:lang w:eastAsia="fr-FR"/>
              </w:rPr>
              <w:t>La méthode des itinéraires</w:t>
            </w:r>
          </w:p>
        </w:tc>
        <w:tc>
          <w:tcPr>
            <w:tcW w:w="7713"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40E17C1" w14:textId="77777777" w:rsidR="00C515D2" w:rsidRPr="00E4672F" w:rsidRDefault="00C515D2" w:rsidP="00E4672F">
            <w:pPr>
              <w:spacing w:after="0"/>
              <w:rPr>
                <w:rFonts w:eastAsia="Times New Roman" w:cs="Times New Roman"/>
                <w:sz w:val="20"/>
                <w:lang w:eastAsia="fr-FR"/>
              </w:rPr>
            </w:pPr>
            <w:r w:rsidRPr="00E4672F">
              <w:rPr>
                <w:rFonts w:eastAsia="Times New Roman" w:cs="Arial"/>
                <w:sz w:val="20"/>
                <w:lang w:eastAsia="fr-FR"/>
              </w:rPr>
              <w:t>Cette méthode pourrait s'apparenter à un tirage au sort. En effet, des instructions précises sont données et doivent être appliquées scrupuleusement.</w:t>
            </w:r>
            <w:r w:rsidRPr="00E4672F">
              <w:rPr>
                <w:rFonts w:eastAsia="Times New Roman" w:cs="Arial"/>
                <w:sz w:val="20"/>
                <w:lang w:eastAsia="fr-FR"/>
              </w:rPr>
              <w:br/>
              <w:t>Par exemple : "Interroger toutes les personnes d'une rue habitant aux numéros pairs. S'il s'agit d'un immeuble, interroger les appartements situés à droite sur le palier..."</w:t>
            </w:r>
            <w:r w:rsidRPr="00E4672F">
              <w:rPr>
                <w:rFonts w:eastAsia="Times New Roman" w:cs="Arial"/>
                <w:sz w:val="20"/>
                <w:lang w:eastAsia="fr-FR"/>
              </w:rPr>
              <w:br/>
              <w:t>Contrairement à la méthode des quotas, l'intervieweur ne peut pas influer sur le choix des personnes à interroger.</w:t>
            </w:r>
          </w:p>
        </w:tc>
      </w:tr>
      <w:tr w:rsidR="00C515D2" w:rsidRPr="00E4672F" w14:paraId="01EF50F6" w14:textId="77777777" w:rsidTr="00E4672F">
        <w:tc>
          <w:tcPr>
            <w:tcW w:w="206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9AD1914" w14:textId="77777777" w:rsidR="00C515D2" w:rsidRPr="00E4672F" w:rsidRDefault="00C515D2" w:rsidP="008317B0">
            <w:pPr>
              <w:rPr>
                <w:rFonts w:eastAsia="Times New Roman" w:cs="Arial"/>
                <w:b/>
                <w:bCs/>
                <w:sz w:val="20"/>
                <w:lang w:eastAsia="fr-FR"/>
              </w:rPr>
            </w:pPr>
            <w:r w:rsidRPr="00E4672F">
              <w:rPr>
                <w:rFonts w:eastAsia="Times New Roman" w:cs="Arial"/>
                <w:b/>
                <w:bCs/>
                <w:sz w:val="20"/>
                <w:lang w:eastAsia="fr-FR"/>
              </w:rPr>
              <w:t>La méthode Boule de neige</w:t>
            </w:r>
          </w:p>
        </w:tc>
        <w:tc>
          <w:tcPr>
            <w:tcW w:w="7713" w:type="dxa"/>
            <w:tcBorders>
              <w:top w:val="outset" w:sz="6" w:space="0" w:color="000000"/>
              <w:left w:val="outset" w:sz="6" w:space="0" w:color="000000"/>
              <w:bottom w:val="outset" w:sz="6" w:space="0" w:color="000000"/>
              <w:right w:val="outset" w:sz="6" w:space="0" w:color="000000"/>
            </w:tcBorders>
            <w:shd w:val="clear" w:color="auto" w:fill="auto"/>
            <w:vAlign w:val="center"/>
          </w:tcPr>
          <w:p w14:paraId="50A7C3B2"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Méthode utilisée quand les individus de la population sont difficilement identifiables.</w:t>
            </w:r>
          </w:p>
          <w:p w14:paraId="4F0B5CAE" w14:textId="77777777" w:rsidR="00C515D2" w:rsidRPr="00E4672F" w:rsidRDefault="00C515D2" w:rsidP="00E4672F">
            <w:pPr>
              <w:spacing w:after="0"/>
              <w:rPr>
                <w:rFonts w:eastAsia="Times New Roman" w:cs="Arial"/>
                <w:sz w:val="20"/>
                <w:lang w:eastAsia="fr-FR"/>
              </w:rPr>
            </w:pPr>
            <w:r w:rsidRPr="00E4672F">
              <w:rPr>
                <w:rFonts w:eastAsia="Times New Roman" w:cs="Arial"/>
                <w:sz w:val="20"/>
                <w:lang w:eastAsia="fr-FR"/>
              </w:rPr>
              <w:t>Dans ce cas chaque fois qu’on interroge un individu repéré comme faisant partie de la population, on lui demande de communiquer les coordonnées d’autres personnes présentant les caractéristiques de la population.</w:t>
            </w:r>
          </w:p>
        </w:tc>
      </w:tr>
    </w:tbl>
    <w:p w14:paraId="7AF161F4" w14:textId="65646F2A" w:rsidR="00C515D2" w:rsidRPr="00C515D2" w:rsidRDefault="00C515D2" w:rsidP="00C515D2">
      <w:pPr>
        <w:pStyle w:val="Paragraphedeliste"/>
        <w:numPr>
          <w:ilvl w:val="0"/>
          <w:numId w:val="30"/>
        </w:numPr>
        <w:spacing w:after="0" w:line="240" w:lineRule="auto"/>
        <w:rPr>
          <w:b/>
          <w:smallCaps/>
        </w:rPr>
      </w:pPr>
      <w:r w:rsidRPr="00C515D2">
        <w:rPr>
          <w:b/>
          <w:smallCaps/>
        </w:rPr>
        <w:lastRenderedPageBreak/>
        <w:t>Choisir le mode d’administration</w:t>
      </w:r>
      <w:r>
        <w:rPr>
          <w:b/>
          <w:smallCaps/>
        </w:rPr>
        <w:t xml:space="preserve"> : </w:t>
      </w:r>
      <w:r w:rsidRPr="00C515D2">
        <w:t>Comment va-t-on interroger les personnes ?</w:t>
      </w:r>
    </w:p>
    <w:tbl>
      <w:tblPr>
        <w:tblW w:w="10281"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918"/>
        <w:gridCol w:w="8363"/>
      </w:tblGrid>
      <w:tr w:rsidR="00C515D2" w:rsidRPr="00C515D2" w14:paraId="334967EF" w14:textId="77777777" w:rsidTr="008317B0">
        <w:tc>
          <w:tcPr>
            <w:tcW w:w="1918"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1947D9C2" w14:textId="77777777" w:rsidR="00C515D2" w:rsidRPr="00C515D2" w:rsidRDefault="00C515D2" w:rsidP="00E4672F">
            <w:pPr>
              <w:spacing w:after="0"/>
              <w:rPr>
                <w:rFonts w:eastAsia="Times New Roman" w:cs="Times New Roman"/>
                <w:lang w:eastAsia="fr-FR"/>
              </w:rPr>
            </w:pPr>
            <w:r w:rsidRPr="00C515D2">
              <w:rPr>
                <w:rFonts w:eastAsia="Times New Roman" w:cs="Arial"/>
                <w:b/>
                <w:bCs/>
                <w:lang w:eastAsia="fr-FR"/>
              </w:rPr>
              <w:t>Le face à face</w:t>
            </w:r>
          </w:p>
        </w:tc>
        <w:tc>
          <w:tcPr>
            <w:tcW w:w="8363"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7479B4BA" w14:textId="77777777" w:rsidR="00C515D2" w:rsidRPr="00C515D2" w:rsidRDefault="00C515D2" w:rsidP="00E4672F">
            <w:pPr>
              <w:spacing w:after="0"/>
              <w:rPr>
                <w:rFonts w:eastAsia="Times New Roman" w:cs="Arial"/>
                <w:lang w:eastAsia="fr-FR"/>
              </w:rPr>
            </w:pPr>
            <w:r w:rsidRPr="00C515D2">
              <w:rPr>
                <w:rFonts w:eastAsia="Times New Roman" w:cs="Arial"/>
                <w:lang w:eastAsia="fr-FR"/>
              </w:rPr>
              <w:t>Réalisé dans la rue, au domicile des sondés, etc., il permet de toucher directement le cœur de la population ciblée. Il présente également l'avantage de recueillir les réactions et commentaires effectués par les interviewés.</w:t>
            </w:r>
            <w:r w:rsidRPr="00C515D2">
              <w:rPr>
                <w:rFonts w:eastAsia="Times New Roman" w:cs="Arial"/>
                <w:lang w:eastAsia="fr-FR"/>
              </w:rPr>
              <w:br/>
              <w:t>Nécessite du temps, souvent des déplacements (couts)</w:t>
            </w:r>
          </w:p>
          <w:p w14:paraId="7C1727D2" w14:textId="77777777" w:rsidR="00C515D2" w:rsidRPr="00C515D2" w:rsidRDefault="00C515D2" w:rsidP="00E4672F">
            <w:pPr>
              <w:spacing w:after="0"/>
              <w:rPr>
                <w:rFonts w:eastAsia="Times New Roman" w:cs="Arial"/>
                <w:lang w:eastAsia="fr-FR"/>
              </w:rPr>
            </w:pPr>
            <w:r w:rsidRPr="00C515D2">
              <w:rPr>
                <w:rFonts w:eastAsia="Times New Roman" w:cs="Arial"/>
                <w:lang w:eastAsia="fr-FR"/>
              </w:rPr>
              <w:t>Attention à ne pas influencer l’interviewé (car il peut questionner lui aussi).</w:t>
            </w:r>
          </w:p>
          <w:p w14:paraId="1F5FA4FE" w14:textId="77777777" w:rsidR="00C515D2" w:rsidRPr="00C515D2" w:rsidRDefault="00C515D2" w:rsidP="00E4672F">
            <w:pPr>
              <w:spacing w:after="0"/>
              <w:rPr>
                <w:rFonts w:eastAsia="Times New Roman" w:cs="Times New Roman"/>
                <w:lang w:eastAsia="fr-FR"/>
              </w:rPr>
            </w:pPr>
            <w:r w:rsidRPr="00C515D2">
              <w:rPr>
                <w:rFonts w:eastAsia="Times New Roman" w:cs="Arial"/>
                <w:lang w:eastAsia="fr-FR"/>
              </w:rPr>
              <w:t>Bon taux de retour.</w:t>
            </w:r>
          </w:p>
        </w:tc>
      </w:tr>
      <w:tr w:rsidR="00C515D2" w:rsidRPr="00C515D2" w14:paraId="7138EA26" w14:textId="77777777" w:rsidTr="008317B0">
        <w:tc>
          <w:tcPr>
            <w:tcW w:w="1918"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2225167D" w14:textId="77777777" w:rsidR="00C515D2" w:rsidRPr="00C515D2" w:rsidRDefault="00C515D2" w:rsidP="00E4672F">
            <w:pPr>
              <w:spacing w:after="0"/>
              <w:rPr>
                <w:rFonts w:eastAsia="Times New Roman" w:cs="Times New Roman"/>
                <w:lang w:eastAsia="fr-FR"/>
              </w:rPr>
            </w:pPr>
            <w:r w:rsidRPr="00C515D2">
              <w:rPr>
                <w:rFonts w:eastAsia="Times New Roman" w:cs="Arial"/>
                <w:b/>
                <w:bCs/>
                <w:lang w:eastAsia="fr-FR"/>
              </w:rPr>
              <w:t>Le téléphone</w:t>
            </w:r>
          </w:p>
        </w:tc>
        <w:tc>
          <w:tcPr>
            <w:tcW w:w="8363"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14:paraId="03DC8B03" w14:textId="77777777" w:rsidR="00C515D2" w:rsidRPr="00C515D2" w:rsidRDefault="00C515D2" w:rsidP="00E4672F">
            <w:pPr>
              <w:spacing w:after="0"/>
              <w:rPr>
                <w:rFonts w:eastAsia="Times New Roman" w:cs="Arial"/>
                <w:lang w:eastAsia="fr-FR"/>
              </w:rPr>
            </w:pPr>
            <w:r w:rsidRPr="00C515D2">
              <w:rPr>
                <w:rFonts w:eastAsia="Times New Roman" w:cs="Arial"/>
                <w:lang w:eastAsia="fr-FR"/>
              </w:rPr>
              <w:t>Nécessite d’avoir les numéros de téléphone.</w:t>
            </w:r>
          </w:p>
          <w:p w14:paraId="3ECD9E26" w14:textId="77777777" w:rsidR="00C515D2" w:rsidRPr="00C515D2" w:rsidRDefault="00C515D2" w:rsidP="00E4672F">
            <w:pPr>
              <w:spacing w:after="0"/>
              <w:rPr>
                <w:rFonts w:eastAsia="Times New Roman" w:cs="Times New Roman"/>
                <w:lang w:eastAsia="fr-FR"/>
              </w:rPr>
            </w:pPr>
            <w:r w:rsidRPr="00C515D2">
              <w:rPr>
                <w:rFonts w:eastAsia="Times New Roman" w:cs="Arial"/>
                <w:lang w:eastAsia="fr-FR"/>
              </w:rPr>
              <w:t>Méthode d'administration rapide et économique. Toutefois plusieurs écueils peuvent rendre difficile la collecte des informations :</w:t>
            </w:r>
            <w:r w:rsidRPr="00C515D2">
              <w:rPr>
                <w:rFonts w:eastAsia="Times New Roman" w:cs="Arial"/>
                <w:lang w:eastAsia="fr-FR"/>
              </w:rPr>
              <w:br/>
              <w:t>- la liste des numéros de téléphone des interviewés est rarement à jour,</w:t>
            </w:r>
            <w:r w:rsidRPr="00C515D2">
              <w:rPr>
                <w:rFonts w:eastAsia="Times New Roman" w:cs="Arial"/>
                <w:lang w:eastAsia="fr-FR"/>
              </w:rPr>
              <w:br/>
              <w:t>- en moyenne, plusieurs appels au même numéro seront nécessaires pour contacter l'interlocuteur,</w:t>
            </w:r>
            <w:r w:rsidRPr="00C515D2">
              <w:rPr>
                <w:rFonts w:eastAsia="Times New Roman" w:cs="Arial"/>
                <w:lang w:eastAsia="fr-FR"/>
              </w:rPr>
              <w:br/>
              <w:t>- le nombre de "non réponses" : pour un sondé, il est facile de mettre fin au questionnaire au téléphone (</w:t>
            </w:r>
            <w:r w:rsidRPr="00C515D2">
              <w:rPr>
                <w:rFonts w:eastAsia="Times New Roman" w:cs="Arial"/>
                <w:i/>
                <w:iCs/>
                <w:lang w:eastAsia="fr-FR"/>
              </w:rPr>
              <w:t>"Je n'ai pas le temps de vous répondre")</w:t>
            </w:r>
            <w:r w:rsidRPr="00C515D2">
              <w:rPr>
                <w:rFonts w:eastAsia="Times New Roman" w:cs="Arial"/>
                <w:lang w:eastAsia="fr-FR"/>
              </w:rPr>
              <w:t xml:space="preserve">. </w:t>
            </w:r>
          </w:p>
        </w:tc>
      </w:tr>
      <w:tr w:rsidR="00C515D2" w:rsidRPr="00C515D2" w14:paraId="3DE3AC49" w14:textId="77777777" w:rsidTr="008317B0">
        <w:trPr>
          <w:trHeight w:val="360"/>
        </w:trPr>
        <w:tc>
          <w:tcPr>
            <w:tcW w:w="1918" w:type="dxa"/>
            <w:tcBorders>
              <w:top w:val="outset" w:sz="6" w:space="0" w:color="000000"/>
              <w:left w:val="outset" w:sz="6" w:space="0" w:color="000000"/>
              <w:bottom w:val="dashed" w:sz="4" w:space="0" w:color="auto"/>
              <w:right w:val="outset" w:sz="6" w:space="0" w:color="000000"/>
            </w:tcBorders>
            <w:shd w:val="clear" w:color="auto" w:fill="auto"/>
            <w:vAlign w:val="center"/>
            <w:hideMark/>
          </w:tcPr>
          <w:p w14:paraId="2F7BA58C" w14:textId="77777777" w:rsidR="00C515D2" w:rsidRPr="00C515D2" w:rsidRDefault="00C515D2" w:rsidP="00E4672F">
            <w:pPr>
              <w:spacing w:after="0"/>
              <w:rPr>
                <w:rFonts w:eastAsia="Times New Roman" w:cs="Arial"/>
                <w:b/>
                <w:bCs/>
                <w:lang w:eastAsia="fr-FR"/>
              </w:rPr>
            </w:pPr>
            <w:r w:rsidRPr="00C515D2">
              <w:rPr>
                <w:rFonts w:eastAsia="Times New Roman" w:cs="Arial"/>
                <w:b/>
                <w:bCs/>
                <w:lang w:eastAsia="fr-FR"/>
              </w:rPr>
              <w:t xml:space="preserve">L’auto-administration </w:t>
            </w:r>
          </w:p>
        </w:tc>
        <w:tc>
          <w:tcPr>
            <w:tcW w:w="8363" w:type="dxa"/>
            <w:tcBorders>
              <w:top w:val="outset" w:sz="6" w:space="0" w:color="000000"/>
              <w:left w:val="outset" w:sz="6" w:space="0" w:color="000000"/>
              <w:bottom w:val="dashed" w:sz="4" w:space="0" w:color="auto"/>
              <w:right w:val="outset" w:sz="6" w:space="0" w:color="000000"/>
            </w:tcBorders>
            <w:shd w:val="clear" w:color="auto" w:fill="auto"/>
            <w:vAlign w:val="center"/>
            <w:hideMark/>
          </w:tcPr>
          <w:p w14:paraId="358ABB82" w14:textId="77777777" w:rsidR="00C515D2" w:rsidRPr="00C515D2" w:rsidRDefault="00C515D2" w:rsidP="00E4672F">
            <w:pPr>
              <w:spacing w:after="0"/>
              <w:rPr>
                <w:rFonts w:eastAsia="Times New Roman" w:cs="Arial"/>
                <w:lang w:eastAsia="fr-FR"/>
              </w:rPr>
            </w:pPr>
            <w:r w:rsidRPr="00C515D2">
              <w:rPr>
                <w:rFonts w:eastAsia="Times New Roman" w:cs="Arial"/>
                <w:lang w:eastAsia="fr-FR"/>
              </w:rPr>
              <w:t>L’auto-administration est une enquête où l’interviewé n’est pas en contact direct avec une personne qui l’interroge.</w:t>
            </w:r>
          </w:p>
          <w:p w14:paraId="2648474A" w14:textId="77777777" w:rsidR="00C515D2" w:rsidRPr="00C515D2" w:rsidRDefault="00C515D2" w:rsidP="00E4672F">
            <w:pPr>
              <w:spacing w:after="0"/>
              <w:rPr>
                <w:rFonts w:eastAsia="Times New Roman" w:cs="Arial"/>
                <w:lang w:eastAsia="fr-FR"/>
              </w:rPr>
            </w:pPr>
            <w:r w:rsidRPr="00C515D2">
              <w:rPr>
                <w:rFonts w:eastAsia="Times New Roman" w:cs="Arial"/>
                <w:lang w:eastAsia="fr-FR"/>
              </w:rPr>
              <w:t>Il répond aux questions soit sur un support papier, soit sur un support numérique</w:t>
            </w:r>
          </w:p>
        </w:tc>
      </w:tr>
      <w:tr w:rsidR="00C515D2" w:rsidRPr="00C515D2" w14:paraId="048DE147" w14:textId="77777777" w:rsidTr="008317B0">
        <w:trPr>
          <w:trHeight w:val="180"/>
        </w:trPr>
        <w:tc>
          <w:tcPr>
            <w:tcW w:w="1918"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62555485" w14:textId="77777777" w:rsidR="00C515D2" w:rsidRPr="00C515D2" w:rsidRDefault="00C515D2" w:rsidP="00C515D2">
            <w:pPr>
              <w:pStyle w:val="Paragraphedeliste"/>
              <w:numPr>
                <w:ilvl w:val="0"/>
                <w:numId w:val="31"/>
              </w:numPr>
              <w:spacing w:after="0" w:line="240" w:lineRule="auto"/>
              <w:rPr>
                <w:rFonts w:eastAsia="Times New Roman" w:cs="Arial"/>
                <w:b/>
                <w:bCs/>
                <w:lang w:eastAsia="fr-FR"/>
              </w:rPr>
            </w:pPr>
            <w:proofErr w:type="gramStart"/>
            <w:r w:rsidRPr="00C515D2">
              <w:rPr>
                <w:rFonts w:eastAsia="Times New Roman" w:cs="Arial"/>
                <w:b/>
                <w:bCs/>
                <w:lang w:eastAsia="fr-FR"/>
              </w:rPr>
              <w:t>dans</w:t>
            </w:r>
            <w:proofErr w:type="gramEnd"/>
            <w:r w:rsidRPr="00C515D2">
              <w:rPr>
                <w:rFonts w:eastAsia="Times New Roman" w:cs="Arial"/>
                <w:b/>
                <w:bCs/>
                <w:lang w:eastAsia="fr-FR"/>
              </w:rPr>
              <w:t xml:space="preserve"> un lieu spécifique </w:t>
            </w:r>
          </w:p>
        </w:tc>
        <w:tc>
          <w:tcPr>
            <w:tcW w:w="8363"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7E9850A6"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 xml:space="preserve">Le questionnaire est mis à disposition sous forme papier dans un lieu fréquenté par la population. </w:t>
            </w:r>
          </w:p>
          <w:p w14:paraId="345AE472"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Une personne peut inviter les interviewés à répondre, mais seulement en indiquant l’existence du questionnaire.</w:t>
            </w:r>
          </w:p>
          <w:p w14:paraId="1DFAB1DF"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Une urne ou une corbeille pour déposer les questionnaires remplis doit être prévu.</w:t>
            </w:r>
          </w:p>
          <w:p w14:paraId="3586844A"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Simple et peu couteux mais utilisable seulement s’il y a un lien entre la nature du questionnaire et le lieu. Taux de retour faible.</w:t>
            </w:r>
          </w:p>
        </w:tc>
      </w:tr>
      <w:tr w:rsidR="00C515D2" w:rsidRPr="00C515D2" w14:paraId="350E8A94" w14:textId="77777777" w:rsidTr="008317B0">
        <w:trPr>
          <w:trHeight w:val="2145"/>
        </w:trPr>
        <w:tc>
          <w:tcPr>
            <w:tcW w:w="1918"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520824D4" w14:textId="77777777" w:rsidR="00C515D2" w:rsidRPr="00C515D2" w:rsidRDefault="00C515D2" w:rsidP="00C515D2">
            <w:pPr>
              <w:pStyle w:val="Paragraphedeliste"/>
              <w:numPr>
                <w:ilvl w:val="0"/>
                <w:numId w:val="31"/>
              </w:numPr>
              <w:spacing w:after="0" w:line="240" w:lineRule="auto"/>
              <w:rPr>
                <w:rFonts w:eastAsia="Times New Roman" w:cs="Arial"/>
                <w:b/>
                <w:bCs/>
                <w:lang w:eastAsia="fr-FR"/>
              </w:rPr>
            </w:pPr>
            <w:proofErr w:type="gramStart"/>
            <w:r w:rsidRPr="00C515D2">
              <w:rPr>
                <w:rFonts w:eastAsia="Times New Roman" w:cs="Arial"/>
                <w:b/>
                <w:bCs/>
                <w:lang w:eastAsia="fr-FR"/>
              </w:rPr>
              <w:t>par</w:t>
            </w:r>
            <w:proofErr w:type="gramEnd"/>
            <w:r w:rsidRPr="00C515D2">
              <w:rPr>
                <w:rFonts w:eastAsia="Times New Roman" w:cs="Arial"/>
                <w:b/>
                <w:bCs/>
                <w:lang w:eastAsia="fr-FR"/>
              </w:rPr>
              <w:t xml:space="preserve"> courrier postal</w:t>
            </w:r>
          </w:p>
        </w:tc>
        <w:tc>
          <w:tcPr>
            <w:tcW w:w="8363"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1D79B029"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Nécessite d’avoir les adresses.</w:t>
            </w:r>
          </w:p>
          <w:p w14:paraId="6067D1E2"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Simple, cout modéré.</w:t>
            </w:r>
          </w:p>
          <w:p w14:paraId="09EBC5C3"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Taux de retour sont en général très faibles (pas plus de 5 % dans certains cas). Pour améliorer le taux de retour on peut :</w:t>
            </w:r>
            <w:r w:rsidRPr="00C515D2">
              <w:rPr>
                <w:rFonts w:eastAsia="Times New Roman" w:cs="Arial"/>
                <w:lang w:eastAsia="fr-FR"/>
              </w:rPr>
              <w:br/>
              <w:t>• prévoir une enveloppe T ou une enveloppe pré-timbrée afin de faciliter le retour des questionnaires remplis,</w:t>
            </w:r>
            <w:r w:rsidRPr="00C515D2">
              <w:rPr>
                <w:rFonts w:eastAsia="Times New Roman" w:cs="Arial"/>
                <w:lang w:eastAsia="fr-FR"/>
              </w:rPr>
              <w:br/>
            </w:r>
            <w:proofErr w:type="gramStart"/>
            <w:r w:rsidRPr="00C515D2">
              <w:rPr>
                <w:rFonts w:eastAsia="Times New Roman" w:cs="Arial"/>
                <w:lang w:eastAsia="fr-FR"/>
              </w:rPr>
              <w:t>•  motiver</w:t>
            </w:r>
            <w:proofErr w:type="gramEnd"/>
            <w:r w:rsidRPr="00C515D2">
              <w:rPr>
                <w:rFonts w:eastAsia="Times New Roman" w:cs="Arial"/>
                <w:lang w:eastAsia="fr-FR"/>
              </w:rPr>
              <w:t xml:space="preserve"> les interviewés en leur proposant une récompense ou de participer à un jeu par tirage au sort </w:t>
            </w:r>
          </w:p>
        </w:tc>
      </w:tr>
      <w:tr w:rsidR="00C515D2" w:rsidRPr="00C515D2" w14:paraId="6C8FB76E" w14:textId="77777777" w:rsidTr="008317B0">
        <w:trPr>
          <w:trHeight w:val="30"/>
        </w:trPr>
        <w:tc>
          <w:tcPr>
            <w:tcW w:w="1918"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09E72736" w14:textId="77777777" w:rsidR="00C515D2" w:rsidRPr="00C515D2" w:rsidRDefault="00C515D2" w:rsidP="00C515D2">
            <w:pPr>
              <w:pStyle w:val="Paragraphedeliste"/>
              <w:numPr>
                <w:ilvl w:val="0"/>
                <w:numId w:val="31"/>
              </w:numPr>
              <w:spacing w:after="0" w:line="240" w:lineRule="auto"/>
              <w:rPr>
                <w:rFonts w:eastAsia="Times New Roman" w:cs="Arial"/>
                <w:b/>
                <w:bCs/>
                <w:lang w:eastAsia="fr-FR"/>
              </w:rPr>
            </w:pPr>
            <w:proofErr w:type="gramStart"/>
            <w:r w:rsidRPr="00C515D2">
              <w:rPr>
                <w:rFonts w:eastAsia="Times New Roman" w:cs="Arial"/>
                <w:b/>
                <w:bCs/>
                <w:lang w:eastAsia="fr-FR"/>
              </w:rPr>
              <w:t>par</w:t>
            </w:r>
            <w:proofErr w:type="gramEnd"/>
            <w:r w:rsidRPr="00C515D2">
              <w:rPr>
                <w:rFonts w:eastAsia="Times New Roman" w:cs="Arial"/>
                <w:b/>
                <w:bCs/>
                <w:lang w:eastAsia="fr-FR"/>
              </w:rPr>
              <w:t xml:space="preserve"> courriel</w:t>
            </w:r>
          </w:p>
        </w:tc>
        <w:tc>
          <w:tcPr>
            <w:tcW w:w="8363" w:type="dxa"/>
            <w:tcBorders>
              <w:top w:val="dashed" w:sz="4" w:space="0" w:color="auto"/>
              <w:left w:val="outset" w:sz="6" w:space="0" w:color="000000"/>
              <w:bottom w:val="dashed" w:sz="4" w:space="0" w:color="auto"/>
              <w:right w:val="outset" w:sz="6" w:space="0" w:color="000000"/>
            </w:tcBorders>
            <w:shd w:val="clear" w:color="auto" w:fill="auto"/>
            <w:vAlign w:val="center"/>
            <w:hideMark/>
          </w:tcPr>
          <w:p w14:paraId="03D7F51F" w14:textId="5581215A" w:rsidR="00C515D2" w:rsidRPr="00C515D2" w:rsidRDefault="00C515D2" w:rsidP="0000042B">
            <w:pPr>
              <w:spacing w:after="0"/>
              <w:rPr>
                <w:rFonts w:eastAsia="Times New Roman" w:cs="Arial"/>
                <w:lang w:eastAsia="fr-FR"/>
              </w:rPr>
            </w:pPr>
            <w:r w:rsidRPr="00C515D2">
              <w:rPr>
                <w:rFonts w:eastAsia="Times New Roman" w:cs="Arial"/>
                <w:lang w:eastAsia="fr-FR"/>
              </w:rPr>
              <w:t xml:space="preserve">Nécessite d’avoir les adresses </w:t>
            </w:r>
            <w:r w:rsidR="0000042B">
              <w:rPr>
                <w:rFonts w:eastAsia="Times New Roman" w:cs="Arial"/>
                <w:lang w:eastAsia="fr-FR"/>
              </w:rPr>
              <w:t>e-</w:t>
            </w:r>
            <w:r w:rsidRPr="00C515D2">
              <w:rPr>
                <w:rFonts w:eastAsia="Times New Roman" w:cs="Arial"/>
                <w:lang w:eastAsia="fr-FR"/>
              </w:rPr>
              <w:t>mail.</w:t>
            </w:r>
          </w:p>
          <w:p w14:paraId="0EE36A13"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 xml:space="preserve">Très proche du courrier postal (avantages et inconvénients). </w:t>
            </w:r>
          </w:p>
          <w:p w14:paraId="45691D24" w14:textId="77777777" w:rsidR="00C515D2" w:rsidRPr="00C515D2" w:rsidRDefault="00C515D2" w:rsidP="0000042B">
            <w:pPr>
              <w:spacing w:after="0"/>
              <w:rPr>
                <w:rFonts w:eastAsia="Times New Roman" w:cs="Arial"/>
                <w:lang w:eastAsia="fr-FR"/>
              </w:rPr>
            </w:pPr>
            <w:r w:rsidRPr="00C515D2">
              <w:rPr>
                <w:rFonts w:eastAsia="Times New Roman" w:cs="Arial"/>
                <w:lang w:eastAsia="fr-FR"/>
              </w:rPr>
              <w:t>Encore moins cher</w:t>
            </w:r>
          </w:p>
        </w:tc>
      </w:tr>
      <w:tr w:rsidR="00C515D2" w:rsidRPr="00C515D2" w14:paraId="50B9BE8D" w14:textId="77777777" w:rsidTr="0000042B">
        <w:trPr>
          <w:trHeight w:val="2276"/>
        </w:trPr>
        <w:tc>
          <w:tcPr>
            <w:tcW w:w="1918" w:type="dxa"/>
            <w:tcBorders>
              <w:top w:val="dashed" w:sz="4" w:space="0" w:color="auto"/>
              <w:left w:val="outset" w:sz="6" w:space="0" w:color="000000"/>
              <w:bottom w:val="outset" w:sz="6" w:space="0" w:color="000000"/>
              <w:right w:val="outset" w:sz="6" w:space="0" w:color="000000"/>
            </w:tcBorders>
            <w:shd w:val="clear" w:color="auto" w:fill="auto"/>
            <w:vAlign w:val="center"/>
            <w:hideMark/>
          </w:tcPr>
          <w:p w14:paraId="607CF07E" w14:textId="77777777" w:rsidR="00C515D2" w:rsidRPr="00C515D2" w:rsidRDefault="00C515D2" w:rsidP="00C515D2">
            <w:pPr>
              <w:pStyle w:val="Paragraphedeliste"/>
              <w:numPr>
                <w:ilvl w:val="0"/>
                <w:numId w:val="31"/>
              </w:numPr>
              <w:spacing w:after="0" w:line="240" w:lineRule="auto"/>
              <w:rPr>
                <w:rFonts w:eastAsia="Times New Roman" w:cs="Times New Roman"/>
                <w:lang w:eastAsia="fr-FR"/>
              </w:rPr>
            </w:pPr>
            <w:proofErr w:type="gramStart"/>
            <w:r w:rsidRPr="00C515D2">
              <w:rPr>
                <w:rFonts w:eastAsia="Times New Roman" w:cs="Arial"/>
                <w:b/>
                <w:bCs/>
                <w:lang w:eastAsia="fr-FR"/>
              </w:rPr>
              <w:t>par</w:t>
            </w:r>
            <w:proofErr w:type="gramEnd"/>
            <w:r w:rsidRPr="00C515D2">
              <w:rPr>
                <w:rFonts w:eastAsia="Times New Roman" w:cs="Arial"/>
                <w:b/>
                <w:bCs/>
                <w:lang w:eastAsia="fr-FR"/>
              </w:rPr>
              <w:t xml:space="preserve"> internet (formulaire en ligne)</w:t>
            </w:r>
          </w:p>
        </w:tc>
        <w:tc>
          <w:tcPr>
            <w:tcW w:w="8363" w:type="dxa"/>
            <w:tcBorders>
              <w:top w:val="dashed" w:sz="4" w:space="0" w:color="auto"/>
              <w:left w:val="outset" w:sz="6" w:space="0" w:color="000000"/>
              <w:bottom w:val="outset" w:sz="6" w:space="0" w:color="000000"/>
              <w:right w:val="outset" w:sz="6" w:space="0" w:color="000000"/>
            </w:tcBorders>
            <w:shd w:val="clear" w:color="auto" w:fill="auto"/>
            <w:vAlign w:val="center"/>
            <w:hideMark/>
          </w:tcPr>
          <w:p w14:paraId="34230397" w14:textId="77777777" w:rsidR="00C515D2" w:rsidRPr="00C515D2" w:rsidRDefault="00C515D2" w:rsidP="0000042B">
            <w:pPr>
              <w:spacing w:after="0"/>
              <w:rPr>
                <w:rFonts w:eastAsia="Times New Roman" w:cs="Times New Roman"/>
                <w:lang w:eastAsia="fr-FR"/>
              </w:rPr>
            </w:pPr>
            <w:r w:rsidRPr="00C515D2">
              <w:rPr>
                <w:rFonts w:eastAsia="Times New Roman" w:cs="Arial"/>
                <w:lang w:eastAsia="fr-FR"/>
              </w:rPr>
              <w:t>Peu couteux</w:t>
            </w:r>
            <w:r w:rsidRPr="00C515D2">
              <w:rPr>
                <w:rFonts w:eastAsia="Times New Roman" w:cs="Times New Roman"/>
                <w:lang w:eastAsia="fr-FR"/>
              </w:rPr>
              <w:t xml:space="preserve"> </w:t>
            </w:r>
          </w:p>
          <w:p w14:paraId="3E4D8E53" w14:textId="77777777" w:rsidR="00C515D2" w:rsidRPr="00C515D2" w:rsidRDefault="00C515D2" w:rsidP="0000042B">
            <w:pPr>
              <w:spacing w:after="0"/>
              <w:rPr>
                <w:rFonts w:eastAsia="Times New Roman" w:cs="Arial"/>
                <w:lang w:eastAsia="fr-FR"/>
              </w:rPr>
            </w:pPr>
            <w:r w:rsidRPr="00C515D2">
              <w:rPr>
                <w:rFonts w:eastAsia="Times New Roman" w:cs="Times New Roman"/>
                <w:lang w:eastAsia="fr-FR"/>
              </w:rPr>
              <w:t>De plus en plus d'outils en ligne permettent de réaliser soi-même une enquête, en utilisant par exemple : Google docs, Mon-enquete-enligne.fr, SurveyMonkey, Limesurvey, etc. </w:t>
            </w:r>
          </w:p>
          <w:p w14:paraId="4059D128" w14:textId="12351129" w:rsidR="00C515D2" w:rsidRPr="00C515D2" w:rsidRDefault="00C515D2" w:rsidP="0000042B">
            <w:pPr>
              <w:spacing w:after="0"/>
              <w:rPr>
                <w:rFonts w:eastAsia="Times New Roman" w:cs="Arial"/>
                <w:lang w:eastAsia="fr-FR"/>
              </w:rPr>
            </w:pPr>
            <w:r w:rsidRPr="00C515D2">
              <w:rPr>
                <w:rFonts w:eastAsia="Times New Roman" w:cs="Arial"/>
                <w:lang w:eastAsia="fr-FR"/>
              </w:rPr>
              <w:t>Questionnaire disponible auprès d'un nombre important de sondés simultanément partout dans le monde et à tout moment du jour et de la nuit</w:t>
            </w:r>
            <w:r w:rsidRPr="00C515D2">
              <w:rPr>
                <w:rFonts w:eastAsia="Times New Roman" w:cs="Arial"/>
                <w:lang w:eastAsia="fr-FR"/>
              </w:rPr>
              <w:br/>
              <w:t xml:space="preserve">Saisie réalisée par les internautes donc gain de temps pour le dépouillement des résultats </w:t>
            </w:r>
            <w:r w:rsidRPr="00C515D2">
              <w:rPr>
                <w:rFonts w:eastAsia="Times New Roman" w:cs="Arial"/>
                <w:lang w:eastAsia="fr-FR"/>
              </w:rPr>
              <w:br/>
              <w:t>Mais les interviewés ne sont pas forcément représentatifs de la population visée (veiller aux questions d’identification)</w:t>
            </w:r>
          </w:p>
        </w:tc>
      </w:tr>
    </w:tbl>
    <w:p w14:paraId="012CCC02" w14:textId="78CCA15A" w:rsidR="00C515D2" w:rsidRDefault="00C515D2" w:rsidP="00C515D2">
      <w:pPr>
        <w:rPr>
          <w:sz w:val="16"/>
        </w:rPr>
      </w:pPr>
    </w:p>
    <w:p w14:paraId="5D56DF99" w14:textId="77777777" w:rsidR="0000042B" w:rsidRPr="002B62AE" w:rsidRDefault="0000042B" w:rsidP="00C515D2">
      <w:pPr>
        <w:rPr>
          <w:sz w:val="16"/>
        </w:rPr>
      </w:pPr>
    </w:p>
    <w:p w14:paraId="2E9B2725" w14:textId="77777777" w:rsidR="00C515D2" w:rsidRPr="00C515D2" w:rsidRDefault="00C515D2" w:rsidP="00C515D2">
      <w:pPr>
        <w:pStyle w:val="Paragraphedeliste"/>
        <w:numPr>
          <w:ilvl w:val="0"/>
          <w:numId w:val="30"/>
        </w:numPr>
        <w:spacing w:after="0" w:line="240" w:lineRule="auto"/>
        <w:rPr>
          <w:b/>
          <w:smallCaps/>
        </w:rPr>
      </w:pPr>
      <w:r w:rsidRPr="00C515D2">
        <w:rPr>
          <w:b/>
          <w:smallCaps/>
        </w:rPr>
        <w:lastRenderedPageBreak/>
        <w:t>Concevoir le questionnaire</w:t>
      </w:r>
    </w:p>
    <w:p w14:paraId="6464853D" w14:textId="68CCCB9E" w:rsidR="00C515D2" w:rsidRPr="00C515D2" w:rsidRDefault="00C515D2" w:rsidP="0000042B">
      <w:pPr>
        <w:spacing w:after="0"/>
      </w:pPr>
      <w:r w:rsidRPr="00C515D2">
        <w:t xml:space="preserve">Le questionnaire peut être conçu sur </w:t>
      </w:r>
      <w:r w:rsidRPr="00C515D2">
        <w:rPr>
          <w:b/>
        </w:rPr>
        <w:t>texteur</w:t>
      </w:r>
      <w:r w:rsidRPr="00C515D2">
        <w:t>, qui permet une bonne mise en forme.</w:t>
      </w:r>
    </w:p>
    <w:p w14:paraId="7F58625D" w14:textId="77777777" w:rsidR="00C515D2" w:rsidRPr="00C515D2" w:rsidRDefault="00C515D2" w:rsidP="0000042B">
      <w:pPr>
        <w:spacing w:after="0"/>
        <w:jc w:val="both"/>
      </w:pPr>
      <w:r w:rsidRPr="00C515D2">
        <w:t xml:space="preserve">Cependant le dépouillement des réponses sera largement facilité si un </w:t>
      </w:r>
      <w:r w:rsidRPr="00C515D2">
        <w:rPr>
          <w:b/>
        </w:rPr>
        <w:t>logiciel spécialisé</w:t>
      </w:r>
      <w:r w:rsidRPr="00C515D2">
        <w:t xml:space="preserve"> (</w:t>
      </w:r>
      <w:r w:rsidRPr="00C515D2">
        <w:rPr>
          <w:b/>
        </w:rPr>
        <w:t>Ethnos</w:t>
      </w:r>
      <w:r w:rsidRPr="00C515D2">
        <w:t>, Sphinx…) peut être utilisé. Ces logiciels permettent de concevoir l’ensemble du questionnaire en paramétrant dès le départ les questions (voir ci-dessous la typologie).</w:t>
      </w:r>
    </w:p>
    <w:p w14:paraId="4F9610D3" w14:textId="53D7A5B8" w:rsidR="00C515D2" w:rsidRDefault="00C515D2" w:rsidP="0000042B">
      <w:pPr>
        <w:spacing w:after="0"/>
        <w:jc w:val="both"/>
      </w:pPr>
      <w:r w:rsidRPr="00C515D2">
        <w:t>De plus la plupart des logiciels spécialisés dans la conception et le dépouillement des enquêtes disposent d’une bibliothèque de questions (et de réponses) qui facilitent la conception du questionnaire.</w:t>
      </w:r>
    </w:p>
    <w:p w14:paraId="12FD664D" w14:textId="77777777" w:rsidR="0000042B" w:rsidRPr="0000042B" w:rsidRDefault="0000042B" w:rsidP="0000042B">
      <w:pPr>
        <w:spacing w:after="0"/>
        <w:jc w:val="both"/>
        <w:rPr>
          <w:sz w:val="14"/>
        </w:rPr>
      </w:pPr>
    </w:p>
    <w:p w14:paraId="4B104DE3" w14:textId="77777777" w:rsidR="00C515D2" w:rsidRPr="00C515D2" w:rsidRDefault="00C515D2" w:rsidP="0000042B">
      <w:pPr>
        <w:spacing w:after="0"/>
        <w:rPr>
          <w:b/>
        </w:rPr>
      </w:pPr>
      <w:r w:rsidRPr="00C515D2">
        <w:rPr>
          <w:b/>
        </w:rPr>
        <w:t>La structure</w:t>
      </w:r>
    </w:p>
    <w:p w14:paraId="4B88D222"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Titre</w:t>
      </w:r>
    </w:p>
    <w:p w14:paraId="5AF245EE" w14:textId="77777777" w:rsidR="00C515D2" w:rsidRPr="0000042B" w:rsidRDefault="00C515D2" w:rsidP="00C515D2">
      <w:pPr>
        <w:pStyle w:val="Paragraphedeliste"/>
        <w:numPr>
          <w:ilvl w:val="0"/>
          <w:numId w:val="32"/>
        </w:numPr>
        <w:spacing w:after="0" w:line="240" w:lineRule="auto"/>
        <w:ind w:left="426"/>
        <w:jc w:val="both"/>
        <w:rPr>
          <w:sz w:val="21"/>
          <w:szCs w:val="21"/>
        </w:rPr>
      </w:pPr>
      <w:r w:rsidRPr="0000042B">
        <w:rPr>
          <w:sz w:val="21"/>
          <w:szCs w:val="21"/>
        </w:rPr>
        <w:t>Introduction présentant l’objet de l’enquête et invitant à répondre</w:t>
      </w:r>
    </w:p>
    <w:p w14:paraId="1B71A4AA"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 xml:space="preserve">Conclusion remerciant </w:t>
      </w:r>
      <w:proofErr w:type="gramStart"/>
      <w:r w:rsidRPr="0000042B">
        <w:rPr>
          <w:sz w:val="21"/>
          <w:szCs w:val="21"/>
        </w:rPr>
        <w:t>l’interviewé</w:t>
      </w:r>
      <w:proofErr w:type="gramEnd"/>
      <w:r w:rsidRPr="0000042B">
        <w:rPr>
          <w:sz w:val="21"/>
          <w:szCs w:val="21"/>
        </w:rPr>
        <w:t xml:space="preserve"> et ouvrant sur l’avenir (simple « bonne journée » ou relations à venir avec l’entreprise)</w:t>
      </w:r>
    </w:p>
    <w:p w14:paraId="0B60C2AC" w14:textId="77777777" w:rsidR="0000042B" w:rsidRPr="0000042B" w:rsidRDefault="0000042B" w:rsidP="0000042B">
      <w:pPr>
        <w:pStyle w:val="Paragraphedeliste"/>
        <w:numPr>
          <w:ilvl w:val="0"/>
          <w:numId w:val="32"/>
        </w:numPr>
        <w:spacing w:after="0" w:line="240" w:lineRule="auto"/>
        <w:ind w:left="426"/>
        <w:rPr>
          <w:sz w:val="21"/>
          <w:szCs w:val="21"/>
        </w:rPr>
      </w:pPr>
      <w:r w:rsidRPr="0000042B">
        <w:rPr>
          <w:sz w:val="21"/>
          <w:szCs w:val="21"/>
        </w:rPr>
        <w:t>Questions regroupées par thème</w:t>
      </w:r>
    </w:p>
    <w:p w14:paraId="71C6C221"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Principe de l’entonnoir (des questions les plus générales aux questions les plus personnelles)</w:t>
      </w:r>
    </w:p>
    <w:p w14:paraId="71126AEA"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Identification toujours en fin de questionnaire</w:t>
      </w:r>
    </w:p>
    <w:p w14:paraId="0CF100C4" w14:textId="7F3A45F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Autant que possible on regroupera les questions en tableau lorsqu’elles permettent des réponses identiques. Cette présentation facilite la saisie, permet une meilleure perception et application des échelles dans les questions de ce type, et réduit la longueur apparente du questionnaire.</w:t>
      </w:r>
    </w:p>
    <w:p w14:paraId="14B716BA"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Si le questionnaire n’est pas administré par un enquêteur il faut être particulièrement attentif à la qualité de l’introduction, de la conclusion (avec remerciements) et veiller à bien expliciter les modalités pour faire parvenir le questionnaire rempli à l’entreprise.</w:t>
      </w:r>
    </w:p>
    <w:p w14:paraId="4EEFA7E6" w14:textId="77777777" w:rsidR="00C515D2" w:rsidRPr="0000042B" w:rsidRDefault="00C515D2" w:rsidP="00C515D2">
      <w:pPr>
        <w:pStyle w:val="Paragraphedeliste"/>
        <w:numPr>
          <w:ilvl w:val="0"/>
          <w:numId w:val="32"/>
        </w:numPr>
        <w:spacing w:after="0" w:line="240" w:lineRule="auto"/>
        <w:ind w:left="426"/>
        <w:rPr>
          <w:sz w:val="21"/>
          <w:szCs w:val="21"/>
        </w:rPr>
      </w:pPr>
      <w:r w:rsidRPr="0000042B">
        <w:rPr>
          <w:sz w:val="21"/>
          <w:szCs w:val="21"/>
        </w:rPr>
        <w:t>Un accélérateur de réponse peut être prévu (surtout en B to C) pour motiver la cible à répondre (cadeau, bon de réduction, participation à un tirage au sort…)</w:t>
      </w:r>
    </w:p>
    <w:p w14:paraId="03DB73F4" w14:textId="77777777" w:rsidR="00C515D2" w:rsidRPr="00C515D2" w:rsidRDefault="00C515D2" w:rsidP="0000042B">
      <w:pPr>
        <w:spacing w:after="0"/>
        <w:rPr>
          <w:b/>
        </w:rPr>
      </w:pPr>
    </w:p>
    <w:p w14:paraId="14FBFEAE" w14:textId="77777777" w:rsidR="00C515D2" w:rsidRPr="00C515D2" w:rsidRDefault="00C515D2" w:rsidP="0000042B">
      <w:pPr>
        <w:spacing w:after="0"/>
        <w:ind w:left="426"/>
        <w:rPr>
          <w:b/>
        </w:rPr>
      </w:pPr>
      <w:r w:rsidRPr="00C515D2">
        <w:rPr>
          <w:b/>
        </w:rPr>
        <w:t>Les questions</w:t>
      </w:r>
    </w:p>
    <w:p w14:paraId="2266250A" w14:textId="77777777" w:rsidR="00C515D2" w:rsidRPr="00C515D2" w:rsidRDefault="00C515D2" w:rsidP="0000042B">
      <w:pPr>
        <w:spacing w:after="0"/>
        <w:ind w:left="426"/>
      </w:pPr>
      <w:r w:rsidRPr="00C515D2">
        <w:t xml:space="preserve">Les questions doivent être </w:t>
      </w:r>
    </w:p>
    <w:p w14:paraId="43A7C394" w14:textId="77777777" w:rsidR="00C515D2" w:rsidRPr="00C515D2" w:rsidRDefault="00C515D2" w:rsidP="0000042B">
      <w:pPr>
        <w:pStyle w:val="Paragraphedeliste"/>
        <w:numPr>
          <w:ilvl w:val="0"/>
          <w:numId w:val="34"/>
        </w:numPr>
        <w:spacing w:after="0" w:line="240" w:lineRule="auto"/>
        <w:ind w:left="426"/>
      </w:pPr>
      <w:r w:rsidRPr="00C515D2">
        <w:t>Courtes</w:t>
      </w:r>
    </w:p>
    <w:p w14:paraId="1606E188" w14:textId="77777777" w:rsidR="00C515D2" w:rsidRPr="00C515D2" w:rsidRDefault="00C515D2" w:rsidP="0000042B">
      <w:pPr>
        <w:pStyle w:val="Paragraphedeliste"/>
        <w:numPr>
          <w:ilvl w:val="0"/>
          <w:numId w:val="34"/>
        </w:numPr>
        <w:spacing w:after="0" w:line="240" w:lineRule="auto"/>
        <w:ind w:left="426"/>
      </w:pPr>
      <w:r w:rsidRPr="00C515D2">
        <w:t>Explicites (faciles à comprendre sans explications complémentaires)</w:t>
      </w:r>
    </w:p>
    <w:p w14:paraId="2106CCF0" w14:textId="77777777" w:rsidR="00C515D2" w:rsidRPr="00C515D2" w:rsidRDefault="00C515D2" w:rsidP="0000042B">
      <w:pPr>
        <w:pStyle w:val="Paragraphedeliste"/>
        <w:numPr>
          <w:ilvl w:val="0"/>
          <w:numId w:val="34"/>
        </w:numPr>
        <w:spacing w:after="0" w:line="240" w:lineRule="auto"/>
        <w:ind w:left="426"/>
      </w:pPr>
      <w:r w:rsidRPr="00C515D2">
        <w:t>Neutres (elles ne doivent pas orienter vers une réponse plutôt qu’une autre)</w:t>
      </w:r>
    </w:p>
    <w:p w14:paraId="1CF0E550" w14:textId="77777777" w:rsidR="00C515D2" w:rsidRPr="00C515D2" w:rsidRDefault="00C515D2" w:rsidP="0000042B">
      <w:pPr>
        <w:pStyle w:val="Paragraphedeliste"/>
        <w:numPr>
          <w:ilvl w:val="0"/>
          <w:numId w:val="34"/>
        </w:numPr>
        <w:spacing w:after="0" w:line="240" w:lineRule="auto"/>
        <w:ind w:left="426"/>
      </w:pPr>
      <w:r w:rsidRPr="00C515D2">
        <w:t>L’orthographe doit être irréprochable (en particulier pour les cas d’auto-administration)</w:t>
      </w:r>
    </w:p>
    <w:p w14:paraId="6099E489" w14:textId="77777777" w:rsidR="00C515D2" w:rsidRPr="0000042B" w:rsidRDefault="00C515D2" w:rsidP="0000042B">
      <w:pPr>
        <w:spacing w:after="0"/>
        <w:ind w:left="426"/>
        <w:rPr>
          <w:b/>
          <w:sz w:val="16"/>
        </w:rPr>
      </w:pPr>
    </w:p>
    <w:p w14:paraId="520CFB68" w14:textId="66E8E027" w:rsidR="00C515D2" w:rsidRPr="00C515D2" w:rsidRDefault="00C515D2" w:rsidP="0000042B">
      <w:pPr>
        <w:pBdr>
          <w:top w:val="single" w:sz="4" w:space="1" w:color="auto"/>
          <w:left w:val="single" w:sz="4" w:space="4" w:color="auto"/>
          <w:bottom w:val="single" w:sz="4" w:space="1" w:color="auto"/>
          <w:right w:val="single" w:sz="4" w:space="4" w:color="auto"/>
        </w:pBdr>
        <w:spacing w:after="0"/>
      </w:pPr>
      <w:r w:rsidRPr="00C515D2">
        <w:t xml:space="preserve">Attention un nombre de questions trop important décourage </w:t>
      </w:r>
      <w:proofErr w:type="gramStart"/>
      <w:r w:rsidRPr="00C515D2">
        <w:t>l’interviewé</w:t>
      </w:r>
      <w:proofErr w:type="gramEnd"/>
      <w:r w:rsidRPr="00C515D2">
        <w:t xml:space="preserve"> (risque de non réponses, ou de réponses incomplètes voire fausses)</w:t>
      </w:r>
    </w:p>
    <w:p w14:paraId="57159D1F" w14:textId="77777777" w:rsidR="00C515D2" w:rsidRPr="00C515D2" w:rsidRDefault="00C515D2" w:rsidP="0000042B">
      <w:pPr>
        <w:spacing w:after="0"/>
        <w:ind w:left="1080"/>
        <w:rPr>
          <w:u w:val="single"/>
        </w:rPr>
      </w:pPr>
      <w:r w:rsidRPr="00C515D2">
        <w:rPr>
          <w:u w:val="single"/>
        </w:rPr>
        <w:t>Types de questions</w:t>
      </w:r>
    </w:p>
    <w:tbl>
      <w:tblPr>
        <w:tblStyle w:val="Grilledutableau"/>
        <w:tblW w:w="9668" w:type="dxa"/>
        <w:tblInd w:w="108" w:type="dxa"/>
        <w:tblLook w:val="04A0" w:firstRow="1" w:lastRow="0" w:firstColumn="1" w:lastColumn="0" w:noHBand="0" w:noVBand="1"/>
      </w:tblPr>
      <w:tblGrid>
        <w:gridCol w:w="2552"/>
        <w:gridCol w:w="7116"/>
      </w:tblGrid>
      <w:tr w:rsidR="00C515D2" w:rsidRPr="0000042B" w14:paraId="5C9C48B9" w14:textId="77777777" w:rsidTr="0000042B">
        <w:tc>
          <w:tcPr>
            <w:tcW w:w="2552" w:type="dxa"/>
          </w:tcPr>
          <w:p w14:paraId="73398E04" w14:textId="77777777" w:rsidR="00C515D2" w:rsidRPr="0000042B" w:rsidRDefault="00C515D2" w:rsidP="008317B0">
            <w:pPr>
              <w:rPr>
                <w:sz w:val="20"/>
                <w:szCs w:val="20"/>
              </w:rPr>
            </w:pPr>
            <w:r w:rsidRPr="0000042B">
              <w:rPr>
                <w:sz w:val="20"/>
                <w:szCs w:val="20"/>
              </w:rPr>
              <w:t>Questions numériques</w:t>
            </w:r>
          </w:p>
        </w:tc>
        <w:tc>
          <w:tcPr>
            <w:tcW w:w="7116" w:type="dxa"/>
          </w:tcPr>
          <w:p w14:paraId="020A34E8" w14:textId="66C9CDCB" w:rsidR="00C515D2" w:rsidRPr="0000042B" w:rsidRDefault="00C515D2" w:rsidP="008317B0">
            <w:pPr>
              <w:rPr>
                <w:sz w:val="20"/>
                <w:szCs w:val="20"/>
              </w:rPr>
            </w:pPr>
            <w:r w:rsidRPr="0000042B">
              <w:rPr>
                <w:sz w:val="20"/>
                <w:szCs w:val="20"/>
              </w:rPr>
              <w:t>Questions qui attendent une réponse chiffrée (âge, note sur 10, nombre de kms…</w:t>
            </w:r>
          </w:p>
        </w:tc>
      </w:tr>
      <w:tr w:rsidR="00C515D2" w:rsidRPr="0000042B" w14:paraId="59075288" w14:textId="77777777" w:rsidTr="0000042B">
        <w:tc>
          <w:tcPr>
            <w:tcW w:w="2552" w:type="dxa"/>
          </w:tcPr>
          <w:p w14:paraId="729ED3FF" w14:textId="77777777" w:rsidR="00C515D2" w:rsidRPr="0000042B" w:rsidRDefault="00C515D2" w:rsidP="008317B0">
            <w:pPr>
              <w:rPr>
                <w:sz w:val="20"/>
                <w:szCs w:val="20"/>
              </w:rPr>
            </w:pPr>
            <w:r w:rsidRPr="0000042B">
              <w:rPr>
                <w:sz w:val="20"/>
                <w:szCs w:val="20"/>
              </w:rPr>
              <w:t xml:space="preserve">Questions texte ouvertes </w:t>
            </w:r>
          </w:p>
        </w:tc>
        <w:tc>
          <w:tcPr>
            <w:tcW w:w="7116" w:type="dxa"/>
          </w:tcPr>
          <w:p w14:paraId="5237D8F8" w14:textId="77777777" w:rsidR="00C515D2" w:rsidRPr="0000042B" w:rsidRDefault="00C515D2" w:rsidP="008317B0">
            <w:pPr>
              <w:rPr>
                <w:sz w:val="20"/>
                <w:szCs w:val="20"/>
              </w:rPr>
            </w:pPr>
            <w:r w:rsidRPr="0000042B">
              <w:rPr>
                <w:sz w:val="20"/>
                <w:szCs w:val="20"/>
              </w:rPr>
              <w:t>La personne interrogée est libre de sa réponse ce qui rend le dépouillement difficile (toutes les réponses sont forcément différentes)</w:t>
            </w:r>
          </w:p>
          <w:p w14:paraId="438B7B55" w14:textId="77777777" w:rsidR="00C515D2" w:rsidRPr="0000042B" w:rsidRDefault="00C515D2" w:rsidP="008317B0">
            <w:pPr>
              <w:rPr>
                <w:sz w:val="20"/>
                <w:szCs w:val="20"/>
              </w:rPr>
            </w:pPr>
            <w:r w:rsidRPr="0000042B">
              <w:rPr>
                <w:sz w:val="20"/>
                <w:szCs w:val="20"/>
              </w:rPr>
              <w:t>Réponses pouvant apporter des informations non anticipées donc particulièrement intéressantes.</w:t>
            </w:r>
          </w:p>
        </w:tc>
      </w:tr>
      <w:tr w:rsidR="00C515D2" w:rsidRPr="0000042B" w14:paraId="0C6AEADF" w14:textId="77777777" w:rsidTr="0000042B">
        <w:trPr>
          <w:trHeight w:val="555"/>
        </w:trPr>
        <w:tc>
          <w:tcPr>
            <w:tcW w:w="2552" w:type="dxa"/>
            <w:tcBorders>
              <w:bottom w:val="dashed" w:sz="4" w:space="0" w:color="auto"/>
            </w:tcBorders>
          </w:tcPr>
          <w:p w14:paraId="08F5FF68" w14:textId="77777777" w:rsidR="00C515D2" w:rsidRPr="0000042B" w:rsidRDefault="00C515D2" w:rsidP="008317B0">
            <w:pPr>
              <w:rPr>
                <w:sz w:val="20"/>
                <w:szCs w:val="20"/>
              </w:rPr>
            </w:pPr>
            <w:r w:rsidRPr="0000042B">
              <w:rPr>
                <w:sz w:val="20"/>
                <w:szCs w:val="20"/>
              </w:rPr>
              <w:t>Questions fermées</w:t>
            </w:r>
          </w:p>
        </w:tc>
        <w:tc>
          <w:tcPr>
            <w:tcW w:w="7116" w:type="dxa"/>
            <w:tcBorders>
              <w:bottom w:val="dashed" w:sz="4" w:space="0" w:color="auto"/>
            </w:tcBorders>
          </w:tcPr>
          <w:p w14:paraId="6053DDA5" w14:textId="77777777" w:rsidR="00C515D2" w:rsidRPr="0000042B" w:rsidRDefault="00C515D2" w:rsidP="008317B0">
            <w:pPr>
              <w:rPr>
                <w:sz w:val="20"/>
                <w:szCs w:val="20"/>
              </w:rPr>
            </w:pPr>
            <w:r w:rsidRPr="0000042B">
              <w:rPr>
                <w:sz w:val="20"/>
                <w:szCs w:val="20"/>
              </w:rPr>
              <w:t>Les réponses sont prévues par le questionnaire, l’interviewé choisi parmi les réponses proposées.</w:t>
            </w:r>
          </w:p>
        </w:tc>
      </w:tr>
      <w:tr w:rsidR="00C515D2" w:rsidRPr="0000042B" w14:paraId="5D880F38" w14:textId="77777777" w:rsidTr="0000042B">
        <w:trPr>
          <w:trHeight w:val="369"/>
        </w:trPr>
        <w:tc>
          <w:tcPr>
            <w:tcW w:w="2552" w:type="dxa"/>
            <w:tcBorders>
              <w:top w:val="dashed" w:sz="4" w:space="0" w:color="auto"/>
              <w:bottom w:val="dashed" w:sz="4" w:space="0" w:color="auto"/>
            </w:tcBorders>
          </w:tcPr>
          <w:p w14:paraId="7CC11E03" w14:textId="77777777" w:rsidR="00C515D2" w:rsidRPr="0000042B" w:rsidRDefault="00C515D2" w:rsidP="00C515D2">
            <w:pPr>
              <w:pStyle w:val="Paragraphedeliste"/>
              <w:numPr>
                <w:ilvl w:val="0"/>
                <w:numId w:val="33"/>
              </w:numPr>
              <w:ind w:left="338"/>
              <w:rPr>
                <w:sz w:val="20"/>
                <w:szCs w:val="20"/>
              </w:rPr>
            </w:pPr>
            <w:r w:rsidRPr="0000042B">
              <w:rPr>
                <w:sz w:val="20"/>
                <w:szCs w:val="20"/>
              </w:rPr>
              <w:t>Questions dichotomiques</w:t>
            </w:r>
          </w:p>
        </w:tc>
        <w:tc>
          <w:tcPr>
            <w:tcW w:w="7116" w:type="dxa"/>
            <w:tcBorders>
              <w:top w:val="dashed" w:sz="4" w:space="0" w:color="auto"/>
              <w:bottom w:val="dashed" w:sz="4" w:space="0" w:color="auto"/>
            </w:tcBorders>
          </w:tcPr>
          <w:p w14:paraId="17A9515A" w14:textId="77777777" w:rsidR="00C515D2" w:rsidRPr="0000042B" w:rsidRDefault="00C515D2" w:rsidP="008317B0">
            <w:pPr>
              <w:rPr>
                <w:sz w:val="20"/>
                <w:szCs w:val="20"/>
              </w:rPr>
            </w:pPr>
            <w:r w:rsidRPr="0000042B">
              <w:rPr>
                <w:sz w:val="20"/>
                <w:szCs w:val="20"/>
              </w:rPr>
              <w:t xml:space="preserve"> </w:t>
            </w:r>
            <w:proofErr w:type="gramStart"/>
            <w:r w:rsidRPr="0000042B">
              <w:rPr>
                <w:sz w:val="20"/>
                <w:szCs w:val="20"/>
              </w:rPr>
              <w:t>oui</w:t>
            </w:r>
            <w:proofErr w:type="gramEnd"/>
            <w:r w:rsidRPr="0000042B">
              <w:rPr>
                <w:sz w:val="20"/>
                <w:szCs w:val="20"/>
              </w:rPr>
              <w:t>/non</w:t>
            </w:r>
          </w:p>
          <w:p w14:paraId="55A2B1B3" w14:textId="77777777" w:rsidR="00C515D2" w:rsidRPr="0000042B" w:rsidRDefault="00C515D2" w:rsidP="008317B0">
            <w:pPr>
              <w:rPr>
                <w:sz w:val="20"/>
                <w:szCs w:val="20"/>
              </w:rPr>
            </w:pPr>
            <w:r w:rsidRPr="0000042B">
              <w:rPr>
                <w:sz w:val="20"/>
                <w:szCs w:val="20"/>
              </w:rPr>
              <w:t xml:space="preserve"> </w:t>
            </w:r>
          </w:p>
        </w:tc>
      </w:tr>
      <w:tr w:rsidR="00C515D2" w:rsidRPr="0000042B" w14:paraId="1C79CBDE" w14:textId="77777777" w:rsidTr="0000042B">
        <w:trPr>
          <w:trHeight w:val="360"/>
        </w:trPr>
        <w:tc>
          <w:tcPr>
            <w:tcW w:w="2552" w:type="dxa"/>
            <w:tcBorders>
              <w:top w:val="dashed" w:sz="4" w:space="0" w:color="auto"/>
              <w:bottom w:val="dashed" w:sz="4" w:space="0" w:color="auto"/>
            </w:tcBorders>
          </w:tcPr>
          <w:p w14:paraId="47BCC676" w14:textId="77777777" w:rsidR="00C515D2" w:rsidRPr="0000042B" w:rsidRDefault="00C515D2" w:rsidP="00C515D2">
            <w:pPr>
              <w:pStyle w:val="Paragraphedeliste"/>
              <w:numPr>
                <w:ilvl w:val="0"/>
                <w:numId w:val="33"/>
              </w:numPr>
              <w:ind w:left="338"/>
              <w:rPr>
                <w:sz w:val="20"/>
                <w:szCs w:val="20"/>
              </w:rPr>
            </w:pPr>
            <w:r w:rsidRPr="0000042B">
              <w:rPr>
                <w:sz w:val="20"/>
                <w:szCs w:val="20"/>
              </w:rPr>
              <w:t>Questions à échelle (Likert ou Osgoog)</w:t>
            </w:r>
          </w:p>
          <w:p w14:paraId="30168505" w14:textId="77777777" w:rsidR="00C515D2" w:rsidRPr="0000042B" w:rsidRDefault="00C515D2" w:rsidP="008317B0">
            <w:pPr>
              <w:pStyle w:val="Paragraphedeliste"/>
              <w:ind w:left="338"/>
              <w:rPr>
                <w:sz w:val="20"/>
                <w:szCs w:val="20"/>
              </w:rPr>
            </w:pPr>
            <w:r w:rsidRPr="0000042B">
              <w:rPr>
                <w:sz w:val="20"/>
                <w:szCs w:val="20"/>
              </w:rPr>
              <w:t>(</w:t>
            </w:r>
            <w:proofErr w:type="gramStart"/>
            <w:r w:rsidRPr="0000042B">
              <w:rPr>
                <w:sz w:val="20"/>
                <w:szCs w:val="20"/>
              </w:rPr>
              <w:t>qualitatives</w:t>
            </w:r>
            <w:proofErr w:type="gramEnd"/>
            <w:r w:rsidRPr="0000042B">
              <w:rPr>
                <w:sz w:val="20"/>
                <w:szCs w:val="20"/>
              </w:rPr>
              <w:t xml:space="preserve"> ou numériques)</w:t>
            </w:r>
          </w:p>
        </w:tc>
        <w:tc>
          <w:tcPr>
            <w:tcW w:w="7116" w:type="dxa"/>
            <w:tcBorders>
              <w:top w:val="dashed" w:sz="4" w:space="0" w:color="auto"/>
              <w:bottom w:val="dashed" w:sz="4" w:space="0" w:color="auto"/>
            </w:tcBorders>
          </w:tcPr>
          <w:p w14:paraId="6AF9D6B9" w14:textId="77777777" w:rsidR="00C515D2" w:rsidRPr="0000042B" w:rsidRDefault="00C515D2" w:rsidP="008317B0">
            <w:pPr>
              <w:rPr>
                <w:sz w:val="20"/>
                <w:szCs w:val="20"/>
              </w:rPr>
            </w:pPr>
            <w:r w:rsidRPr="0000042B">
              <w:rPr>
                <w:sz w:val="20"/>
                <w:szCs w:val="20"/>
              </w:rPr>
              <w:t>Exemple : très satisfaisant, satisfaisant, insuffisant, très insuffisant, ou note entre deux appréciations opposées : de 6 = très satisfaisant à 1 = très insuffisant))</w:t>
            </w:r>
          </w:p>
          <w:p w14:paraId="0DAF631B" w14:textId="77777777" w:rsidR="00C515D2" w:rsidRPr="0000042B" w:rsidRDefault="00C515D2" w:rsidP="008317B0">
            <w:pPr>
              <w:rPr>
                <w:sz w:val="20"/>
                <w:szCs w:val="20"/>
              </w:rPr>
            </w:pPr>
            <w:r w:rsidRPr="0000042B">
              <w:rPr>
                <w:sz w:val="20"/>
                <w:szCs w:val="20"/>
              </w:rPr>
              <w:t>Prévoir toujours un nombre pair de réponses, jamais de « moyennement satisfaisant » (pour obliger à marquer plutôt le positif ou plutôt le négatif)</w:t>
            </w:r>
          </w:p>
        </w:tc>
      </w:tr>
      <w:tr w:rsidR="00C515D2" w:rsidRPr="0000042B" w14:paraId="2F1651DC" w14:textId="77777777" w:rsidTr="0000042B">
        <w:trPr>
          <w:trHeight w:val="315"/>
        </w:trPr>
        <w:tc>
          <w:tcPr>
            <w:tcW w:w="2552" w:type="dxa"/>
            <w:tcBorders>
              <w:top w:val="dashed" w:sz="4" w:space="0" w:color="auto"/>
            </w:tcBorders>
          </w:tcPr>
          <w:p w14:paraId="078EBAF3" w14:textId="77777777" w:rsidR="00C515D2" w:rsidRPr="0000042B" w:rsidRDefault="00C515D2" w:rsidP="00C515D2">
            <w:pPr>
              <w:pStyle w:val="Paragraphedeliste"/>
              <w:numPr>
                <w:ilvl w:val="0"/>
                <w:numId w:val="33"/>
              </w:numPr>
              <w:ind w:left="338"/>
              <w:rPr>
                <w:sz w:val="20"/>
                <w:szCs w:val="20"/>
              </w:rPr>
            </w:pPr>
            <w:r w:rsidRPr="0000042B">
              <w:rPr>
                <w:sz w:val="20"/>
                <w:szCs w:val="20"/>
              </w:rPr>
              <w:t>Questions à choix multiple</w:t>
            </w:r>
          </w:p>
          <w:p w14:paraId="09A6B1B4" w14:textId="77777777" w:rsidR="00C515D2" w:rsidRPr="0000042B" w:rsidRDefault="00C515D2" w:rsidP="008317B0">
            <w:pPr>
              <w:pStyle w:val="Paragraphedeliste"/>
              <w:ind w:left="338"/>
              <w:rPr>
                <w:sz w:val="20"/>
                <w:szCs w:val="20"/>
              </w:rPr>
            </w:pPr>
            <w:r w:rsidRPr="0000042B">
              <w:rPr>
                <w:sz w:val="20"/>
                <w:szCs w:val="20"/>
              </w:rPr>
              <w:t>(</w:t>
            </w:r>
            <w:proofErr w:type="gramStart"/>
            <w:r w:rsidRPr="0000042B">
              <w:rPr>
                <w:sz w:val="20"/>
                <w:szCs w:val="20"/>
              </w:rPr>
              <w:t>qualitatives</w:t>
            </w:r>
            <w:proofErr w:type="gramEnd"/>
            <w:r w:rsidRPr="0000042B">
              <w:rPr>
                <w:sz w:val="20"/>
                <w:szCs w:val="20"/>
              </w:rPr>
              <w:t>)</w:t>
            </w:r>
          </w:p>
        </w:tc>
        <w:tc>
          <w:tcPr>
            <w:tcW w:w="7116" w:type="dxa"/>
            <w:tcBorders>
              <w:top w:val="dashed" w:sz="4" w:space="0" w:color="auto"/>
            </w:tcBorders>
          </w:tcPr>
          <w:p w14:paraId="5AFC0D6C" w14:textId="77777777" w:rsidR="00C515D2" w:rsidRPr="0000042B" w:rsidRDefault="00C515D2" w:rsidP="008317B0">
            <w:pPr>
              <w:rPr>
                <w:sz w:val="20"/>
                <w:szCs w:val="20"/>
              </w:rPr>
            </w:pPr>
            <w:r w:rsidRPr="0000042B">
              <w:rPr>
                <w:sz w:val="20"/>
                <w:szCs w:val="20"/>
              </w:rPr>
              <w:t>Propose une série de réponses</w:t>
            </w:r>
          </w:p>
          <w:p w14:paraId="129BC992" w14:textId="77777777" w:rsidR="00C515D2" w:rsidRPr="0000042B" w:rsidRDefault="00C515D2" w:rsidP="008317B0">
            <w:pPr>
              <w:rPr>
                <w:sz w:val="20"/>
                <w:szCs w:val="20"/>
              </w:rPr>
            </w:pPr>
            <w:r w:rsidRPr="0000042B">
              <w:rPr>
                <w:sz w:val="20"/>
                <w:szCs w:val="20"/>
              </w:rPr>
              <w:t>L’interviewé peut devoir en choisir une seule, ou pouvoir en choisir plusieurs, voire d’ajouter des réponses (autre, à préciser)</w:t>
            </w:r>
          </w:p>
          <w:p w14:paraId="7D9097A3" w14:textId="77777777" w:rsidR="00C515D2" w:rsidRPr="0000042B" w:rsidRDefault="00C515D2" w:rsidP="008317B0">
            <w:pPr>
              <w:rPr>
                <w:sz w:val="20"/>
                <w:szCs w:val="20"/>
              </w:rPr>
            </w:pPr>
            <w:r w:rsidRPr="0000042B">
              <w:rPr>
                <w:sz w:val="20"/>
                <w:szCs w:val="20"/>
              </w:rPr>
              <w:t xml:space="preserve">On peut permettre à </w:t>
            </w:r>
            <w:proofErr w:type="gramStart"/>
            <w:r w:rsidRPr="0000042B">
              <w:rPr>
                <w:sz w:val="20"/>
                <w:szCs w:val="20"/>
              </w:rPr>
              <w:t>l’interviewé</w:t>
            </w:r>
            <w:proofErr w:type="gramEnd"/>
            <w:r w:rsidRPr="0000042B">
              <w:rPr>
                <w:sz w:val="20"/>
                <w:szCs w:val="20"/>
              </w:rPr>
              <w:t xml:space="preserve"> de classer ses réponses s’il en fait plusieurs</w:t>
            </w:r>
          </w:p>
        </w:tc>
      </w:tr>
      <w:tr w:rsidR="00C515D2" w:rsidRPr="0000042B" w14:paraId="19FECBC1" w14:textId="77777777" w:rsidTr="0000042B">
        <w:tc>
          <w:tcPr>
            <w:tcW w:w="2552" w:type="dxa"/>
          </w:tcPr>
          <w:p w14:paraId="064F3254" w14:textId="77777777" w:rsidR="00C515D2" w:rsidRPr="0000042B" w:rsidRDefault="00C515D2" w:rsidP="00C515D2">
            <w:pPr>
              <w:pStyle w:val="Paragraphedeliste"/>
              <w:numPr>
                <w:ilvl w:val="0"/>
                <w:numId w:val="33"/>
              </w:numPr>
              <w:ind w:left="338"/>
              <w:rPr>
                <w:sz w:val="20"/>
                <w:szCs w:val="20"/>
              </w:rPr>
            </w:pPr>
            <w:r w:rsidRPr="0000042B">
              <w:rPr>
                <w:sz w:val="20"/>
                <w:szCs w:val="20"/>
              </w:rPr>
              <w:t>Questions filtres</w:t>
            </w:r>
          </w:p>
        </w:tc>
        <w:tc>
          <w:tcPr>
            <w:tcW w:w="7116" w:type="dxa"/>
          </w:tcPr>
          <w:p w14:paraId="274A65FB" w14:textId="77777777" w:rsidR="00C515D2" w:rsidRPr="0000042B" w:rsidRDefault="00C515D2" w:rsidP="008317B0">
            <w:pPr>
              <w:rPr>
                <w:sz w:val="20"/>
                <w:szCs w:val="20"/>
              </w:rPr>
            </w:pPr>
            <w:r w:rsidRPr="0000042B">
              <w:rPr>
                <w:sz w:val="20"/>
                <w:szCs w:val="20"/>
              </w:rPr>
              <w:t xml:space="preserve">Certaines questions ont pour objet d’orienter </w:t>
            </w:r>
            <w:proofErr w:type="gramStart"/>
            <w:r w:rsidRPr="0000042B">
              <w:rPr>
                <w:sz w:val="20"/>
                <w:szCs w:val="20"/>
              </w:rPr>
              <w:t>l’interviewé</w:t>
            </w:r>
            <w:proofErr w:type="gramEnd"/>
            <w:r w:rsidRPr="0000042B">
              <w:rPr>
                <w:sz w:val="20"/>
                <w:szCs w:val="20"/>
              </w:rPr>
              <w:t xml:space="preserve"> vers des questions particulières en fonction de son profil.</w:t>
            </w:r>
          </w:p>
          <w:p w14:paraId="6C372120" w14:textId="77777777" w:rsidR="00C515D2" w:rsidRPr="0000042B" w:rsidRDefault="00C515D2" w:rsidP="008317B0">
            <w:pPr>
              <w:rPr>
                <w:sz w:val="20"/>
                <w:szCs w:val="20"/>
              </w:rPr>
            </w:pPr>
            <w:r w:rsidRPr="0000042B">
              <w:rPr>
                <w:sz w:val="20"/>
                <w:szCs w:val="20"/>
              </w:rPr>
              <w:t xml:space="preserve">Dans certains cas elles permettent d’éliminer </w:t>
            </w:r>
            <w:proofErr w:type="gramStart"/>
            <w:r w:rsidRPr="0000042B">
              <w:rPr>
                <w:sz w:val="20"/>
                <w:szCs w:val="20"/>
              </w:rPr>
              <w:t>l’interviewé</w:t>
            </w:r>
            <w:proofErr w:type="gramEnd"/>
            <w:r w:rsidRPr="0000042B">
              <w:rPr>
                <w:sz w:val="20"/>
                <w:szCs w:val="20"/>
              </w:rPr>
              <w:t xml:space="preserve"> car il ne correspond pas à la population.</w:t>
            </w:r>
          </w:p>
        </w:tc>
      </w:tr>
    </w:tbl>
    <w:p w14:paraId="2010A0CE" w14:textId="5FA050E3" w:rsidR="00C515D2" w:rsidRDefault="00C515D2" w:rsidP="00C515D2">
      <w:pPr>
        <w:pStyle w:val="Paragraphedeliste"/>
        <w:numPr>
          <w:ilvl w:val="0"/>
          <w:numId w:val="30"/>
        </w:numPr>
        <w:spacing w:after="0" w:line="240" w:lineRule="auto"/>
        <w:rPr>
          <w:b/>
          <w:smallCaps/>
        </w:rPr>
      </w:pPr>
      <w:r w:rsidRPr="00C515D2">
        <w:rPr>
          <w:b/>
          <w:smallCaps/>
        </w:rPr>
        <w:lastRenderedPageBreak/>
        <w:t>Le dépouillement des résultats</w:t>
      </w:r>
    </w:p>
    <w:p w14:paraId="38F5D36E" w14:textId="77777777" w:rsidR="00C515D2" w:rsidRPr="00C515D2" w:rsidRDefault="00C515D2" w:rsidP="00C515D2">
      <w:pPr>
        <w:pStyle w:val="Paragraphedeliste"/>
        <w:ind w:left="0"/>
      </w:pPr>
      <w:r w:rsidRPr="00C515D2">
        <w:t>Le dépouillement peut se faire sous tableur (si on ne dispose pas de logiciel de dépouillement d’enquête ou si le nombre de questions et le nombre d’interviewé est faible)</w:t>
      </w:r>
    </w:p>
    <w:p w14:paraId="72A5715B" w14:textId="3ABCFB1D" w:rsidR="00C515D2" w:rsidRPr="00C515D2" w:rsidRDefault="00C515D2" w:rsidP="00C515D2">
      <w:pPr>
        <w:pStyle w:val="Paragraphedeliste"/>
        <w:ind w:left="0"/>
      </w:pPr>
      <w:r w:rsidRPr="00C515D2">
        <w:t xml:space="preserve">Dans la mesure du possible le dépouillement se fait via un logiciel spécialisé. </w:t>
      </w:r>
    </w:p>
    <w:p w14:paraId="4FFAB0C9" w14:textId="49DDDE27" w:rsidR="00C515D2" w:rsidRPr="00C515D2" w:rsidRDefault="00C515D2" w:rsidP="00C515D2">
      <w:pPr>
        <w:pStyle w:val="Paragraphedeliste"/>
        <w:ind w:left="0"/>
      </w:pPr>
      <w:r w:rsidRPr="00C515D2">
        <w:t xml:space="preserve">Dans tous les cas : le </w:t>
      </w:r>
      <w:r w:rsidRPr="00C515D2">
        <w:rPr>
          <w:b/>
        </w:rPr>
        <w:t>paramétrage</w:t>
      </w:r>
      <w:r w:rsidRPr="00C515D2">
        <w:t xml:space="preserve"> (choix des questions et du type de réponses lors de la conception du questionnaire) est essentiel pour permettre une exploitation des résultats.</w:t>
      </w:r>
    </w:p>
    <w:p w14:paraId="3E95335A" w14:textId="77777777" w:rsidR="0000042B" w:rsidRPr="0000042B" w:rsidRDefault="0000042B" w:rsidP="00C515D2">
      <w:pPr>
        <w:pStyle w:val="Paragraphedeliste"/>
        <w:ind w:left="0"/>
        <w:rPr>
          <w:b/>
          <w:sz w:val="12"/>
        </w:rPr>
      </w:pPr>
    </w:p>
    <w:p w14:paraId="0ABA0D75" w14:textId="40F62924" w:rsidR="00C515D2" w:rsidRPr="00C515D2" w:rsidRDefault="00C515D2" w:rsidP="00C515D2">
      <w:pPr>
        <w:pStyle w:val="Paragraphedeliste"/>
        <w:ind w:left="0"/>
        <w:rPr>
          <w:b/>
        </w:rPr>
      </w:pPr>
      <w:r w:rsidRPr="00C515D2">
        <w:rPr>
          <w:b/>
        </w:rPr>
        <w:t>Saisie des réponses</w:t>
      </w:r>
    </w:p>
    <w:p w14:paraId="6FC7AE62" w14:textId="456B26D1" w:rsidR="00C515D2" w:rsidRPr="00C515D2" w:rsidRDefault="00C515D2" w:rsidP="00C515D2">
      <w:pPr>
        <w:pStyle w:val="Paragraphedeliste"/>
        <w:ind w:left="0"/>
      </w:pPr>
      <w:r w:rsidRPr="00C515D2">
        <w:t xml:space="preserve">Lorsque les interviewés ont répondu il faut saisir les réponses obtenues. Ce travail peut </w:t>
      </w:r>
      <w:proofErr w:type="spellStart"/>
      <w:r w:rsidRPr="00C515D2">
        <w:t>etre</w:t>
      </w:r>
      <w:proofErr w:type="spellEnd"/>
      <w:r w:rsidRPr="00C515D2">
        <w:t xml:space="preserve"> assez long et fastidieux.</w:t>
      </w:r>
    </w:p>
    <w:p w14:paraId="5A79DA1D" w14:textId="77777777" w:rsidR="00C515D2" w:rsidRPr="00C515D2" w:rsidRDefault="00C515D2" w:rsidP="00C515D2">
      <w:pPr>
        <w:pStyle w:val="Paragraphedeliste"/>
        <w:ind w:left="0"/>
        <w:rPr>
          <w:b/>
        </w:rPr>
      </w:pPr>
      <w:r w:rsidRPr="00C515D2">
        <w:rPr>
          <w:b/>
        </w:rPr>
        <w:t>Traitement des données</w:t>
      </w:r>
    </w:p>
    <w:p w14:paraId="0FB175C3" w14:textId="77777777" w:rsidR="00C515D2" w:rsidRPr="00C515D2" w:rsidRDefault="00C515D2" w:rsidP="00C515D2">
      <w:pPr>
        <w:pStyle w:val="Paragraphedeliste"/>
        <w:ind w:left="0"/>
      </w:pPr>
      <w:r w:rsidRPr="00C515D2">
        <w:t>Une fois saisies les réponses peuvent être triées. On distingue</w:t>
      </w:r>
    </w:p>
    <w:p w14:paraId="25FF6A8C" w14:textId="77777777" w:rsidR="00C515D2" w:rsidRPr="00C515D2" w:rsidRDefault="00C515D2" w:rsidP="00C515D2">
      <w:pPr>
        <w:pStyle w:val="Paragraphedeliste"/>
        <w:numPr>
          <w:ilvl w:val="1"/>
          <w:numId w:val="33"/>
        </w:numPr>
        <w:spacing w:after="0" w:line="240" w:lineRule="auto"/>
        <w:ind w:left="0"/>
      </w:pPr>
      <w:r w:rsidRPr="00C515D2">
        <w:t>Les tris à plat : tri sur une seule question</w:t>
      </w:r>
    </w:p>
    <w:p w14:paraId="52A732E2" w14:textId="77777777" w:rsidR="00C515D2" w:rsidRPr="00C515D2" w:rsidRDefault="00C515D2" w:rsidP="00C515D2">
      <w:pPr>
        <w:pStyle w:val="Paragraphedeliste"/>
        <w:numPr>
          <w:ilvl w:val="1"/>
          <w:numId w:val="33"/>
        </w:numPr>
        <w:spacing w:after="0" w:line="240" w:lineRule="auto"/>
        <w:ind w:left="0"/>
      </w:pPr>
      <w:r w:rsidRPr="00C515D2">
        <w:t>Les tris croisés : tri sur 2 questions en même temps (souvent avec une question dichotomique ou une question d’identification)</w:t>
      </w:r>
    </w:p>
    <w:p w14:paraId="0D4D0EAF" w14:textId="1C3C03D1" w:rsidR="00C515D2" w:rsidRPr="00C515D2" w:rsidRDefault="00C515D2" w:rsidP="00C515D2">
      <w:pPr>
        <w:pStyle w:val="Paragraphedeliste"/>
        <w:ind w:left="0"/>
      </w:pPr>
      <w:r w:rsidRPr="00C515D2">
        <w:t>Toutes les questions posées aux interviewés doivent être tirées (sinon pourquoi les avoir posées ?)</w:t>
      </w:r>
    </w:p>
    <w:p w14:paraId="6039043F" w14:textId="77777777" w:rsidR="00C515D2" w:rsidRPr="00C515D2" w:rsidRDefault="00C515D2" w:rsidP="00C515D2">
      <w:pPr>
        <w:pStyle w:val="Paragraphedeliste"/>
        <w:ind w:left="0"/>
        <w:rPr>
          <w:b/>
        </w:rPr>
      </w:pPr>
      <w:r w:rsidRPr="00C515D2">
        <w:rPr>
          <w:b/>
        </w:rPr>
        <w:t>Analyse des tris</w:t>
      </w:r>
    </w:p>
    <w:p w14:paraId="0664D954" w14:textId="77777777" w:rsidR="00C515D2" w:rsidRPr="00C515D2" w:rsidRDefault="00C515D2" w:rsidP="00C515D2">
      <w:pPr>
        <w:pStyle w:val="Paragraphedeliste"/>
        <w:ind w:left="0"/>
      </w:pPr>
      <w:r w:rsidRPr="00C515D2">
        <w:t>Les tableaux et graphiques réalisés lors du traitement des données doivent être analysés pour en tirer les informations recherchées.</w:t>
      </w:r>
    </w:p>
    <w:p w14:paraId="1628761A" w14:textId="08D987D1" w:rsidR="00C515D2" w:rsidRPr="00C515D2" w:rsidRDefault="00C515D2" w:rsidP="00C515D2">
      <w:pPr>
        <w:pStyle w:val="Paragraphedeliste"/>
        <w:ind w:left="0"/>
      </w:pPr>
      <w:r w:rsidRPr="00C515D2">
        <w:t>Il peut apparaitre à ce stade qu’une question n’apporte pas d’information intéressante.</w:t>
      </w:r>
    </w:p>
    <w:p w14:paraId="29477D37" w14:textId="77777777" w:rsidR="00C515D2" w:rsidRPr="00C515D2" w:rsidRDefault="00C515D2" w:rsidP="00C515D2">
      <w:pPr>
        <w:pStyle w:val="Paragraphedeliste"/>
        <w:ind w:left="0"/>
        <w:rPr>
          <w:b/>
        </w:rPr>
      </w:pPr>
      <w:r w:rsidRPr="00C515D2">
        <w:rPr>
          <w:b/>
        </w:rPr>
        <w:t>Rédaction du rapport d’enquête.</w:t>
      </w:r>
    </w:p>
    <w:p w14:paraId="369B828B" w14:textId="77777777" w:rsidR="00C515D2" w:rsidRPr="00C515D2" w:rsidRDefault="00C515D2" w:rsidP="00C515D2">
      <w:pPr>
        <w:pStyle w:val="Paragraphedeliste"/>
        <w:ind w:left="0"/>
      </w:pPr>
      <w:r w:rsidRPr="00C515D2">
        <w:t xml:space="preserve">Ce document </w:t>
      </w:r>
    </w:p>
    <w:p w14:paraId="06EBE6FD" w14:textId="6164C060" w:rsidR="00C515D2" w:rsidRPr="00C515D2" w:rsidRDefault="00C515D2" w:rsidP="0000042B">
      <w:pPr>
        <w:pStyle w:val="Paragraphedeliste"/>
        <w:numPr>
          <w:ilvl w:val="0"/>
          <w:numId w:val="35"/>
        </w:numPr>
        <w:spacing w:after="0" w:line="240" w:lineRule="auto"/>
        <w:ind w:left="0" w:firstLine="0"/>
      </w:pPr>
      <w:r w:rsidRPr="00C515D2">
        <w:t>De la forme d’un rapport (cf. Cours de communication)</w:t>
      </w:r>
    </w:p>
    <w:p w14:paraId="23093F3E" w14:textId="1AD812BF" w:rsidR="00C515D2" w:rsidRPr="00C515D2" w:rsidRDefault="00C515D2" w:rsidP="0000042B">
      <w:pPr>
        <w:pStyle w:val="Paragraphedeliste"/>
        <w:numPr>
          <w:ilvl w:val="0"/>
          <w:numId w:val="35"/>
        </w:numPr>
        <w:spacing w:after="0" w:line="240" w:lineRule="auto"/>
        <w:ind w:left="0" w:firstLine="0"/>
      </w:pPr>
      <w:r w:rsidRPr="00C515D2">
        <w:t>Présente les résultats de l’enquête</w:t>
      </w:r>
    </w:p>
    <w:p w14:paraId="34CC045E" w14:textId="2571B7BF" w:rsidR="00C515D2" w:rsidRPr="00C515D2" w:rsidRDefault="00C515D2" w:rsidP="0000042B">
      <w:pPr>
        <w:pStyle w:val="Paragraphedeliste"/>
        <w:numPr>
          <w:ilvl w:val="0"/>
          <w:numId w:val="35"/>
        </w:numPr>
        <w:spacing w:after="0" w:line="240" w:lineRule="auto"/>
        <w:ind w:left="0" w:firstLine="0"/>
      </w:pPr>
      <w:r w:rsidRPr="00C515D2">
        <w:t>Inclus en général (ou renvoie vers une annexe) des tableaux et des graphiques réalisés lors des tris</w:t>
      </w:r>
    </w:p>
    <w:p w14:paraId="11D051A2" w14:textId="4F431CD9" w:rsidR="00C515D2" w:rsidRDefault="00C515D2" w:rsidP="0000042B">
      <w:pPr>
        <w:pStyle w:val="Paragraphedeliste"/>
        <w:numPr>
          <w:ilvl w:val="0"/>
          <w:numId w:val="35"/>
        </w:numPr>
        <w:spacing w:after="0" w:line="240" w:lineRule="auto"/>
        <w:ind w:left="0" w:firstLine="0"/>
      </w:pPr>
      <w:r w:rsidRPr="00C515D2">
        <w:t>Fait surtout apparaitre l’analyse des résultats</w:t>
      </w:r>
      <w:r>
        <w:t>.</w:t>
      </w:r>
    </w:p>
    <w:p w14:paraId="5CB69B14" w14:textId="7074749B" w:rsidR="00C515D2" w:rsidRDefault="00C515D2" w:rsidP="00C515D2">
      <w:pPr>
        <w:spacing w:after="0" w:line="240" w:lineRule="auto"/>
      </w:pPr>
    </w:p>
    <w:p w14:paraId="31EAE15C" w14:textId="77777777" w:rsidR="00AD4835" w:rsidRDefault="00AD4835" w:rsidP="00463F51">
      <w:pPr>
        <w:spacing w:line="240" w:lineRule="auto"/>
        <w:rPr>
          <w:b/>
        </w:rPr>
      </w:pPr>
      <w:r>
        <w:rPr>
          <w:b/>
        </w:rPr>
        <w:br w:type="page"/>
      </w:r>
    </w:p>
    <w:p w14:paraId="1AD46163" w14:textId="6D7B24A1" w:rsidR="00C1035D" w:rsidRPr="00FF0765" w:rsidRDefault="00D746ED" w:rsidP="00463F51">
      <w:pPr>
        <w:pBdr>
          <w:bottom w:val="single" w:sz="4" w:space="1" w:color="auto"/>
        </w:pBdr>
        <w:spacing w:line="240" w:lineRule="auto"/>
        <w:jc w:val="center"/>
        <w:rPr>
          <w:b/>
        </w:rPr>
      </w:pPr>
      <w:r>
        <w:rPr>
          <w:b/>
        </w:rPr>
        <w:lastRenderedPageBreak/>
        <w:t>SITUATION</w:t>
      </w:r>
      <w:r w:rsidR="00C1035D" w:rsidRPr="00FF0765">
        <w:rPr>
          <w:b/>
        </w:rPr>
        <w:t xml:space="preserve"> </w:t>
      </w:r>
      <w:r w:rsidR="00331CFD">
        <w:rPr>
          <w:b/>
        </w:rPr>
        <w:t>4</w:t>
      </w:r>
      <w:r w:rsidR="00C1035D" w:rsidRPr="00FF0765">
        <w:rPr>
          <w:b/>
        </w:rPr>
        <w:t> : FIDELIS</w:t>
      </w:r>
      <w:r w:rsidR="00BF01C1">
        <w:rPr>
          <w:b/>
        </w:rPr>
        <w:t>ATION</w:t>
      </w:r>
      <w:r w:rsidR="00C1035D" w:rsidRPr="00FF0765">
        <w:rPr>
          <w:b/>
        </w:rPr>
        <w:t xml:space="preserve"> LA CLIENTELE</w:t>
      </w:r>
    </w:p>
    <w:p w14:paraId="60A8DA12" w14:textId="77777777" w:rsidR="007E29ED" w:rsidRPr="000C6C42" w:rsidRDefault="00EC3EF4" w:rsidP="00463F51">
      <w:pPr>
        <w:spacing w:line="240" w:lineRule="auto"/>
        <w:jc w:val="both"/>
      </w:pPr>
      <w:r w:rsidRPr="000C6C42">
        <w:t>Joël Guilbaud</w:t>
      </w:r>
      <w:r w:rsidR="007E29ED" w:rsidRPr="000C6C42">
        <w:t xml:space="preserve"> souhaite réunir l’équipe</w:t>
      </w:r>
      <w:r w:rsidR="003A6EF1" w:rsidRPr="000C6C42">
        <w:t xml:space="preserve"> commerciale (les salariés du magasin + ceux du web store)</w:t>
      </w:r>
      <w:r w:rsidR="007E29ED" w:rsidRPr="000C6C42">
        <w:t xml:space="preserve"> afin de mettre en place un nouveau programme de fidélisation </w:t>
      </w:r>
      <w:r w:rsidR="003A6EF1" w:rsidRPr="000C6C42">
        <w:t>de la clientèle.</w:t>
      </w:r>
    </w:p>
    <w:p w14:paraId="48C2CCD7" w14:textId="77777777" w:rsidR="007E29ED" w:rsidRDefault="007E29ED" w:rsidP="00463F51">
      <w:pPr>
        <w:spacing w:line="240" w:lineRule="auto"/>
        <w:jc w:val="both"/>
      </w:pPr>
      <w:r w:rsidRPr="00FA0DA0">
        <w:t xml:space="preserve">Il vous demande de réaliser </w:t>
      </w:r>
      <w:r w:rsidR="003A6EF1" w:rsidRPr="00FA0DA0">
        <w:t>un certain nombre</w:t>
      </w:r>
      <w:r w:rsidRPr="00FA0DA0">
        <w:t xml:space="preserve"> de support</w:t>
      </w:r>
      <w:r w:rsidR="002E5F99">
        <w:t>s</w:t>
      </w:r>
      <w:r w:rsidRPr="00FA0DA0">
        <w:t xml:space="preserve"> nécessaires à l’animation de la réunion.</w:t>
      </w:r>
    </w:p>
    <w:p w14:paraId="743927F3" w14:textId="3A2E1BD9" w:rsidR="00FE039D" w:rsidRDefault="00EC3EF4" w:rsidP="00463F51">
      <w:pPr>
        <w:pBdr>
          <w:top w:val="single" w:sz="4" w:space="1" w:color="auto"/>
          <w:left w:val="single" w:sz="4" w:space="4" w:color="auto"/>
          <w:bottom w:val="single" w:sz="4" w:space="1" w:color="auto"/>
          <w:right w:val="single" w:sz="4" w:space="4" w:color="auto"/>
        </w:pBdr>
        <w:spacing w:line="240" w:lineRule="auto"/>
        <w:jc w:val="both"/>
        <w:rPr>
          <w:b/>
        </w:rPr>
      </w:pPr>
      <w:r w:rsidRPr="00FE039D">
        <w:rPr>
          <w:b/>
        </w:rPr>
        <w:t xml:space="preserve">Organisation du travail : Travail de groupe 3-4 étudiants – temps de réalisation : 3h – Chaque groupe présentera à </w:t>
      </w:r>
      <w:proofErr w:type="gramStart"/>
      <w:r w:rsidRPr="00FE039D">
        <w:rPr>
          <w:b/>
        </w:rPr>
        <w:t xml:space="preserve">l’oral </w:t>
      </w:r>
      <w:r w:rsidR="00293515">
        <w:rPr>
          <w:b/>
        </w:rPr>
        <w:t xml:space="preserve"> un</w:t>
      </w:r>
      <w:proofErr w:type="gramEnd"/>
      <w:r w:rsidR="004A64BF">
        <w:rPr>
          <w:b/>
        </w:rPr>
        <w:t xml:space="preserve"> document </w:t>
      </w:r>
      <w:r w:rsidR="00293515">
        <w:rPr>
          <w:b/>
        </w:rPr>
        <w:t xml:space="preserve">facilitant l’animation de la réunion. Ce document permettra de présenter les enjeux et les moyens de fidélisation ainsi </w:t>
      </w:r>
      <w:proofErr w:type="gramStart"/>
      <w:r w:rsidR="00293515">
        <w:rPr>
          <w:b/>
        </w:rPr>
        <w:t xml:space="preserve">qu’un </w:t>
      </w:r>
      <w:r w:rsidRPr="00FE039D">
        <w:rPr>
          <w:b/>
        </w:rPr>
        <w:t xml:space="preserve"> nouvel</w:t>
      </w:r>
      <w:proofErr w:type="gramEnd"/>
      <w:r w:rsidRPr="00FE039D">
        <w:rPr>
          <w:b/>
        </w:rPr>
        <w:t xml:space="preserve"> outil de fidélisation</w:t>
      </w:r>
      <w:r w:rsidR="00FE039D" w:rsidRPr="00FE039D">
        <w:rPr>
          <w:b/>
        </w:rPr>
        <w:t xml:space="preserve"> (8-10 minutes) – Utiliser la méthode du brainstorming pour trouver le nouvel outil de fidélisation. Un vote aura lieu à la fin de la séance pour choisir l’outil de fidélisation le plus pertinent.</w:t>
      </w:r>
    </w:p>
    <w:p w14:paraId="011A8E9D" w14:textId="77777777" w:rsidR="00E36AAC" w:rsidRDefault="00E36AAC" w:rsidP="00B30B21">
      <w:pPr>
        <w:pBdr>
          <w:top w:val="single" w:sz="4" w:space="1" w:color="auto"/>
          <w:left w:val="single" w:sz="4" w:space="4" w:color="auto"/>
          <w:bottom w:val="single" w:sz="4" w:space="1" w:color="auto"/>
          <w:right w:val="single" w:sz="4" w:space="4" w:color="auto"/>
        </w:pBdr>
        <w:spacing w:after="0" w:line="240" w:lineRule="auto"/>
        <w:jc w:val="both"/>
        <w:rPr>
          <w:b/>
        </w:rPr>
      </w:pPr>
      <w:r>
        <w:rPr>
          <w:b/>
        </w:rPr>
        <w:t>Pour réaliser ces travaux vous disposer des ressources suivantes :</w:t>
      </w:r>
    </w:p>
    <w:p w14:paraId="6E61907A" w14:textId="0EE38AD0" w:rsidR="00E36AAC" w:rsidRDefault="00442C12" w:rsidP="00B30B21">
      <w:pPr>
        <w:pBdr>
          <w:top w:val="single" w:sz="4" w:space="1" w:color="auto"/>
          <w:left w:val="single" w:sz="4" w:space="4" w:color="auto"/>
          <w:bottom w:val="single" w:sz="4" w:space="1" w:color="auto"/>
          <w:right w:val="single" w:sz="4" w:space="4" w:color="auto"/>
        </w:pBdr>
        <w:spacing w:after="0" w:line="240" w:lineRule="auto"/>
        <w:jc w:val="both"/>
        <w:rPr>
          <w:rStyle w:val="Lienhypertexte"/>
          <w:color w:val="auto"/>
        </w:rPr>
      </w:pPr>
      <w:hyperlink r:id="rId44" w:history="1">
        <w:r w:rsidR="00E36AAC" w:rsidRPr="00FA0DA0">
          <w:rPr>
            <w:rStyle w:val="Lienhypertexte"/>
            <w:color w:val="auto"/>
          </w:rPr>
          <w:t>http://www.dynamique-mag.com/article/pourquoi-comment-fideliser-clientele.5990</w:t>
        </w:r>
      </w:hyperlink>
      <w:hyperlink r:id="rId45" w:history="1">
        <w:r w:rsidR="00E36AAC" w:rsidRPr="00FA0DA0">
          <w:rPr>
            <w:rStyle w:val="Lienhypertexte"/>
            <w:color w:val="auto"/>
          </w:rPr>
          <w:t>http://www.dynamique-mag.com/article/9-regles-pour-fideliser-ses-clients.3185</w:t>
        </w:r>
      </w:hyperlink>
      <w:hyperlink r:id="rId46" w:history="1">
        <w:r w:rsidR="00E36AAC" w:rsidRPr="00FA0DA0">
          <w:rPr>
            <w:rStyle w:val="Lienhypertexte"/>
            <w:color w:val="auto"/>
          </w:rPr>
          <w:t>http://blog.businesstoolbox.fr/fidelisation-clients-etape-1-les-bases/</w:t>
        </w:r>
      </w:hyperlink>
    </w:p>
    <w:p w14:paraId="53E54119" w14:textId="285509DA" w:rsidR="005359C0" w:rsidRDefault="005359C0" w:rsidP="00B30B21">
      <w:pPr>
        <w:pBdr>
          <w:top w:val="single" w:sz="4" w:space="1" w:color="auto"/>
          <w:left w:val="single" w:sz="4" w:space="4" w:color="auto"/>
          <w:bottom w:val="single" w:sz="4" w:space="1" w:color="auto"/>
          <w:right w:val="single" w:sz="4" w:space="4" w:color="auto"/>
        </w:pBdr>
        <w:spacing w:after="0" w:line="240" w:lineRule="auto"/>
        <w:jc w:val="both"/>
        <w:rPr>
          <w:rStyle w:val="Lienhypertexte"/>
          <w:color w:val="auto"/>
        </w:rPr>
      </w:pPr>
      <w:r>
        <w:rPr>
          <w:rStyle w:val="Lienhypertexte"/>
          <w:color w:val="auto"/>
        </w:rPr>
        <w:t>Savoirs associés de la situation 4</w:t>
      </w:r>
    </w:p>
    <w:p w14:paraId="61E0D3F1" w14:textId="77777777" w:rsidR="00E36AAC" w:rsidRPr="00FE039D" w:rsidRDefault="00E36AAC" w:rsidP="00463F51">
      <w:pPr>
        <w:pBdr>
          <w:top w:val="single" w:sz="4" w:space="1" w:color="auto"/>
          <w:left w:val="single" w:sz="4" w:space="4" w:color="auto"/>
          <w:bottom w:val="single" w:sz="4" w:space="1" w:color="auto"/>
          <w:right w:val="single" w:sz="4" w:space="4" w:color="auto"/>
        </w:pBdr>
        <w:spacing w:line="240" w:lineRule="auto"/>
        <w:jc w:val="both"/>
        <w:rPr>
          <w:b/>
        </w:rPr>
      </w:pPr>
    </w:p>
    <w:p w14:paraId="4FBE78EE" w14:textId="77777777" w:rsidR="00EC3EF4" w:rsidRPr="00FA0DA0" w:rsidRDefault="005E6476" w:rsidP="00463F51">
      <w:pPr>
        <w:tabs>
          <w:tab w:val="left" w:pos="5145"/>
        </w:tabs>
        <w:spacing w:line="240" w:lineRule="auto"/>
        <w:jc w:val="both"/>
      </w:pPr>
      <w:r>
        <w:tab/>
      </w:r>
    </w:p>
    <w:p w14:paraId="593232C7" w14:textId="15EF2369" w:rsidR="007E29ED" w:rsidRPr="0000042B" w:rsidRDefault="00EC3EF4" w:rsidP="0000042B">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rPr>
          <w:b/>
        </w:rPr>
      </w:pPr>
      <w:r w:rsidRPr="0000042B">
        <w:rPr>
          <w:b/>
        </w:rPr>
        <w:t>C</w:t>
      </w:r>
      <w:r w:rsidR="007E29ED" w:rsidRPr="0000042B">
        <w:rPr>
          <w:b/>
        </w:rPr>
        <w:t xml:space="preserve">oncevoir </w:t>
      </w:r>
      <w:r w:rsidR="00293515">
        <w:rPr>
          <w:b/>
        </w:rPr>
        <w:t xml:space="preserve">le document venant appuyer la </w:t>
      </w:r>
      <w:proofErr w:type="gramStart"/>
      <w:r w:rsidR="00293515">
        <w:rPr>
          <w:b/>
        </w:rPr>
        <w:t xml:space="preserve">réunion </w:t>
      </w:r>
      <w:r w:rsidR="007E29ED" w:rsidRPr="0000042B">
        <w:rPr>
          <w:b/>
        </w:rPr>
        <w:t xml:space="preserve"> sur</w:t>
      </w:r>
      <w:proofErr w:type="gramEnd"/>
      <w:r w:rsidR="007E29ED" w:rsidRPr="0000042B">
        <w:rPr>
          <w:b/>
        </w:rPr>
        <w:t> :</w:t>
      </w:r>
    </w:p>
    <w:p w14:paraId="75D2E0D8" w14:textId="77777777" w:rsidR="003A6EF1" w:rsidRDefault="007E29ED" w:rsidP="0000042B">
      <w:pPr>
        <w:pStyle w:val="Paragraphedeliste"/>
        <w:numPr>
          <w:ilvl w:val="0"/>
          <w:numId w:val="3"/>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pPr>
      <w:r w:rsidRPr="00FA0DA0">
        <w:t xml:space="preserve">Pourquoi </w:t>
      </w:r>
      <w:r w:rsidR="003A6EF1">
        <w:t>fidéliser sa clientèle ?</w:t>
      </w:r>
    </w:p>
    <w:p w14:paraId="3608B588" w14:textId="77777777" w:rsidR="007E29ED" w:rsidRPr="00FA0DA0" w:rsidRDefault="003A6EF1" w:rsidP="0000042B">
      <w:pPr>
        <w:pStyle w:val="Paragraphedeliste"/>
        <w:numPr>
          <w:ilvl w:val="0"/>
          <w:numId w:val="3"/>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pPr>
      <w:r>
        <w:t>C</w:t>
      </w:r>
      <w:r w:rsidR="007E29ED" w:rsidRPr="00FA0DA0">
        <w:t xml:space="preserve">omment </w:t>
      </w:r>
      <w:r>
        <w:t xml:space="preserve">la </w:t>
      </w:r>
      <w:r w:rsidR="00FF0765" w:rsidRPr="00FA0DA0">
        <w:t>fidéliser ?</w:t>
      </w:r>
      <w:r w:rsidR="007E29ED" w:rsidRPr="00FA0DA0">
        <w:t xml:space="preserve"> </w:t>
      </w:r>
    </w:p>
    <w:p w14:paraId="0728EE03" w14:textId="7FCA4E84" w:rsidR="007E29ED" w:rsidRDefault="00E36AAC" w:rsidP="0000042B">
      <w:pPr>
        <w:pStyle w:val="Paragraphedeliste"/>
        <w:numPr>
          <w:ilvl w:val="0"/>
          <w:numId w:val="3"/>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pPr>
      <w:r>
        <w:t>Quelles sont l</w:t>
      </w:r>
      <w:r w:rsidR="007E29ED" w:rsidRPr="00FA0DA0">
        <w:t xml:space="preserve">es actions commerciales actuelles mises en place </w:t>
      </w:r>
      <w:r>
        <w:t xml:space="preserve">par Michenaud &amp; Co </w:t>
      </w:r>
      <w:r w:rsidR="007E29ED" w:rsidRPr="00FA0DA0">
        <w:t>(Recenser toutes les actions commerciales et de fidélisation mises en place par l’entreprise).</w:t>
      </w:r>
    </w:p>
    <w:p w14:paraId="0F331E02" w14:textId="31D544DB" w:rsidR="00293515" w:rsidRDefault="00293515" w:rsidP="0000042B">
      <w:pPr>
        <w:pStyle w:val="Paragraphedeliste"/>
        <w:numPr>
          <w:ilvl w:val="0"/>
          <w:numId w:val="3"/>
        </w:numPr>
        <w:pBdr>
          <w:top w:val="single" w:sz="4" w:space="1" w:color="auto"/>
          <w:left w:val="single" w:sz="4" w:space="4" w:color="auto"/>
          <w:bottom w:val="single" w:sz="4" w:space="1" w:color="auto"/>
          <w:right w:val="single" w:sz="4" w:space="4" w:color="auto"/>
        </w:pBdr>
        <w:shd w:val="clear" w:color="auto" w:fill="BDD6EE" w:themeFill="accent5" w:themeFillTint="66"/>
        <w:spacing w:line="240" w:lineRule="auto"/>
        <w:jc w:val="both"/>
      </w:pPr>
      <w:r>
        <w:t>Quel est le nouvel outil de fidélisation ? Pourquoi ?</w:t>
      </w:r>
    </w:p>
    <w:p w14:paraId="483FA721" w14:textId="77777777" w:rsidR="00EC3EF4" w:rsidRPr="00FA0DA0" w:rsidRDefault="00EC3EF4" w:rsidP="00463F51">
      <w:pPr>
        <w:pStyle w:val="Paragraphedeliste"/>
        <w:spacing w:line="240" w:lineRule="auto"/>
        <w:jc w:val="both"/>
      </w:pPr>
    </w:p>
    <w:p w14:paraId="4CFB861D" w14:textId="77777777" w:rsidR="00EC3EF4" w:rsidRPr="0000042B" w:rsidRDefault="00EC3EF4" w:rsidP="00463F51">
      <w:pPr>
        <w:pStyle w:val="Paragraphedeliste"/>
        <w:numPr>
          <w:ilvl w:val="0"/>
          <w:numId w:val="6"/>
        </w:numPr>
        <w:spacing w:line="240" w:lineRule="auto"/>
        <w:jc w:val="both"/>
        <w:rPr>
          <w:b/>
        </w:rPr>
      </w:pPr>
      <w:r w:rsidRPr="0000042B">
        <w:rPr>
          <w:b/>
        </w:rPr>
        <w:t>Proposer</w:t>
      </w:r>
      <w:r w:rsidR="007E29ED" w:rsidRPr="0000042B">
        <w:rPr>
          <w:b/>
        </w:rPr>
        <w:t xml:space="preserve"> également un nouvel outil de fidélisation pour </w:t>
      </w:r>
      <w:r w:rsidR="003A6EF1" w:rsidRPr="0000042B">
        <w:rPr>
          <w:b/>
        </w:rPr>
        <w:t>le mois de juin 2019.</w:t>
      </w:r>
      <w:r w:rsidRPr="0000042B">
        <w:rPr>
          <w:b/>
        </w:rPr>
        <w:t xml:space="preserve"> </w:t>
      </w:r>
    </w:p>
    <w:p w14:paraId="02BBC9CF" w14:textId="77777777" w:rsidR="0000042B" w:rsidRDefault="0000042B" w:rsidP="00463F51">
      <w:pPr>
        <w:spacing w:line="240" w:lineRule="auto"/>
        <w:jc w:val="both"/>
        <w:sectPr w:rsidR="0000042B" w:rsidSect="00C971E3">
          <w:pgSz w:w="11906" w:h="16838"/>
          <w:pgMar w:top="851" w:right="1134" w:bottom="709" w:left="1134" w:header="709" w:footer="709" w:gutter="0"/>
          <w:cols w:space="708"/>
          <w:docGrid w:linePitch="360"/>
        </w:sectPr>
      </w:pPr>
    </w:p>
    <w:p w14:paraId="6A884AA6" w14:textId="4C768EEA" w:rsidR="002A5694" w:rsidRPr="006F232E" w:rsidRDefault="002A5694" w:rsidP="00463F51">
      <w:pPr>
        <w:pStyle w:val="Titre1"/>
        <w:pBdr>
          <w:top w:val="single" w:sz="4" w:space="1" w:color="auto"/>
          <w:left w:val="single" w:sz="4" w:space="4" w:color="auto"/>
          <w:bottom w:val="single" w:sz="4" w:space="1" w:color="auto"/>
          <w:right w:val="single" w:sz="4" w:space="4" w:color="auto"/>
        </w:pBdr>
        <w:spacing w:before="120"/>
        <w:rPr>
          <w:sz w:val="24"/>
          <w:szCs w:val="24"/>
        </w:rPr>
      </w:pPr>
      <w:r>
        <w:rPr>
          <w:sz w:val="24"/>
          <w:szCs w:val="24"/>
        </w:rPr>
        <w:lastRenderedPageBreak/>
        <w:t>Savoirs associés</w:t>
      </w:r>
    </w:p>
    <w:p w14:paraId="09A49FD2" w14:textId="77777777" w:rsidR="002A5694" w:rsidRDefault="002A5694" w:rsidP="00463F51">
      <w:pPr>
        <w:spacing w:after="0" w:line="240" w:lineRule="auto"/>
        <w:jc w:val="both"/>
      </w:pPr>
    </w:p>
    <w:tbl>
      <w:tblPr>
        <w:tblStyle w:val="Grilledutableau"/>
        <w:tblW w:w="0" w:type="auto"/>
        <w:tblLook w:val="04A0" w:firstRow="1" w:lastRow="0" w:firstColumn="1" w:lastColumn="0" w:noHBand="0" w:noVBand="1"/>
      </w:tblPr>
      <w:tblGrid>
        <w:gridCol w:w="9062"/>
      </w:tblGrid>
      <w:tr w:rsidR="002A5694" w14:paraId="0F247DAD" w14:textId="77777777" w:rsidTr="002562F0">
        <w:tc>
          <w:tcPr>
            <w:tcW w:w="9062" w:type="dxa"/>
            <w:shd w:val="clear" w:color="auto" w:fill="B4C6E7" w:themeFill="accent1" w:themeFillTint="66"/>
          </w:tcPr>
          <w:p w14:paraId="0B93E2C8" w14:textId="77777777" w:rsidR="002A5694" w:rsidRDefault="002A5694" w:rsidP="00463F51">
            <w:pPr>
              <w:jc w:val="both"/>
            </w:pPr>
            <w:r w:rsidRPr="002E2F09">
              <w:rPr>
                <w:b/>
              </w:rPr>
              <w:t>S 4.3.</w:t>
            </w:r>
            <w:r w:rsidRPr="002A5694">
              <w:rPr>
                <w:b/>
              </w:rPr>
              <w:t>3 Les techniques de fidélisation</w:t>
            </w:r>
          </w:p>
          <w:p w14:paraId="436FBB91" w14:textId="77777777" w:rsidR="002A5694" w:rsidRDefault="002A5694" w:rsidP="00463F51">
            <w:pPr>
              <w:pStyle w:val="Paragraphedeliste"/>
              <w:numPr>
                <w:ilvl w:val="0"/>
                <w:numId w:val="2"/>
              </w:numPr>
              <w:jc w:val="both"/>
            </w:pPr>
            <w:r>
              <w:t>Méthodes d’évaluation de la satisfaction des clients</w:t>
            </w:r>
          </w:p>
          <w:p w14:paraId="307B8A42" w14:textId="77777777" w:rsidR="002A5694" w:rsidRDefault="002A5694" w:rsidP="00463F51">
            <w:pPr>
              <w:pStyle w:val="Paragraphedeliste"/>
              <w:numPr>
                <w:ilvl w:val="0"/>
                <w:numId w:val="2"/>
              </w:numPr>
              <w:jc w:val="both"/>
            </w:pPr>
            <w:r>
              <w:t>Moyens de fidélisation</w:t>
            </w:r>
          </w:p>
          <w:p w14:paraId="0E73E4FD" w14:textId="77777777" w:rsidR="002A5694" w:rsidRDefault="002A5694" w:rsidP="00463F51">
            <w:pPr>
              <w:pStyle w:val="Paragraphedeliste"/>
              <w:numPr>
                <w:ilvl w:val="0"/>
                <w:numId w:val="2"/>
              </w:numPr>
              <w:jc w:val="both"/>
            </w:pPr>
            <w:r>
              <w:t>Rentabilité d’une opération de fidélisation de la clientèle</w:t>
            </w:r>
          </w:p>
        </w:tc>
      </w:tr>
    </w:tbl>
    <w:p w14:paraId="05F61F6E" w14:textId="77777777" w:rsidR="002A5694" w:rsidRPr="005359C0" w:rsidRDefault="002A5694" w:rsidP="00463F51">
      <w:pPr>
        <w:spacing w:line="240" w:lineRule="auto"/>
        <w:jc w:val="both"/>
        <w:rPr>
          <w:sz w:val="4"/>
        </w:rPr>
      </w:pPr>
    </w:p>
    <w:p w14:paraId="4E2080AC" w14:textId="77777777" w:rsidR="00CE6C6C" w:rsidRPr="00CE6C6C" w:rsidRDefault="002A5694" w:rsidP="00463F51">
      <w:pPr>
        <w:pStyle w:val="En-tte"/>
        <w:jc w:val="both"/>
        <w:rPr>
          <w:b/>
        </w:rPr>
      </w:pPr>
      <w:r w:rsidRPr="00CE6C6C">
        <w:rPr>
          <w:b/>
        </w:rPr>
        <w:t xml:space="preserve">SA 4 : </w:t>
      </w:r>
      <w:r w:rsidR="00CE6C6C" w:rsidRPr="00CE6C6C">
        <w:rPr>
          <w:b/>
        </w:rPr>
        <w:t>LA FIDELISATION DE LA CLIENTELE</w:t>
      </w:r>
    </w:p>
    <w:p w14:paraId="4FF52BC9" w14:textId="77777777" w:rsidR="00CE6C6C" w:rsidRPr="005359C0" w:rsidRDefault="00CE6C6C" w:rsidP="00463F51">
      <w:pPr>
        <w:pStyle w:val="En-tte"/>
        <w:jc w:val="both"/>
        <w:rPr>
          <w:sz w:val="16"/>
        </w:rPr>
      </w:pPr>
    </w:p>
    <w:p w14:paraId="0B9DAE0A" w14:textId="77777777" w:rsidR="00CE6C6C" w:rsidRPr="005359C0" w:rsidRDefault="00CE6C6C" w:rsidP="00463F51">
      <w:pPr>
        <w:pStyle w:val="En-tte"/>
        <w:jc w:val="both"/>
        <w:rPr>
          <w:rFonts w:cstheme="minorHAnsi"/>
        </w:rPr>
      </w:pPr>
      <w:r w:rsidRPr="005359C0">
        <w:rPr>
          <w:rFonts w:cstheme="minorHAnsi"/>
        </w:rPr>
        <w:t xml:space="preserve">La fidélisation des clients figure aujourd’hui au premier rang des préoccupations des entreprises. </w:t>
      </w:r>
    </w:p>
    <w:p w14:paraId="3B2A7E50" w14:textId="77777777" w:rsidR="00CE6C6C" w:rsidRPr="005359C0" w:rsidRDefault="00CE6C6C" w:rsidP="00463F51">
      <w:pPr>
        <w:pStyle w:val="En-tte"/>
        <w:jc w:val="both"/>
        <w:rPr>
          <w:rFonts w:cstheme="minorHAnsi"/>
        </w:rPr>
      </w:pPr>
      <w:r w:rsidRPr="005359C0">
        <w:rPr>
          <w:rFonts w:cstheme="minorHAnsi"/>
        </w:rPr>
        <w:t xml:space="preserve">Cette prise de conscience récente de l’importance de la fidélisation s’inscrit dans le contexte d’une concurrence mondiale de plus en plus ouverte qui rend la conquête de nouveaux clients difficile et coûteuse. </w:t>
      </w:r>
    </w:p>
    <w:p w14:paraId="683CA43E" w14:textId="77777777" w:rsidR="00CE6C6C" w:rsidRPr="005359C0" w:rsidRDefault="00CE6C6C" w:rsidP="00463F51">
      <w:pPr>
        <w:pStyle w:val="En-tte"/>
        <w:jc w:val="both"/>
        <w:rPr>
          <w:rFonts w:cstheme="minorHAnsi"/>
        </w:rPr>
      </w:pPr>
      <w:r w:rsidRPr="005359C0">
        <w:rPr>
          <w:rFonts w:cstheme="minorHAnsi"/>
        </w:rPr>
        <w:t xml:space="preserve">Le premier postulat est une </w:t>
      </w:r>
      <w:r w:rsidRPr="005359C0">
        <w:rPr>
          <w:rFonts w:cstheme="minorHAnsi"/>
          <w:b/>
          <w:bCs/>
        </w:rPr>
        <w:t>baisse de la fidélité des consommateurs.</w:t>
      </w:r>
      <w:r w:rsidRPr="005359C0">
        <w:rPr>
          <w:rFonts w:cstheme="minorHAnsi"/>
        </w:rPr>
        <w:t> Ces derniers auraient profité de la crise pour remettre en cause leurs habitudes, pour réutiliser leur « pouvoir d’achat » et ils seraient devenus plus « zappeurs » que jamais.</w:t>
      </w:r>
    </w:p>
    <w:p w14:paraId="7975CEEA" w14:textId="77777777" w:rsidR="00CE6C6C" w:rsidRPr="005359C0" w:rsidRDefault="00CE6C6C" w:rsidP="00463F51">
      <w:pPr>
        <w:pStyle w:val="En-tte"/>
        <w:jc w:val="both"/>
        <w:rPr>
          <w:rFonts w:cstheme="minorHAnsi"/>
        </w:rPr>
      </w:pPr>
      <w:r w:rsidRPr="005359C0">
        <w:rPr>
          <w:rFonts w:cstheme="minorHAnsi"/>
        </w:rPr>
        <w:t>En second lieu, </w:t>
      </w:r>
      <w:r w:rsidRPr="005359C0">
        <w:rPr>
          <w:rFonts w:cstheme="minorHAnsi"/>
          <w:b/>
          <w:bCs/>
        </w:rPr>
        <w:t>la fidélisation des clients existants coûterait beaucoup moins cher que le recrutement de nouveaux clients</w:t>
      </w:r>
      <w:r w:rsidRPr="005359C0">
        <w:rPr>
          <w:rFonts w:cstheme="minorHAnsi"/>
        </w:rPr>
        <w:t> et en conséquence </w:t>
      </w:r>
      <w:r w:rsidRPr="005359C0">
        <w:rPr>
          <w:rFonts w:cstheme="minorHAnsi"/>
          <w:b/>
          <w:bCs/>
        </w:rPr>
        <w:t>les politiques de fidélisation amélioreraient les résultats</w:t>
      </w:r>
      <w:r w:rsidRPr="005359C0">
        <w:rPr>
          <w:rFonts w:cstheme="minorHAnsi"/>
        </w:rPr>
        <w:t> dans des proportions considérables : une augmentation de 5 % du taux de fidélisation de la clientèle peut augmenter de 25 à 100 % la valeur du client moyen ».</w:t>
      </w:r>
    </w:p>
    <w:p w14:paraId="378FD288" w14:textId="77777777" w:rsidR="005B260C" w:rsidRPr="005359C0" w:rsidRDefault="005B260C" w:rsidP="00463F51">
      <w:pPr>
        <w:pStyle w:val="En-tte"/>
        <w:jc w:val="both"/>
        <w:rPr>
          <w:rFonts w:cstheme="minorHAnsi"/>
        </w:rPr>
      </w:pPr>
      <w:r w:rsidRPr="005359C0">
        <w:rPr>
          <w:rFonts w:cstheme="minorHAnsi"/>
        </w:rPr>
        <w:t>La stratégie de fidélisation consiste à conserver sa part de marché en rappelant sa présence et en contrant la concurrence.</w:t>
      </w:r>
    </w:p>
    <w:p w14:paraId="238C780F" w14:textId="77777777" w:rsidR="00CE6C6C" w:rsidRPr="00CD19CF" w:rsidRDefault="00CE6C6C" w:rsidP="00463F51">
      <w:pPr>
        <w:pStyle w:val="En-tte"/>
        <w:rPr>
          <w:rFonts w:cstheme="minorHAnsi"/>
          <w:sz w:val="20"/>
          <w:szCs w:val="20"/>
        </w:rPr>
      </w:pPr>
    </w:p>
    <w:p w14:paraId="5EE6AA51" w14:textId="3788AC2B" w:rsidR="00CE6C6C" w:rsidRPr="005359C0" w:rsidRDefault="00CE6C6C" w:rsidP="00463F51">
      <w:pPr>
        <w:pStyle w:val="En-tte"/>
        <w:pBdr>
          <w:bottom w:val="single" w:sz="4" w:space="1" w:color="auto"/>
        </w:pBdr>
        <w:tabs>
          <w:tab w:val="clear" w:pos="4536"/>
          <w:tab w:val="clear" w:pos="9072"/>
        </w:tabs>
        <w:rPr>
          <w:rFonts w:cstheme="minorHAnsi"/>
          <w:b/>
          <w:bCs/>
        </w:rPr>
      </w:pPr>
      <w:r w:rsidRPr="005359C0">
        <w:rPr>
          <w:rFonts w:cstheme="minorHAnsi"/>
          <w:b/>
          <w:bCs/>
        </w:rPr>
        <w:t>I ENJEUX DE LA FIDELISATION</w:t>
      </w:r>
      <w:r w:rsidR="00F21CE8" w:rsidRPr="005359C0">
        <w:rPr>
          <w:rFonts w:cstheme="minorHAnsi"/>
          <w:b/>
          <w:bCs/>
        </w:rPr>
        <w:t xml:space="preserve"> (source : BTS MUC </w:t>
      </w:r>
      <w:r w:rsidR="00B922A4" w:rsidRPr="005359C0">
        <w:rPr>
          <w:rFonts w:cstheme="minorHAnsi"/>
          <w:b/>
          <w:bCs/>
        </w:rPr>
        <w:t>–</w:t>
      </w:r>
      <w:r w:rsidR="00F21CE8" w:rsidRPr="005359C0">
        <w:rPr>
          <w:rFonts w:cstheme="minorHAnsi"/>
          <w:b/>
          <w:bCs/>
        </w:rPr>
        <w:t xml:space="preserve"> </w:t>
      </w:r>
      <w:r w:rsidR="00B922A4" w:rsidRPr="005359C0">
        <w:rPr>
          <w:rFonts w:cstheme="minorHAnsi"/>
          <w:b/>
          <w:bCs/>
        </w:rPr>
        <w:t>Lycée Charles de Gaulle – Vannes)</w:t>
      </w:r>
    </w:p>
    <w:p w14:paraId="527AEA25" w14:textId="77777777" w:rsidR="00CE6C6C" w:rsidRPr="005359C0" w:rsidRDefault="00CE6C6C" w:rsidP="00463F51">
      <w:pPr>
        <w:pStyle w:val="En-tte"/>
        <w:tabs>
          <w:tab w:val="clear" w:pos="4536"/>
          <w:tab w:val="clear" w:pos="9072"/>
        </w:tabs>
        <w:rPr>
          <w:rFonts w:cstheme="minorHAnsi"/>
          <w:smallCaps/>
          <w:u w:val="single"/>
        </w:rPr>
      </w:pPr>
      <w:r w:rsidRPr="005359C0">
        <w:rPr>
          <w:rFonts w:cstheme="minorHAnsi"/>
          <w:smallCaps/>
          <w:u w:val="single"/>
        </w:rPr>
        <w:t xml:space="preserve">A / Valeur &amp; cycle de vie du client </w:t>
      </w:r>
    </w:p>
    <w:p w14:paraId="41D194CC" w14:textId="77777777" w:rsidR="00CE6C6C" w:rsidRPr="005359C0" w:rsidRDefault="00CE6C6C" w:rsidP="00463F51">
      <w:pPr>
        <w:pStyle w:val="NormalWeb"/>
        <w:spacing w:before="0" w:beforeAutospacing="0" w:after="0" w:afterAutospacing="0"/>
        <w:jc w:val="both"/>
        <w:rPr>
          <w:rFonts w:asciiTheme="minorHAnsi" w:hAnsiTheme="minorHAnsi" w:cstheme="minorHAnsi"/>
          <w:color w:val="000000"/>
          <w:sz w:val="22"/>
          <w:szCs w:val="22"/>
        </w:rPr>
      </w:pPr>
      <w:r w:rsidRPr="005359C0">
        <w:rPr>
          <w:rFonts w:asciiTheme="minorHAnsi" w:hAnsiTheme="minorHAnsi" w:cstheme="minorHAnsi"/>
          <w:color w:val="000000"/>
          <w:sz w:val="22"/>
          <w:szCs w:val="22"/>
        </w:rPr>
        <w:t xml:space="preserve">La Valeur Client mesure l’espérance de revenus (ou de profits) qu’une entreprise peut attendre du développement d’une relation moyen et long terme avec un client. </w:t>
      </w:r>
    </w:p>
    <w:p w14:paraId="3D4EAA1C" w14:textId="77777777" w:rsidR="00CE6C6C" w:rsidRPr="005359C0" w:rsidRDefault="00CE6C6C" w:rsidP="00463F51">
      <w:pPr>
        <w:pStyle w:val="NormalWeb"/>
        <w:spacing w:before="0" w:beforeAutospacing="0" w:after="0" w:afterAutospacing="0"/>
        <w:jc w:val="center"/>
        <w:rPr>
          <w:rFonts w:asciiTheme="minorHAnsi" w:hAnsiTheme="minorHAnsi" w:cstheme="minorHAnsi"/>
          <w:color w:val="000000"/>
          <w:sz w:val="22"/>
          <w:szCs w:val="22"/>
        </w:rPr>
      </w:pPr>
      <w:r w:rsidRPr="005359C0">
        <w:rPr>
          <w:rFonts w:asciiTheme="minorHAnsi" w:hAnsiTheme="minorHAnsi" w:cstheme="minorHAnsi"/>
          <w:noProof/>
          <w:color w:val="000000"/>
          <w:sz w:val="22"/>
          <w:szCs w:val="22"/>
        </w:rPr>
        <w:drawing>
          <wp:inline distT="0" distB="0" distL="0" distR="0" wp14:anchorId="0F13634C" wp14:editId="75D522EA">
            <wp:extent cx="4438650" cy="2543175"/>
            <wp:effectExtent l="0" t="0" r="0" b="9525"/>
            <wp:docPr id="16" name="Image 16" descr="courbe vie valeu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be vie valeur cli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38650" cy="2543175"/>
                    </a:xfrm>
                    <a:prstGeom prst="rect">
                      <a:avLst/>
                    </a:prstGeom>
                    <a:noFill/>
                    <a:ln>
                      <a:noFill/>
                    </a:ln>
                  </pic:spPr>
                </pic:pic>
              </a:graphicData>
            </a:graphic>
          </wp:inline>
        </w:drawing>
      </w:r>
    </w:p>
    <w:p w14:paraId="0DE0BCA2" w14:textId="77777777" w:rsidR="00CE6C6C" w:rsidRPr="005359C0" w:rsidRDefault="00CE6C6C" w:rsidP="00463F51">
      <w:pPr>
        <w:pStyle w:val="NormalWeb"/>
        <w:spacing w:before="0" w:beforeAutospacing="0" w:after="0" w:afterAutospacing="0"/>
        <w:rPr>
          <w:rFonts w:asciiTheme="minorHAnsi" w:hAnsiTheme="minorHAnsi" w:cstheme="minorHAnsi"/>
          <w:color w:val="000000"/>
          <w:sz w:val="18"/>
          <w:szCs w:val="22"/>
        </w:rPr>
      </w:pPr>
      <w:r w:rsidRPr="005359C0">
        <w:rPr>
          <w:rFonts w:asciiTheme="minorHAnsi" w:hAnsiTheme="minorHAnsi" w:cstheme="minorHAnsi"/>
          <w:color w:val="000000"/>
          <w:sz w:val="18"/>
          <w:szCs w:val="22"/>
        </w:rPr>
        <w:t>UC = Unité commerciale</w:t>
      </w:r>
    </w:p>
    <w:p w14:paraId="51C2E206" w14:textId="355D1427" w:rsidR="005359C0" w:rsidRDefault="005359C0" w:rsidP="00463F51">
      <w:pPr>
        <w:pStyle w:val="En-tte"/>
        <w:tabs>
          <w:tab w:val="clear" w:pos="4536"/>
          <w:tab w:val="clear" w:pos="9072"/>
        </w:tabs>
        <w:rPr>
          <w:rFonts w:cstheme="minorHAnsi"/>
          <w:smallCaps/>
          <w:u w:val="single"/>
        </w:rPr>
      </w:pPr>
    </w:p>
    <w:p w14:paraId="01B138C5" w14:textId="4EDAE23A" w:rsidR="00CE6C6C" w:rsidRPr="005359C0" w:rsidRDefault="005359C0" w:rsidP="00463F51">
      <w:pPr>
        <w:pStyle w:val="En-tte"/>
        <w:tabs>
          <w:tab w:val="clear" w:pos="4536"/>
          <w:tab w:val="clear" w:pos="9072"/>
        </w:tabs>
        <w:rPr>
          <w:rFonts w:cstheme="minorHAnsi"/>
          <w:smallCaps/>
          <w:u w:val="single"/>
        </w:rPr>
      </w:pPr>
      <w:r w:rsidRPr="005359C0">
        <w:rPr>
          <w:rFonts w:cstheme="minorHAnsi"/>
          <w:noProof/>
          <w:lang w:eastAsia="fr-FR"/>
        </w:rPr>
        <w:drawing>
          <wp:anchor distT="0" distB="0" distL="114300" distR="114300" simplePos="0" relativeHeight="251702272" behindDoc="1" locked="0" layoutInCell="1" allowOverlap="1" wp14:anchorId="0CA94FB7" wp14:editId="1C0FD5DB">
            <wp:simplePos x="0" y="0"/>
            <wp:positionH relativeFrom="column">
              <wp:posOffset>2612634</wp:posOffset>
            </wp:positionH>
            <wp:positionV relativeFrom="paragraph">
              <wp:posOffset>7522</wp:posOffset>
            </wp:positionV>
            <wp:extent cx="3933825" cy="1743075"/>
            <wp:effectExtent l="0" t="0" r="9525" b="0"/>
            <wp:wrapTight wrapText="bothSides">
              <wp:wrapPolygon edited="0">
                <wp:start x="1360" y="0"/>
                <wp:lineTo x="1360" y="2125"/>
                <wp:lineTo x="2720" y="3777"/>
                <wp:lineTo x="837" y="4249"/>
                <wp:lineTo x="105" y="4721"/>
                <wp:lineTo x="105" y="19357"/>
                <wp:lineTo x="628" y="20774"/>
                <wp:lineTo x="732" y="21246"/>
                <wp:lineTo x="21234" y="21246"/>
                <wp:lineTo x="21548" y="20302"/>
                <wp:lineTo x="21548" y="4249"/>
                <wp:lineTo x="19037" y="3777"/>
                <wp:lineTo x="20711" y="2125"/>
                <wp:lineTo x="20606" y="0"/>
                <wp:lineTo x="1360" y="0"/>
              </wp:wrapPolygon>
            </wp:wrapTight>
            <wp:docPr id="17" name="Image 17" descr="compar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ais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3825" cy="1743075"/>
                    </a:xfrm>
                    <a:prstGeom prst="rect">
                      <a:avLst/>
                    </a:prstGeom>
                    <a:noFill/>
                    <a:ln>
                      <a:noFill/>
                    </a:ln>
                  </pic:spPr>
                </pic:pic>
              </a:graphicData>
            </a:graphic>
          </wp:anchor>
        </w:drawing>
      </w:r>
      <w:r w:rsidR="00CE6C6C" w:rsidRPr="005359C0">
        <w:rPr>
          <w:rFonts w:cstheme="minorHAnsi"/>
          <w:smallCaps/>
          <w:u w:val="single"/>
        </w:rPr>
        <w:t>B / Les bénéfices attendus de la fidélité du client</w:t>
      </w:r>
    </w:p>
    <w:p w14:paraId="2FD3EA9F" w14:textId="71EBD58F" w:rsidR="00CE6C6C" w:rsidRPr="005359C0" w:rsidRDefault="00CE6C6C" w:rsidP="00463F51">
      <w:pPr>
        <w:pStyle w:val="En-tte"/>
        <w:tabs>
          <w:tab w:val="clear" w:pos="4536"/>
          <w:tab w:val="clear" w:pos="9072"/>
        </w:tabs>
        <w:jc w:val="both"/>
        <w:rPr>
          <w:rFonts w:cstheme="minorHAnsi"/>
        </w:rPr>
      </w:pPr>
      <w:r w:rsidRPr="005359C0">
        <w:rPr>
          <w:rFonts w:cstheme="minorHAnsi"/>
        </w:rPr>
        <w:t>Les coûts de la fidélisation peuvent être estimés à 6 fois inférieurs à un programme de conquête de client. Transformer un prospect en client revient en effet cher. Cette différence de coût s’explique par la nature des tactiques et des outils utilisés :</w:t>
      </w:r>
    </w:p>
    <w:p w14:paraId="6FDC9D88" w14:textId="47C682E1" w:rsidR="00CE6C6C" w:rsidRPr="005359C0" w:rsidRDefault="00CE6C6C" w:rsidP="00463F51">
      <w:pPr>
        <w:pStyle w:val="En-tte"/>
        <w:tabs>
          <w:tab w:val="clear" w:pos="4536"/>
          <w:tab w:val="clear" w:pos="9072"/>
        </w:tabs>
        <w:jc w:val="both"/>
        <w:rPr>
          <w:rFonts w:cstheme="minorHAnsi"/>
        </w:rPr>
      </w:pPr>
    </w:p>
    <w:p w14:paraId="7D945BCF" w14:textId="644DD9AE" w:rsidR="00CE6C6C" w:rsidRPr="005359C0" w:rsidRDefault="00CE6C6C" w:rsidP="00463F51">
      <w:pPr>
        <w:pStyle w:val="En-tte"/>
        <w:tabs>
          <w:tab w:val="clear" w:pos="4536"/>
          <w:tab w:val="clear" w:pos="9072"/>
        </w:tabs>
        <w:jc w:val="both"/>
        <w:rPr>
          <w:rFonts w:cstheme="minorHAnsi"/>
        </w:rPr>
      </w:pPr>
    </w:p>
    <w:p w14:paraId="3F92FDEC" w14:textId="1A0F6E43" w:rsidR="00CE6C6C" w:rsidRPr="005359C0" w:rsidRDefault="00CE6C6C" w:rsidP="00463F51">
      <w:pPr>
        <w:pStyle w:val="En-tte"/>
        <w:tabs>
          <w:tab w:val="clear" w:pos="4536"/>
          <w:tab w:val="clear" w:pos="9072"/>
        </w:tabs>
        <w:jc w:val="center"/>
        <w:rPr>
          <w:rFonts w:cstheme="minorHAnsi"/>
        </w:rPr>
      </w:pPr>
    </w:p>
    <w:p w14:paraId="05242BF7" w14:textId="77777777" w:rsidR="00CE6C6C" w:rsidRPr="005359C0" w:rsidRDefault="00CE6C6C" w:rsidP="00463F51">
      <w:pPr>
        <w:pStyle w:val="En-tte"/>
        <w:tabs>
          <w:tab w:val="clear" w:pos="4536"/>
          <w:tab w:val="clear" w:pos="9072"/>
        </w:tabs>
        <w:rPr>
          <w:rFonts w:cstheme="minorHAnsi"/>
        </w:rPr>
      </w:pPr>
    </w:p>
    <w:p w14:paraId="57B7656A" w14:textId="77777777" w:rsidR="00CE6C6C" w:rsidRPr="005359C0" w:rsidRDefault="00CE6C6C" w:rsidP="00463F51">
      <w:pPr>
        <w:pStyle w:val="En-tte"/>
        <w:tabs>
          <w:tab w:val="clear" w:pos="4536"/>
          <w:tab w:val="clear" w:pos="9072"/>
        </w:tabs>
        <w:rPr>
          <w:rFonts w:cstheme="minorHAnsi"/>
        </w:rPr>
      </w:pPr>
      <w:r w:rsidRPr="005359C0">
        <w:rPr>
          <w:rFonts w:cstheme="minorHAnsi"/>
        </w:rPr>
        <w:t>La stratégie de conquête se démarque par :</w:t>
      </w:r>
    </w:p>
    <w:p w14:paraId="5BCD554A" w14:textId="77777777" w:rsidR="00CE6C6C" w:rsidRPr="005359C0" w:rsidRDefault="00CE6C6C" w:rsidP="00463F51">
      <w:pPr>
        <w:pStyle w:val="En-tte"/>
        <w:numPr>
          <w:ilvl w:val="0"/>
          <w:numId w:val="7"/>
        </w:numPr>
        <w:tabs>
          <w:tab w:val="clear" w:pos="4536"/>
          <w:tab w:val="clear" w:pos="9072"/>
        </w:tabs>
        <w:rPr>
          <w:rFonts w:cstheme="minorHAnsi"/>
        </w:rPr>
      </w:pPr>
      <w:proofErr w:type="gramStart"/>
      <w:r w:rsidRPr="005359C0">
        <w:rPr>
          <w:rFonts w:cstheme="minorHAnsi"/>
        </w:rPr>
        <w:lastRenderedPageBreak/>
        <w:t>des</w:t>
      </w:r>
      <w:proofErr w:type="gramEnd"/>
      <w:r w:rsidRPr="005359C0">
        <w:rPr>
          <w:rFonts w:cstheme="minorHAnsi"/>
        </w:rPr>
        <w:t xml:space="preserve"> moyens de communication parmi les plus chers (notamment les médias de masse), </w:t>
      </w:r>
    </w:p>
    <w:p w14:paraId="6F4DEBCB" w14:textId="77777777" w:rsidR="00CE6C6C" w:rsidRPr="005359C0" w:rsidRDefault="00CE6C6C" w:rsidP="00463F51">
      <w:pPr>
        <w:pStyle w:val="En-tte"/>
        <w:numPr>
          <w:ilvl w:val="0"/>
          <w:numId w:val="7"/>
        </w:numPr>
        <w:tabs>
          <w:tab w:val="clear" w:pos="4536"/>
          <w:tab w:val="clear" w:pos="9072"/>
        </w:tabs>
        <w:rPr>
          <w:rFonts w:cstheme="minorHAnsi"/>
        </w:rPr>
      </w:pPr>
      <w:proofErr w:type="gramStart"/>
      <w:r w:rsidRPr="005359C0">
        <w:rPr>
          <w:rFonts w:cstheme="minorHAnsi"/>
        </w:rPr>
        <w:t>la</w:t>
      </w:r>
      <w:proofErr w:type="gramEnd"/>
      <w:r w:rsidRPr="005359C0">
        <w:rPr>
          <w:rFonts w:cstheme="minorHAnsi"/>
        </w:rPr>
        <w:t xml:space="preserve"> difficulté à évaluer l’impact de la communication, </w:t>
      </w:r>
    </w:p>
    <w:p w14:paraId="1B5BCAE0" w14:textId="77777777" w:rsidR="00CE6C6C" w:rsidRPr="005359C0" w:rsidRDefault="00CE6C6C" w:rsidP="00463F51">
      <w:pPr>
        <w:pStyle w:val="En-tte"/>
        <w:numPr>
          <w:ilvl w:val="0"/>
          <w:numId w:val="7"/>
        </w:numPr>
        <w:tabs>
          <w:tab w:val="clear" w:pos="4536"/>
          <w:tab w:val="clear" w:pos="9072"/>
        </w:tabs>
        <w:rPr>
          <w:rFonts w:cstheme="minorHAnsi"/>
        </w:rPr>
      </w:pPr>
      <w:proofErr w:type="gramStart"/>
      <w:r w:rsidRPr="005359C0">
        <w:rPr>
          <w:rFonts w:cstheme="minorHAnsi"/>
        </w:rPr>
        <w:t>la</w:t>
      </w:r>
      <w:proofErr w:type="gramEnd"/>
      <w:r w:rsidRPr="005359C0">
        <w:rPr>
          <w:rFonts w:cstheme="minorHAnsi"/>
        </w:rPr>
        <w:t xml:space="preserve"> difficulté à proposer un produit (ou service) permettant la satisfaction des besoins du plus grand nombre (cible large) au risque de ne satisfaire personne,</w:t>
      </w:r>
    </w:p>
    <w:p w14:paraId="2B82BE3B" w14:textId="77777777" w:rsidR="00CE6C6C" w:rsidRPr="005359C0" w:rsidRDefault="00CE6C6C" w:rsidP="00463F51">
      <w:pPr>
        <w:pStyle w:val="En-tte"/>
        <w:numPr>
          <w:ilvl w:val="0"/>
          <w:numId w:val="7"/>
        </w:numPr>
        <w:tabs>
          <w:tab w:val="clear" w:pos="4536"/>
          <w:tab w:val="clear" w:pos="9072"/>
        </w:tabs>
        <w:jc w:val="both"/>
        <w:rPr>
          <w:rFonts w:cstheme="minorHAnsi"/>
        </w:rPr>
      </w:pPr>
      <w:proofErr w:type="gramStart"/>
      <w:r w:rsidRPr="005359C0">
        <w:rPr>
          <w:rFonts w:cstheme="minorHAnsi"/>
        </w:rPr>
        <w:t>la</w:t>
      </w:r>
      <w:proofErr w:type="gramEnd"/>
      <w:r w:rsidRPr="005359C0">
        <w:rPr>
          <w:rFonts w:cstheme="minorHAnsi"/>
        </w:rPr>
        <w:t xml:space="preserve"> nécessité d’une conquête permanente, la part de marché et le niveau de CA étant au centre de la stratégie plutôt que le client lui même</w:t>
      </w:r>
    </w:p>
    <w:p w14:paraId="51C8A284" w14:textId="77777777" w:rsidR="00CE6C6C" w:rsidRPr="005359C0" w:rsidRDefault="00CE6C6C" w:rsidP="00463F51">
      <w:pPr>
        <w:pStyle w:val="En-tte"/>
        <w:tabs>
          <w:tab w:val="clear" w:pos="4536"/>
          <w:tab w:val="clear" w:pos="9072"/>
        </w:tabs>
        <w:jc w:val="both"/>
        <w:rPr>
          <w:rFonts w:cstheme="minorHAnsi"/>
        </w:rPr>
      </w:pPr>
    </w:p>
    <w:p w14:paraId="190F8DED" w14:textId="77777777" w:rsidR="00CE6C6C" w:rsidRPr="005359C0" w:rsidRDefault="00CE6C6C" w:rsidP="00463F51">
      <w:pPr>
        <w:pStyle w:val="En-tte"/>
        <w:tabs>
          <w:tab w:val="clear" w:pos="4536"/>
          <w:tab w:val="clear" w:pos="9072"/>
        </w:tabs>
        <w:jc w:val="both"/>
        <w:rPr>
          <w:rFonts w:cstheme="minorHAnsi"/>
        </w:rPr>
      </w:pPr>
      <w:r w:rsidRPr="005359C0">
        <w:rPr>
          <w:rFonts w:cstheme="minorHAnsi"/>
        </w:rPr>
        <w:t>La stratégie de fidélisation quant à elle, amortit ces risques et ces coûts de conquête sur une durée de vie du client plus longue.</w:t>
      </w:r>
    </w:p>
    <w:p w14:paraId="04C48D20" w14:textId="77777777" w:rsidR="00CE6C6C" w:rsidRPr="005359C0" w:rsidRDefault="00CE6C6C" w:rsidP="00463F51">
      <w:pPr>
        <w:autoSpaceDE w:val="0"/>
        <w:autoSpaceDN w:val="0"/>
        <w:adjustRightInd w:val="0"/>
        <w:spacing w:line="240" w:lineRule="auto"/>
        <w:jc w:val="both"/>
        <w:rPr>
          <w:rFonts w:cstheme="minorHAnsi"/>
          <w:sz w:val="16"/>
        </w:rPr>
      </w:pPr>
    </w:p>
    <w:p w14:paraId="0366B7CE" w14:textId="4335BCA1" w:rsidR="00F0212B" w:rsidRPr="005359C0" w:rsidRDefault="005359C0" w:rsidP="00463F51">
      <w:pPr>
        <w:pStyle w:val="En-tte"/>
        <w:tabs>
          <w:tab w:val="clear" w:pos="4536"/>
          <w:tab w:val="clear" w:pos="9072"/>
        </w:tabs>
        <w:rPr>
          <w:rFonts w:cstheme="minorHAnsi"/>
          <w:smallCaps/>
          <w:u w:val="single"/>
        </w:rPr>
      </w:pPr>
      <w:r w:rsidRPr="005359C0">
        <w:rPr>
          <w:rFonts w:cstheme="minorHAnsi"/>
          <w:noProof/>
          <w:lang w:eastAsia="fr-FR"/>
        </w:rPr>
        <w:drawing>
          <wp:anchor distT="0" distB="0" distL="114300" distR="114300" simplePos="0" relativeHeight="251680768" behindDoc="1" locked="0" layoutInCell="1" allowOverlap="1" wp14:anchorId="4F58CA66" wp14:editId="01EA4E62">
            <wp:simplePos x="0" y="0"/>
            <wp:positionH relativeFrom="margin">
              <wp:align>right</wp:align>
            </wp:positionH>
            <wp:positionV relativeFrom="paragraph">
              <wp:posOffset>5617</wp:posOffset>
            </wp:positionV>
            <wp:extent cx="2743200" cy="2952115"/>
            <wp:effectExtent l="0" t="0" r="0" b="635"/>
            <wp:wrapTight wrapText="bothSides">
              <wp:wrapPolygon edited="0">
                <wp:start x="0" y="0"/>
                <wp:lineTo x="0" y="6690"/>
                <wp:lineTo x="600" y="8921"/>
                <wp:lineTo x="1350" y="11151"/>
                <wp:lineTo x="600" y="13381"/>
                <wp:lineTo x="0" y="13799"/>
                <wp:lineTo x="0" y="21465"/>
                <wp:lineTo x="21450" y="21465"/>
                <wp:lineTo x="21450" y="13799"/>
                <wp:lineTo x="20700" y="13381"/>
                <wp:lineTo x="19350" y="11151"/>
                <wp:lineTo x="20400" y="10733"/>
                <wp:lineTo x="20700" y="9757"/>
                <wp:lineTo x="20250" y="8921"/>
                <wp:lineTo x="21000" y="6690"/>
                <wp:lineTo x="21150" y="0"/>
                <wp:lineTo x="0" y="0"/>
              </wp:wrapPolygon>
            </wp:wrapTight>
            <wp:docPr id="18" name="Image 2" descr="enjeux satis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jeux satisfa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952115"/>
                    </a:xfrm>
                    <a:prstGeom prst="rect">
                      <a:avLst/>
                    </a:prstGeom>
                    <a:noFill/>
                    <a:ln>
                      <a:noFill/>
                    </a:ln>
                  </pic:spPr>
                </pic:pic>
              </a:graphicData>
            </a:graphic>
          </wp:anchor>
        </w:drawing>
      </w:r>
      <w:r w:rsidR="00CE6C6C" w:rsidRPr="005359C0">
        <w:rPr>
          <w:rFonts w:cstheme="minorHAnsi"/>
          <w:smallCaps/>
          <w:u w:val="single"/>
        </w:rPr>
        <w:t xml:space="preserve">C / </w:t>
      </w:r>
      <w:r w:rsidR="00F0212B" w:rsidRPr="005359C0">
        <w:rPr>
          <w:rFonts w:cstheme="minorHAnsi"/>
          <w:smallCaps/>
          <w:u w:val="single"/>
        </w:rPr>
        <w:t>L</w:t>
      </w:r>
      <w:r w:rsidR="000C5717">
        <w:rPr>
          <w:rFonts w:cstheme="minorHAnsi"/>
          <w:smallCaps/>
          <w:u w:val="single"/>
        </w:rPr>
        <w:t>es méthodes d’évaluation de la fidélisation</w:t>
      </w:r>
    </w:p>
    <w:p w14:paraId="0F3FE34D" w14:textId="59D33EDB" w:rsidR="00CE6C6C" w:rsidRPr="005359C0" w:rsidRDefault="00CE6C6C" w:rsidP="00463F51">
      <w:pPr>
        <w:pStyle w:val="Titre4"/>
        <w:spacing w:line="240" w:lineRule="auto"/>
        <w:rPr>
          <w:rFonts w:asciiTheme="minorHAnsi" w:hAnsiTheme="minorHAnsi" w:cstheme="minorHAnsi"/>
          <w:b/>
          <w:i w:val="0"/>
          <w:color w:val="auto"/>
        </w:rPr>
      </w:pPr>
      <w:r w:rsidRPr="005359C0">
        <w:rPr>
          <w:rFonts w:asciiTheme="minorHAnsi" w:hAnsiTheme="minorHAnsi" w:cstheme="minorHAnsi"/>
          <w:b/>
          <w:i w:val="0"/>
          <w:color w:val="auto"/>
        </w:rPr>
        <w:t>La satisfaction</w:t>
      </w:r>
    </w:p>
    <w:p w14:paraId="0CBA7174" w14:textId="77777777" w:rsidR="00CE6C6C" w:rsidRPr="005359C0" w:rsidRDefault="00CE6C6C" w:rsidP="00463F51">
      <w:pPr>
        <w:autoSpaceDE w:val="0"/>
        <w:autoSpaceDN w:val="0"/>
        <w:adjustRightInd w:val="0"/>
        <w:spacing w:line="240" w:lineRule="auto"/>
        <w:jc w:val="both"/>
        <w:rPr>
          <w:rFonts w:cstheme="minorHAnsi"/>
        </w:rPr>
      </w:pPr>
      <w:r w:rsidRPr="005359C0">
        <w:rPr>
          <w:rFonts w:cstheme="minorHAnsi"/>
        </w:rPr>
        <w:t>Dans la mesure où la fidélisation cherche à modifier le comportement du client, la satisfaction en est l’un des déterminants</w:t>
      </w:r>
      <w:r w:rsidR="00F0212B" w:rsidRPr="005359C0">
        <w:rPr>
          <w:rFonts w:cstheme="minorHAnsi"/>
        </w:rPr>
        <w:t xml:space="preserve"> les plus importants de la fidélisation.</w:t>
      </w:r>
    </w:p>
    <w:p w14:paraId="2D5A3992" w14:textId="77777777" w:rsidR="0079380A" w:rsidRPr="005359C0" w:rsidRDefault="0079380A" w:rsidP="00463F51">
      <w:pPr>
        <w:pStyle w:val="En-tte"/>
        <w:jc w:val="both"/>
        <w:rPr>
          <w:rFonts w:cstheme="minorHAnsi"/>
          <w:bCs/>
        </w:rPr>
      </w:pPr>
      <w:r w:rsidRPr="005359C0">
        <w:rPr>
          <w:rFonts w:cstheme="minorHAnsi"/>
          <w:b/>
          <w:bCs/>
        </w:rPr>
        <w:t xml:space="preserve">L'enquête de la satisfaction </w:t>
      </w:r>
      <w:r w:rsidRPr="005359C0">
        <w:rPr>
          <w:rFonts w:cstheme="minorHAnsi"/>
          <w:bCs/>
        </w:rPr>
        <w:t>est l'approche standard pour collecter des données sur la satisfaction des clients. Elle consiste tout simplement à demander aux clients si ces derniers sont satisfaits, avec ou sans questions de suivi.</w:t>
      </w:r>
    </w:p>
    <w:p w14:paraId="795F6B0B" w14:textId="77777777" w:rsidR="0079380A" w:rsidRPr="005359C0" w:rsidRDefault="0079380A" w:rsidP="00463F51">
      <w:pPr>
        <w:pStyle w:val="En-tte"/>
        <w:tabs>
          <w:tab w:val="clear" w:pos="4536"/>
          <w:tab w:val="clear" w:pos="9072"/>
        </w:tabs>
        <w:jc w:val="both"/>
        <w:rPr>
          <w:rFonts w:cstheme="minorHAnsi"/>
          <w:b/>
          <w:bCs/>
        </w:rPr>
      </w:pPr>
    </w:p>
    <w:tbl>
      <w:tblPr>
        <w:tblStyle w:val="Grilledutableau"/>
        <w:tblW w:w="9634" w:type="dxa"/>
        <w:tblLook w:val="04A0" w:firstRow="1" w:lastRow="0" w:firstColumn="1" w:lastColumn="0" w:noHBand="0" w:noVBand="1"/>
      </w:tblPr>
      <w:tblGrid>
        <w:gridCol w:w="2689"/>
        <w:gridCol w:w="6945"/>
      </w:tblGrid>
      <w:tr w:rsidR="0079380A" w:rsidRPr="005359C0" w14:paraId="722C6DD9" w14:textId="77777777" w:rsidTr="005359C0">
        <w:tc>
          <w:tcPr>
            <w:tcW w:w="2689" w:type="dxa"/>
          </w:tcPr>
          <w:p w14:paraId="5C9A74C0" w14:textId="77777777" w:rsidR="0079380A" w:rsidRPr="005359C0" w:rsidRDefault="0079380A" w:rsidP="00463F51">
            <w:pPr>
              <w:pStyle w:val="En-tte"/>
              <w:tabs>
                <w:tab w:val="clear" w:pos="4536"/>
                <w:tab w:val="clear" w:pos="9072"/>
              </w:tabs>
              <w:rPr>
                <w:rFonts w:cstheme="minorHAnsi"/>
              </w:rPr>
            </w:pPr>
            <w:r w:rsidRPr="005359C0">
              <w:rPr>
                <w:rFonts w:cstheme="minorHAnsi"/>
              </w:rPr>
              <w:t>Les enquêtes In-App</w:t>
            </w:r>
          </w:p>
        </w:tc>
        <w:tc>
          <w:tcPr>
            <w:tcW w:w="6945" w:type="dxa"/>
          </w:tcPr>
          <w:p w14:paraId="2C7DD3A0" w14:textId="77777777" w:rsidR="0079380A" w:rsidRPr="005359C0" w:rsidRDefault="0079380A" w:rsidP="00463F51">
            <w:pPr>
              <w:pStyle w:val="En-tte"/>
              <w:tabs>
                <w:tab w:val="clear" w:pos="4536"/>
                <w:tab w:val="clear" w:pos="9072"/>
              </w:tabs>
              <w:rPr>
                <w:rFonts w:cstheme="minorHAnsi"/>
              </w:rPr>
            </w:pPr>
            <w:r w:rsidRPr="005359C0">
              <w:rPr>
                <w:rFonts w:cstheme="minorHAnsi"/>
              </w:rPr>
              <w:t>Une barre de feedback discrète est intégrée au site web avec en général pas plus d’une ou deux questions. Cette méthode fait partie de celle obtenant les taux de réponse les plus élevés car l’avis du client est demandé directement.</w:t>
            </w:r>
          </w:p>
        </w:tc>
      </w:tr>
      <w:tr w:rsidR="0079380A" w:rsidRPr="005359C0" w14:paraId="7D89A6CF" w14:textId="77777777" w:rsidTr="005359C0">
        <w:tc>
          <w:tcPr>
            <w:tcW w:w="2689" w:type="dxa"/>
          </w:tcPr>
          <w:p w14:paraId="2D7F1E09" w14:textId="77777777" w:rsidR="0079380A" w:rsidRPr="005359C0" w:rsidRDefault="00C81CCE" w:rsidP="00463F51">
            <w:pPr>
              <w:pStyle w:val="En-tte"/>
              <w:tabs>
                <w:tab w:val="clear" w:pos="4536"/>
                <w:tab w:val="clear" w:pos="9072"/>
              </w:tabs>
              <w:rPr>
                <w:rFonts w:cstheme="minorHAnsi"/>
              </w:rPr>
            </w:pPr>
            <w:r w:rsidRPr="005359C0">
              <w:rPr>
                <w:rFonts w:cstheme="minorHAnsi"/>
              </w:rPr>
              <w:t>Les sondages post-service</w:t>
            </w:r>
          </w:p>
        </w:tc>
        <w:tc>
          <w:tcPr>
            <w:tcW w:w="6945" w:type="dxa"/>
          </w:tcPr>
          <w:p w14:paraId="00B01105" w14:textId="77777777" w:rsidR="00C81CCE" w:rsidRPr="005359C0" w:rsidRDefault="00C81CCE" w:rsidP="00463F51">
            <w:pPr>
              <w:pStyle w:val="En-tte"/>
              <w:tabs>
                <w:tab w:val="clear" w:pos="4536"/>
                <w:tab w:val="clear" w:pos="9072"/>
              </w:tabs>
              <w:jc w:val="both"/>
              <w:rPr>
                <w:rFonts w:cstheme="minorHAnsi"/>
              </w:rPr>
            </w:pPr>
            <w:r w:rsidRPr="005359C0">
              <w:rPr>
                <w:rFonts w:cstheme="minorHAnsi"/>
              </w:rPr>
              <w:t>Ce type d’enquête se concentre sur la satisfaction du client par rapport au service spécifique qu’il vient de recevoir. Cette enquête peut être menée par mail, par chat en ligne ou téléphone (mais moins efficace car le client peut se sentir mal à l’aise de partager une opinion négative).</w:t>
            </w:r>
          </w:p>
        </w:tc>
      </w:tr>
      <w:tr w:rsidR="0079380A" w:rsidRPr="005359C0" w14:paraId="1195C2AA" w14:textId="77777777" w:rsidTr="005359C0">
        <w:tc>
          <w:tcPr>
            <w:tcW w:w="2689" w:type="dxa"/>
          </w:tcPr>
          <w:p w14:paraId="24D143AB" w14:textId="02FBF924" w:rsidR="0079380A" w:rsidRPr="005359C0" w:rsidRDefault="00C81CCE" w:rsidP="00463F51">
            <w:pPr>
              <w:pStyle w:val="En-tte"/>
              <w:tabs>
                <w:tab w:val="clear" w:pos="4536"/>
                <w:tab w:val="clear" w:pos="9072"/>
              </w:tabs>
              <w:rPr>
                <w:rFonts w:cstheme="minorHAnsi"/>
              </w:rPr>
            </w:pPr>
            <w:r w:rsidRPr="005359C0">
              <w:rPr>
                <w:rFonts w:cstheme="minorHAnsi"/>
              </w:rPr>
              <w:t xml:space="preserve">Les sondages par </w:t>
            </w:r>
            <w:r w:rsidR="005359C0" w:rsidRPr="005359C0">
              <w:rPr>
                <w:rFonts w:cstheme="minorHAnsi"/>
              </w:rPr>
              <w:t>e-</w:t>
            </w:r>
            <w:r w:rsidRPr="005359C0">
              <w:rPr>
                <w:rFonts w:cstheme="minorHAnsi"/>
              </w:rPr>
              <w:t>mail</w:t>
            </w:r>
          </w:p>
        </w:tc>
        <w:tc>
          <w:tcPr>
            <w:tcW w:w="6945" w:type="dxa"/>
          </w:tcPr>
          <w:p w14:paraId="0B1DCEDE" w14:textId="77777777" w:rsidR="0079380A" w:rsidRPr="005359C0" w:rsidRDefault="00C81CCE" w:rsidP="00463F51">
            <w:pPr>
              <w:pStyle w:val="En-tte"/>
              <w:tabs>
                <w:tab w:val="clear" w:pos="4536"/>
                <w:tab w:val="clear" w:pos="9072"/>
              </w:tabs>
              <w:jc w:val="both"/>
              <w:rPr>
                <w:rFonts w:cstheme="minorHAnsi"/>
              </w:rPr>
            </w:pPr>
            <w:r w:rsidRPr="005359C0">
              <w:rPr>
                <w:rFonts w:cstheme="minorHAnsi"/>
              </w:rPr>
              <w:t>L’objectif est d’obtenir des informations approfondies sur l’expérience des clients. Taux de réponse faible entre 10 à 15%.</w:t>
            </w:r>
          </w:p>
        </w:tc>
      </w:tr>
    </w:tbl>
    <w:p w14:paraId="3959A716" w14:textId="77777777" w:rsidR="00CE6C6C" w:rsidRPr="005359C0" w:rsidRDefault="00CE6C6C" w:rsidP="00463F51">
      <w:pPr>
        <w:pStyle w:val="En-tte"/>
        <w:tabs>
          <w:tab w:val="clear" w:pos="4536"/>
          <w:tab w:val="clear" w:pos="9072"/>
        </w:tabs>
        <w:rPr>
          <w:rFonts w:cstheme="minorHAnsi"/>
        </w:rPr>
      </w:pPr>
    </w:p>
    <w:p w14:paraId="3F6BBABA" w14:textId="4294CC7B" w:rsidR="004C53F9" w:rsidRPr="005359C0" w:rsidRDefault="004C53F9" w:rsidP="00463F51">
      <w:pPr>
        <w:pStyle w:val="En-tte"/>
        <w:tabs>
          <w:tab w:val="clear" w:pos="4536"/>
          <w:tab w:val="clear" w:pos="9072"/>
        </w:tabs>
        <w:rPr>
          <w:rFonts w:cstheme="minorHAnsi"/>
          <w:b/>
        </w:rPr>
      </w:pPr>
      <w:r w:rsidRPr="005359C0">
        <w:rPr>
          <w:rFonts w:cstheme="minorHAnsi"/>
          <w:b/>
        </w:rPr>
        <w:t>L’étude des retours</w:t>
      </w:r>
      <w:r w:rsidR="007C3D87" w:rsidRPr="005359C0">
        <w:rPr>
          <w:rFonts w:cstheme="minorHAnsi"/>
          <w:b/>
        </w:rPr>
        <w:t>/ réclamations </w:t>
      </w:r>
    </w:p>
    <w:p w14:paraId="1D0D4BF2" w14:textId="6CA9D625" w:rsidR="007C3D87" w:rsidRPr="005359C0" w:rsidRDefault="007C3D87" w:rsidP="005359C0">
      <w:pPr>
        <w:pStyle w:val="En-tte"/>
        <w:tabs>
          <w:tab w:val="clear" w:pos="4536"/>
          <w:tab w:val="clear" w:pos="9072"/>
        </w:tabs>
        <w:jc w:val="both"/>
        <w:rPr>
          <w:rFonts w:cstheme="minorHAnsi"/>
        </w:rPr>
      </w:pPr>
      <w:r w:rsidRPr="005359C0">
        <w:rPr>
          <w:rFonts w:cstheme="minorHAnsi"/>
        </w:rPr>
        <w:t>Il est important qu’une entreprise investisse dans des moyens humains et matériels pour traiter les réclamations des clients et les retours (avis négatifs). Le traitement les insatisfactions des clients est essentiel pour éliminer les dysfonctionnements rencontré</w:t>
      </w:r>
      <w:r w:rsidR="005359C0">
        <w:rPr>
          <w:rFonts w:cstheme="minorHAnsi"/>
        </w:rPr>
        <w:t>s</w:t>
      </w:r>
      <w:r w:rsidR="00D77EDE" w:rsidRPr="005359C0">
        <w:rPr>
          <w:rFonts w:cstheme="minorHAnsi"/>
        </w:rPr>
        <w:t xml:space="preserve"> (voir SA de B</w:t>
      </w:r>
      <w:r w:rsidR="005359C0">
        <w:rPr>
          <w:rFonts w:cstheme="minorHAnsi"/>
        </w:rPr>
        <w:t>C</w:t>
      </w:r>
      <w:r w:rsidR="00D77EDE" w:rsidRPr="005359C0">
        <w:rPr>
          <w:rFonts w:cstheme="minorHAnsi"/>
        </w:rPr>
        <w:t>1).</w:t>
      </w:r>
    </w:p>
    <w:p w14:paraId="222751BE" w14:textId="77777777" w:rsidR="007C3D87" w:rsidRPr="005359C0" w:rsidRDefault="007C3D87" w:rsidP="00463F51">
      <w:pPr>
        <w:pStyle w:val="En-tte"/>
        <w:tabs>
          <w:tab w:val="clear" w:pos="4536"/>
          <w:tab w:val="clear" w:pos="9072"/>
        </w:tabs>
        <w:rPr>
          <w:rFonts w:cstheme="minorHAnsi"/>
        </w:rPr>
      </w:pPr>
    </w:p>
    <w:p w14:paraId="59779CCB" w14:textId="77777777" w:rsidR="00C81CCE" w:rsidRPr="005359C0" w:rsidRDefault="00C81CCE" w:rsidP="00463F51">
      <w:pPr>
        <w:pStyle w:val="En-tte"/>
        <w:tabs>
          <w:tab w:val="clear" w:pos="4536"/>
          <w:tab w:val="clear" w:pos="9072"/>
        </w:tabs>
        <w:rPr>
          <w:rFonts w:cstheme="minorHAnsi"/>
          <w:b/>
        </w:rPr>
      </w:pPr>
      <w:r w:rsidRPr="005359C0">
        <w:rPr>
          <w:rFonts w:cstheme="minorHAnsi"/>
          <w:b/>
        </w:rPr>
        <w:t>Les indicateurs de satisfaction</w:t>
      </w:r>
    </w:p>
    <w:tbl>
      <w:tblPr>
        <w:tblStyle w:val="Grilledutableau"/>
        <w:tblW w:w="9634" w:type="dxa"/>
        <w:tblLook w:val="04A0" w:firstRow="1" w:lastRow="0" w:firstColumn="1" w:lastColumn="0" w:noHBand="0" w:noVBand="1"/>
      </w:tblPr>
      <w:tblGrid>
        <w:gridCol w:w="1838"/>
        <w:gridCol w:w="7796"/>
      </w:tblGrid>
      <w:tr w:rsidR="00C81CCE" w:rsidRPr="005359C0" w14:paraId="7C4A0C8A" w14:textId="77777777" w:rsidTr="000C5717">
        <w:tc>
          <w:tcPr>
            <w:tcW w:w="1838" w:type="dxa"/>
          </w:tcPr>
          <w:p w14:paraId="5BA9C590" w14:textId="77777777" w:rsidR="00C81CCE" w:rsidRPr="005359C0" w:rsidRDefault="00C81CCE" w:rsidP="00463F51">
            <w:pPr>
              <w:pStyle w:val="En-tte"/>
              <w:tabs>
                <w:tab w:val="clear" w:pos="4536"/>
                <w:tab w:val="clear" w:pos="9072"/>
              </w:tabs>
              <w:rPr>
                <w:rFonts w:cstheme="minorHAnsi"/>
              </w:rPr>
            </w:pPr>
            <w:r w:rsidRPr="005359C0">
              <w:rPr>
                <w:rFonts w:cstheme="minorHAnsi"/>
              </w:rPr>
              <w:t>Le score de satisfaction client (CSAT)</w:t>
            </w:r>
          </w:p>
        </w:tc>
        <w:tc>
          <w:tcPr>
            <w:tcW w:w="7796" w:type="dxa"/>
          </w:tcPr>
          <w:p w14:paraId="1B0D0406" w14:textId="1E87CB54" w:rsidR="00C81CCE" w:rsidRPr="005359C0" w:rsidRDefault="005359C0" w:rsidP="00463F51">
            <w:pPr>
              <w:pStyle w:val="En-tte"/>
              <w:tabs>
                <w:tab w:val="clear" w:pos="4536"/>
                <w:tab w:val="clear" w:pos="9072"/>
              </w:tabs>
              <w:jc w:val="both"/>
              <w:rPr>
                <w:rFonts w:cstheme="minorHAnsi"/>
              </w:rPr>
            </w:pPr>
            <w:r w:rsidRPr="005359C0">
              <w:rPr>
                <w:noProof/>
                <w:lang w:eastAsia="fr-FR"/>
              </w:rPr>
              <w:drawing>
                <wp:anchor distT="0" distB="0" distL="114300" distR="114300" simplePos="0" relativeHeight="251703296" behindDoc="1" locked="0" layoutInCell="1" allowOverlap="1" wp14:anchorId="31F2CF5D" wp14:editId="428A37CE">
                  <wp:simplePos x="0" y="0"/>
                  <wp:positionH relativeFrom="column">
                    <wp:posOffset>3734972</wp:posOffset>
                  </wp:positionH>
                  <wp:positionV relativeFrom="paragraph">
                    <wp:posOffset>44401</wp:posOffset>
                  </wp:positionV>
                  <wp:extent cx="1280160" cy="527755"/>
                  <wp:effectExtent l="0" t="0" r="0" b="5715"/>
                  <wp:wrapTight wrapText="bothSides">
                    <wp:wrapPolygon edited="0">
                      <wp:start x="0" y="0"/>
                      <wp:lineTo x="0" y="21054"/>
                      <wp:lineTo x="21214" y="21054"/>
                      <wp:lineTo x="21214" y="0"/>
                      <wp:lineTo x="0" y="0"/>
                    </wp:wrapPolygon>
                  </wp:wrapTight>
                  <wp:docPr id="8" name="Image 8" descr="Une personne appuyant sur le simley le plus po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personne appuyant sur le simley le plus posi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160" cy="527755"/>
                          </a:xfrm>
                          <a:prstGeom prst="rect">
                            <a:avLst/>
                          </a:prstGeom>
                          <a:noFill/>
                          <a:ln>
                            <a:noFill/>
                          </a:ln>
                        </pic:spPr>
                      </pic:pic>
                    </a:graphicData>
                  </a:graphic>
                </wp:anchor>
              </w:drawing>
            </w:r>
            <w:r w:rsidR="00C81CCE" w:rsidRPr="005359C0">
              <w:rPr>
                <w:rFonts w:cstheme="minorHAnsi"/>
              </w:rPr>
              <w:t>Indicateur de satisfaction le plus courant. Le client estime son niveau de satisfaction par rapport à l’entreprise, le produit ou le service. Le score obtenu correspond à la note moyenne des clients.</w:t>
            </w:r>
          </w:p>
          <w:p w14:paraId="4C629063" w14:textId="77777777" w:rsidR="00C81CCE" w:rsidRPr="005359C0" w:rsidRDefault="00C81CCE" w:rsidP="00463F51">
            <w:pPr>
              <w:jc w:val="both"/>
            </w:pPr>
            <w:r w:rsidRPr="005359C0">
              <w:t>De nombreuses entreprises (Carrefour market, Boulanger)</w:t>
            </w:r>
            <w:r w:rsidR="004C53F9" w:rsidRPr="005359C0">
              <w:t xml:space="preserve"> et administrations recueillent les retours à l’aide d’une simple question basée sur l’émoji.</w:t>
            </w:r>
          </w:p>
        </w:tc>
      </w:tr>
      <w:tr w:rsidR="00C81CCE" w:rsidRPr="005359C0" w14:paraId="42EF6D18" w14:textId="77777777" w:rsidTr="000C5717">
        <w:tc>
          <w:tcPr>
            <w:tcW w:w="1838" w:type="dxa"/>
          </w:tcPr>
          <w:p w14:paraId="3FCFFD86" w14:textId="77777777" w:rsidR="00C81CCE" w:rsidRPr="005359C0" w:rsidRDefault="004C53F9" w:rsidP="00463F51">
            <w:pPr>
              <w:pStyle w:val="En-tte"/>
              <w:tabs>
                <w:tab w:val="clear" w:pos="4536"/>
                <w:tab w:val="clear" w:pos="9072"/>
              </w:tabs>
              <w:rPr>
                <w:rFonts w:cstheme="minorHAnsi"/>
              </w:rPr>
            </w:pPr>
            <w:r w:rsidRPr="005359C0">
              <w:rPr>
                <w:rFonts w:cstheme="minorHAnsi"/>
              </w:rPr>
              <w:t xml:space="preserve">Le Net </w:t>
            </w:r>
            <w:proofErr w:type="spellStart"/>
            <w:r w:rsidRPr="005359C0">
              <w:rPr>
                <w:rFonts w:cstheme="minorHAnsi"/>
              </w:rPr>
              <w:t>Promoter</w:t>
            </w:r>
            <w:proofErr w:type="spellEnd"/>
            <w:r w:rsidRPr="005359C0">
              <w:rPr>
                <w:rFonts w:cstheme="minorHAnsi"/>
              </w:rPr>
              <w:t xml:space="preserve"> Score (NPS)</w:t>
            </w:r>
          </w:p>
        </w:tc>
        <w:tc>
          <w:tcPr>
            <w:tcW w:w="7796" w:type="dxa"/>
          </w:tcPr>
          <w:p w14:paraId="293DCD08" w14:textId="77777777" w:rsidR="00C81CCE" w:rsidRPr="005359C0" w:rsidRDefault="004C53F9" w:rsidP="00463F51">
            <w:pPr>
              <w:pStyle w:val="En-tte"/>
              <w:tabs>
                <w:tab w:val="clear" w:pos="4536"/>
                <w:tab w:val="clear" w:pos="9072"/>
              </w:tabs>
              <w:jc w:val="both"/>
              <w:rPr>
                <w:rFonts w:cstheme="minorHAnsi"/>
              </w:rPr>
            </w:pPr>
            <w:r w:rsidRPr="005359C0">
              <w:rPr>
                <w:rFonts w:cstheme="minorHAnsi"/>
              </w:rPr>
              <w:t>Il mesure la probabilité qu’un client recommande les services ou les produits d’une entreprise.</w:t>
            </w:r>
          </w:p>
        </w:tc>
      </w:tr>
    </w:tbl>
    <w:p w14:paraId="37AA01F6" w14:textId="77777777" w:rsidR="0000042B" w:rsidRDefault="0000042B" w:rsidP="00463F51">
      <w:pPr>
        <w:pStyle w:val="En-tte"/>
        <w:tabs>
          <w:tab w:val="clear" w:pos="4536"/>
          <w:tab w:val="clear" w:pos="9072"/>
        </w:tabs>
        <w:rPr>
          <w:rFonts w:cstheme="minorHAnsi"/>
          <w:b/>
          <w:bCs/>
          <w:caps/>
          <w:u w:val="single"/>
        </w:rPr>
      </w:pPr>
    </w:p>
    <w:p w14:paraId="535808FE" w14:textId="77777777" w:rsidR="0000042B" w:rsidRDefault="0000042B" w:rsidP="00463F51">
      <w:pPr>
        <w:pStyle w:val="En-tte"/>
        <w:tabs>
          <w:tab w:val="clear" w:pos="4536"/>
          <w:tab w:val="clear" w:pos="9072"/>
        </w:tabs>
        <w:rPr>
          <w:rFonts w:cstheme="minorHAnsi"/>
          <w:b/>
          <w:bCs/>
          <w:caps/>
          <w:u w:val="single"/>
        </w:rPr>
      </w:pPr>
    </w:p>
    <w:p w14:paraId="38B1FD9F" w14:textId="101A1303" w:rsidR="00CE6C6C" w:rsidRPr="005359C0" w:rsidRDefault="005B260C" w:rsidP="00463F51">
      <w:pPr>
        <w:pStyle w:val="En-tte"/>
        <w:tabs>
          <w:tab w:val="clear" w:pos="4536"/>
          <w:tab w:val="clear" w:pos="9072"/>
        </w:tabs>
        <w:rPr>
          <w:rFonts w:cstheme="minorHAnsi"/>
          <w:b/>
          <w:bCs/>
          <w:caps/>
          <w:u w:val="single"/>
        </w:rPr>
      </w:pPr>
      <w:r w:rsidRPr="005359C0">
        <w:rPr>
          <w:rFonts w:cstheme="minorHAnsi"/>
          <w:b/>
          <w:bCs/>
          <w:caps/>
          <w:u w:val="single"/>
        </w:rPr>
        <w:t>Ii</w:t>
      </w:r>
      <w:r w:rsidR="00CE6C6C" w:rsidRPr="005359C0">
        <w:rPr>
          <w:rFonts w:cstheme="minorHAnsi"/>
          <w:b/>
          <w:bCs/>
          <w:caps/>
          <w:u w:val="single"/>
        </w:rPr>
        <w:t xml:space="preserve"> Méthodologie d’une politique de fidélisation</w:t>
      </w:r>
    </w:p>
    <w:p w14:paraId="16B90E9D" w14:textId="77777777" w:rsidR="00CE6C6C" w:rsidRPr="005359C0" w:rsidRDefault="00CE6C6C" w:rsidP="00463F51">
      <w:pPr>
        <w:pStyle w:val="En-tte"/>
        <w:tabs>
          <w:tab w:val="clear" w:pos="4536"/>
          <w:tab w:val="clear" w:pos="9072"/>
        </w:tabs>
        <w:rPr>
          <w:rFonts w:cstheme="minorHAnsi"/>
          <w:smallCaps/>
          <w:u w:val="single"/>
        </w:rPr>
      </w:pPr>
      <w:r w:rsidRPr="005359C0">
        <w:rPr>
          <w:rFonts w:cstheme="minorHAnsi"/>
          <w:smallCaps/>
          <w:u w:val="single"/>
        </w:rPr>
        <w:t>A / Segmentation</w:t>
      </w:r>
    </w:p>
    <w:p w14:paraId="4136DB60" w14:textId="77777777" w:rsidR="00CE6C6C" w:rsidRPr="005359C0" w:rsidRDefault="00CE6C6C" w:rsidP="00463F51">
      <w:pPr>
        <w:pStyle w:val="En-tte"/>
        <w:tabs>
          <w:tab w:val="clear" w:pos="4536"/>
          <w:tab w:val="clear" w:pos="9072"/>
        </w:tabs>
        <w:jc w:val="both"/>
        <w:rPr>
          <w:rFonts w:cstheme="minorHAnsi"/>
        </w:rPr>
      </w:pPr>
      <w:r w:rsidRPr="005359C0">
        <w:rPr>
          <w:rFonts w:cstheme="minorHAnsi"/>
        </w:rPr>
        <w:t>Avant tout autre outil (cartes, cadeaux, promotions, …) la segmentation de la clientèle est une étape nécessaire à la mise en œuvre de la politique de fidélisation. Beaucoup de politiques échouent par manque de clarté sur la cible visée.</w:t>
      </w:r>
    </w:p>
    <w:p w14:paraId="14774288" w14:textId="77777777" w:rsidR="00CE6C6C" w:rsidRPr="005359C0" w:rsidRDefault="00CE6C6C" w:rsidP="00E12126">
      <w:pPr>
        <w:autoSpaceDE w:val="0"/>
        <w:autoSpaceDN w:val="0"/>
        <w:adjustRightInd w:val="0"/>
        <w:spacing w:after="0" w:line="240" w:lineRule="auto"/>
        <w:jc w:val="both"/>
        <w:rPr>
          <w:rFonts w:cstheme="minorHAnsi"/>
        </w:rPr>
      </w:pPr>
      <w:r w:rsidRPr="005359C0">
        <w:rPr>
          <w:rFonts w:cstheme="minorHAnsi"/>
        </w:rPr>
        <w:t>Exemple d’a</w:t>
      </w:r>
      <w:r w:rsidR="005B260C" w:rsidRPr="005359C0">
        <w:rPr>
          <w:rFonts w:cstheme="minorHAnsi"/>
        </w:rPr>
        <w:t>pplication avec la méthode RFM </w:t>
      </w:r>
    </w:p>
    <w:p w14:paraId="3E40103B" w14:textId="77777777" w:rsidR="00CE6C6C" w:rsidRPr="005359C0" w:rsidRDefault="005B260C" w:rsidP="00463F51">
      <w:pPr>
        <w:numPr>
          <w:ilvl w:val="0"/>
          <w:numId w:val="8"/>
        </w:numPr>
        <w:spacing w:after="0" w:line="240" w:lineRule="auto"/>
        <w:jc w:val="both"/>
        <w:rPr>
          <w:rFonts w:cstheme="minorHAnsi"/>
        </w:rPr>
      </w:pPr>
      <w:r w:rsidRPr="005359C0">
        <w:rPr>
          <w:rFonts w:cstheme="minorHAnsi"/>
        </w:rPr>
        <w:t>R</w:t>
      </w:r>
      <w:r w:rsidR="00CE6C6C" w:rsidRPr="005359C0">
        <w:rPr>
          <w:rFonts w:cstheme="minorHAnsi"/>
        </w:rPr>
        <w:t>écence : date du dernier achat ou du dernier contact établi</w:t>
      </w:r>
    </w:p>
    <w:p w14:paraId="3ABB8372" w14:textId="77777777" w:rsidR="00CE6C6C" w:rsidRPr="005359C0" w:rsidRDefault="00CE6C6C" w:rsidP="00463F51">
      <w:pPr>
        <w:numPr>
          <w:ilvl w:val="0"/>
          <w:numId w:val="8"/>
        </w:numPr>
        <w:spacing w:after="0" w:line="240" w:lineRule="auto"/>
        <w:jc w:val="both"/>
        <w:rPr>
          <w:rFonts w:cstheme="minorHAnsi"/>
        </w:rPr>
      </w:pPr>
      <w:r w:rsidRPr="005359C0">
        <w:rPr>
          <w:rFonts w:cstheme="minorHAnsi"/>
        </w:rPr>
        <w:t>Fréquence : achats successifs sur une période donnée</w:t>
      </w:r>
    </w:p>
    <w:p w14:paraId="46AE885A" w14:textId="77777777" w:rsidR="00CE6C6C" w:rsidRPr="005359C0" w:rsidRDefault="00CE6C6C" w:rsidP="00463F51">
      <w:pPr>
        <w:numPr>
          <w:ilvl w:val="0"/>
          <w:numId w:val="8"/>
        </w:numPr>
        <w:spacing w:after="0" w:line="240" w:lineRule="auto"/>
        <w:jc w:val="both"/>
        <w:rPr>
          <w:rFonts w:cstheme="minorHAnsi"/>
        </w:rPr>
      </w:pPr>
      <w:r w:rsidRPr="005359C0">
        <w:rPr>
          <w:rFonts w:cstheme="minorHAnsi"/>
        </w:rPr>
        <w:t>Montant : somme des achats du client sur une période donnée</w:t>
      </w:r>
    </w:p>
    <w:p w14:paraId="30B1B9AA" w14:textId="77777777" w:rsidR="00CE6C6C" w:rsidRPr="005359C0" w:rsidRDefault="00CE6C6C" w:rsidP="00463F51">
      <w:pPr>
        <w:pStyle w:val="Corpsdetexte2"/>
        <w:spacing w:after="0" w:line="240" w:lineRule="auto"/>
        <w:jc w:val="both"/>
        <w:rPr>
          <w:rFonts w:cstheme="minorHAnsi"/>
        </w:rPr>
      </w:pPr>
      <w:r w:rsidRPr="005359C0">
        <w:rPr>
          <w:rFonts w:cstheme="minorHAnsi"/>
        </w:rPr>
        <w:t>Principe : plus le client achète et fréquemment, plus il a de chance de racheter et au même endroit. Selon les 3 critères vus ci-dessus, chaque client est classé sur une période. D’une période à l’autre, un client peut changer de catégorie.</w:t>
      </w:r>
    </w:p>
    <w:p w14:paraId="2D2C87D9" w14:textId="77777777" w:rsidR="00CE6C6C" w:rsidRPr="005359C0" w:rsidRDefault="00CE6C6C" w:rsidP="00463F51">
      <w:pPr>
        <w:pStyle w:val="Corpsdetexte2"/>
        <w:spacing w:after="0" w:line="240" w:lineRule="auto"/>
        <w:jc w:val="both"/>
        <w:rPr>
          <w:rFonts w:cstheme="minorHAnsi"/>
        </w:rPr>
      </w:pPr>
      <w:r w:rsidRPr="005359C0">
        <w:rPr>
          <w:rFonts w:cstheme="minorHAnsi"/>
        </w:rPr>
        <w:t>La segmentation proposée intègre la notion de cycle de vie de client et donc de développer un mix adapté à chaque segment, dans une logique d’individualisation.</w:t>
      </w:r>
    </w:p>
    <w:p w14:paraId="470B9F19" w14:textId="77777777" w:rsidR="00CE6C6C" w:rsidRPr="005359C0" w:rsidRDefault="00CE6C6C" w:rsidP="00463F51">
      <w:pPr>
        <w:pStyle w:val="En-tte"/>
        <w:tabs>
          <w:tab w:val="clear" w:pos="4536"/>
          <w:tab w:val="clear" w:pos="9072"/>
        </w:tabs>
        <w:jc w:val="both"/>
        <w:rPr>
          <w:rFonts w:cstheme="minorHAnsi"/>
          <w:smallCaps/>
          <w:u w:val="single"/>
        </w:rPr>
      </w:pPr>
      <w:r w:rsidRPr="005359C0">
        <w:rPr>
          <w:rFonts w:cstheme="minorHAnsi"/>
          <w:smallCaps/>
          <w:u w:val="single"/>
        </w:rPr>
        <w:t>B / Etape de la campagne de fidélisation</w:t>
      </w:r>
    </w:p>
    <w:p w14:paraId="23E34C90" w14:textId="2A42720E" w:rsidR="00CE6C6C" w:rsidRPr="005359C0" w:rsidRDefault="000C5717" w:rsidP="00463F51">
      <w:pPr>
        <w:pStyle w:val="En-tte"/>
        <w:tabs>
          <w:tab w:val="clear" w:pos="4536"/>
          <w:tab w:val="clear" w:pos="9072"/>
        </w:tabs>
        <w:jc w:val="both"/>
        <w:rPr>
          <w:rFonts w:cstheme="minorHAnsi"/>
        </w:rPr>
      </w:pPr>
      <w:r w:rsidRPr="00CD19CF">
        <w:rPr>
          <w:rFonts w:cstheme="minorHAnsi"/>
          <w:noProof/>
          <w:sz w:val="20"/>
          <w:szCs w:val="20"/>
          <w:lang w:eastAsia="fr-FR"/>
        </w:rPr>
        <w:drawing>
          <wp:anchor distT="0" distB="0" distL="114300" distR="114300" simplePos="0" relativeHeight="251704320" behindDoc="1" locked="0" layoutInCell="1" allowOverlap="1" wp14:anchorId="57C8E7D5" wp14:editId="611870DF">
            <wp:simplePos x="0" y="0"/>
            <wp:positionH relativeFrom="margin">
              <wp:posOffset>1551305</wp:posOffset>
            </wp:positionH>
            <wp:positionV relativeFrom="paragraph">
              <wp:posOffset>58420</wp:posOffset>
            </wp:positionV>
            <wp:extent cx="2757170" cy="2009775"/>
            <wp:effectExtent l="0" t="0" r="0" b="9525"/>
            <wp:wrapTight wrapText="bothSides">
              <wp:wrapPolygon edited="0">
                <wp:start x="1791" y="0"/>
                <wp:lineTo x="1791" y="1024"/>
                <wp:lineTo x="7760" y="3481"/>
                <wp:lineTo x="4776" y="3890"/>
                <wp:lineTo x="4328" y="4095"/>
                <wp:lineTo x="4328" y="6756"/>
                <wp:lineTo x="3134" y="8804"/>
                <wp:lineTo x="448" y="11465"/>
                <wp:lineTo x="597" y="12284"/>
                <wp:lineTo x="6119" y="13308"/>
                <wp:lineTo x="5074" y="15355"/>
                <wp:lineTo x="5223" y="16174"/>
                <wp:lineTo x="0" y="17198"/>
                <wp:lineTo x="0" y="18631"/>
                <wp:lineTo x="9701" y="19860"/>
                <wp:lineTo x="7313" y="20064"/>
                <wp:lineTo x="6567" y="20269"/>
                <wp:lineTo x="6567" y="21498"/>
                <wp:lineTo x="14626" y="21498"/>
                <wp:lineTo x="14924" y="20679"/>
                <wp:lineTo x="13432" y="20064"/>
                <wp:lineTo x="10447" y="19860"/>
                <wp:lineTo x="20446" y="18631"/>
                <wp:lineTo x="20446" y="17198"/>
                <wp:lineTo x="15521" y="15970"/>
                <wp:lineTo x="14626" y="13308"/>
                <wp:lineTo x="20297" y="12694"/>
                <wp:lineTo x="20595" y="11670"/>
                <wp:lineTo x="18207" y="10032"/>
                <wp:lineTo x="16715" y="6756"/>
                <wp:lineTo x="17312" y="4300"/>
                <wp:lineTo x="16267" y="3890"/>
                <wp:lineTo x="10596" y="3481"/>
                <wp:lineTo x="19700" y="2047"/>
                <wp:lineTo x="20894" y="614"/>
                <wp:lineTo x="20297" y="0"/>
                <wp:lineTo x="1791" y="0"/>
              </wp:wrapPolygon>
            </wp:wrapTight>
            <wp:docPr id="19" name="Image 19" descr="méthode c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éthode campag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71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CF8EB" w14:textId="1059384F" w:rsidR="00CE6C6C" w:rsidRDefault="00CE6C6C" w:rsidP="00463F51">
      <w:pPr>
        <w:pStyle w:val="En-tte"/>
        <w:tabs>
          <w:tab w:val="clear" w:pos="4536"/>
          <w:tab w:val="clear" w:pos="9072"/>
        </w:tabs>
        <w:jc w:val="center"/>
        <w:rPr>
          <w:rFonts w:cstheme="minorHAnsi"/>
          <w:sz w:val="20"/>
          <w:szCs w:val="20"/>
        </w:rPr>
      </w:pPr>
    </w:p>
    <w:p w14:paraId="49D1F68E" w14:textId="4C2BD5E4" w:rsidR="000C5717" w:rsidRDefault="000C5717" w:rsidP="00463F51">
      <w:pPr>
        <w:pStyle w:val="En-tte"/>
        <w:tabs>
          <w:tab w:val="clear" w:pos="4536"/>
          <w:tab w:val="clear" w:pos="9072"/>
        </w:tabs>
        <w:jc w:val="center"/>
        <w:rPr>
          <w:rFonts w:cstheme="minorHAnsi"/>
          <w:sz w:val="20"/>
          <w:szCs w:val="20"/>
        </w:rPr>
      </w:pPr>
    </w:p>
    <w:p w14:paraId="48B97A7F" w14:textId="59410D24" w:rsidR="000C5717" w:rsidRDefault="000C5717" w:rsidP="00463F51">
      <w:pPr>
        <w:pStyle w:val="En-tte"/>
        <w:tabs>
          <w:tab w:val="clear" w:pos="4536"/>
          <w:tab w:val="clear" w:pos="9072"/>
        </w:tabs>
        <w:jc w:val="center"/>
        <w:rPr>
          <w:rFonts w:cstheme="minorHAnsi"/>
          <w:sz w:val="20"/>
          <w:szCs w:val="20"/>
        </w:rPr>
      </w:pPr>
    </w:p>
    <w:p w14:paraId="2FA1F4FF" w14:textId="515C40EA" w:rsidR="000C5717" w:rsidRDefault="000C5717" w:rsidP="00463F51">
      <w:pPr>
        <w:pStyle w:val="En-tte"/>
        <w:tabs>
          <w:tab w:val="clear" w:pos="4536"/>
          <w:tab w:val="clear" w:pos="9072"/>
        </w:tabs>
        <w:jc w:val="center"/>
        <w:rPr>
          <w:rFonts w:cstheme="minorHAnsi"/>
          <w:sz w:val="20"/>
          <w:szCs w:val="20"/>
        </w:rPr>
      </w:pPr>
    </w:p>
    <w:p w14:paraId="5B333676" w14:textId="6CA326AE" w:rsidR="000C5717" w:rsidRDefault="000C5717" w:rsidP="00463F51">
      <w:pPr>
        <w:pStyle w:val="En-tte"/>
        <w:tabs>
          <w:tab w:val="clear" w:pos="4536"/>
          <w:tab w:val="clear" w:pos="9072"/>
        </w:tabs>
        <w:jc w:val="center"/>
        <w:rPr>
          <w:rFonts w:cstheme="minorHAnsi"/>
          <w:sz w:val="20"/>
          <w:szCs w:val="20"/>
        </w:rPr>
      </w:pPr>
    </w:p>
    <w:p w14:paraId="4A0FDF17" w14:textId="2FB24EBC" w:rsidR="000C5717" w:rsidRDefault="000C5717" w:rsidP="00463F51">
      <w:pPr>
        <w:pStyle w:val="En-tte"/>
        <w:tabs>
          <w:tab w:val="clear" w:pos="4536"/>
          <w:tab w:val="clear" w:pos="9072"/>
        </w:tabs>
        <w:jc w:val="center"/>
        <w:rPr>
          <w:rFonts w:cstheme="minorHAnsi"/>
          <w:sz w:val="20"/>
          <w:szCs w:val="20"/>
        </w:rPr>
      </w:pPr>
    </w:p>
    <w:p w14:paraId="668347FA" w14:textId="09F28870" w:rsidR="000C5717" w:rsidRDefault="000C5717" w:rsidP="00463F51">
      <w:pPr>
        <w:pStyle w:val="En-tte"/>
        <w:tabs>
          <w:tab w:val="clear" w:pos="4536"/>
          <w:tab w:val="clear" w:pos="9072"/>
        </w:tabs>
        <w:jc w:val="center"/>
        <w:rPr>
          <w:rFonts w:cstheme="minorHAnsi"/>
          <w:sz w:val="20"/>
          <w:szCs w:val="20"/>
        </w:rPr>
      </w:pPr>
    </w:p>
    <w:p w14:paraId="3868D567" w14:textId="1CADF146" w:rsidR="000C5717" w:rsidRDefault="000C5717" w:rsidP="00463F51">
      <w:pPr>
        <w:pStyle w:val="En-tte"/>
        <w:tabs>
          <w:tab w:val="clear" w:pos="4536"/>
          <w:tab w:val="clear" w:pos="9072"/>
        </w:tabs>
        <w:jc w:val="center"/>
        <w:rPr>
          <w:rFonts w:cstheme="minorHAnsi"/>
          <w:sz w:val="20"/>
          <w:szCs w:val="20"/>
        </w:rPr>
      </w:pPr>
    </w:p>
    <w:p w14:paraId="580DCA6B" w14:textId="7FB59551" w:rsidR="000C5717" w:rsidRDefault="000C5717" w:rsidP="00463F51">
      <w:pPr>
        <w:pStyle w:val="En-tte"/>
        <w:tabs>
          <w:tab w:val="clear" w:pos="4536"/>
          <w:tab w:val="clear" w:pos="9072"/>
        </w:tabs>
        <w:jc w:val="center"/>
        <w:rPr>
          <w:rFonts w:cstheme="minorHAnsi"/>
          <w:sz w:val="20"/>
          <w:szCs w:val="20"/>
        </w:rPr>
      </w:pPr>
    </w:p>
    <w:p w14:paraId="742E2DFF" w14:textId="6E98FDEC" w:rsidR="000C5717" w:rsidRDefault="000C5717" w:rsidP="00463F51">
      <w:pPr>
        <w:pStyle w:val="En-tte"/>
        <w:tabs>
          <w:tab w:val="clear" w:pos="4536"/>
          <w:tab w:val="clear" w:pos="9072"/>
        </w:tabs>
        <w:jc w:val="center"/>
        <w:rPr>
          <w:rFonts w:cstheme="minorHAnsi"/>
          <w:sz w:val="20"/>
          <w:szCs w:val="20"/>
        </w:rPr>
      </w:pPr>
    </w:p>
    <w:p w14:paraId="7E523F5E" w14:textId="2410EF45" w:rsidR="000C5717" w:rsidRDefault="000C5717" w:rsidP="00463F51">
      <w:pPr>
        <w:pStyle w:val="En-tte"/>
        <w:tabs>
          <w:tab w:val="clear" w:pos="4536"/>
          <w:tab w:val="clear" w:pos="9072"/>
        </w:tabs>
        <w:jc w:val="center"/>
        <w:rPr>
          <w:rFonts w:cstheme="minorHAnsi"/>
          <w:sz w:val="20"/>
          <w:szCs w:val="20"/>
        </w:rPr>
      </w:pPr>
    </w:p>
    <w:p w14:paraId="38B7F37F" w14:textId="5885B33E" w:rsidR="000C5717" w:rsidRDefault="000C5717" w:rsidP="00463F51">
      <w:pPr>
        <w:pStyle w:val="En-tte"/>
        <w:tabs>
          <w:tab w:val="clear" w:pos="4536"/>
          <w:tab w:val="clear" w:pos="9072"/>
        </w:tabs>
        <w:jc w:val="center"/>
        <w:rPr>
          <w:rFonts w:cstheme="minorHAnsi"/>
          <w:sz w:val="20"/>
          <w:szCs w:val="20"/>
        </w:rPr>
      </w:pPr>
    </w:p>
    <w:p w14:paraId="1C3A3089" w14:textId="4537005F" w:rsidR="000C5717" w:rsidRDefault="000C5717" w:rsidP="00463F51">
      <w:pPr>
        <w:pStyle w:val="En-tte"/>
        <w:tabs>
          <w:tab w:val="clear" w:pos="4536"/>
          <w:tab w:val="clear" w:pos="9072"/>
        </w:tabs>
        <w:jc w:val="center"/>
        <w:rPr>
          <w:rFonts w:cstheme="minorHAnsi"/>
          <w:sz w:val="20"/>
          <w:szCs w:val="20"/>
        </w:rPr>
      </w:pPr>
    </w:p>
    <w:p w14:paraId="40E62996" w14:textId="6D59BF98" w:rsidR="00CE6C6C" w:rsidRPr="00E12126" w:rsidRDefault="00CE6C6C" w:rsidP="00463F51">
      <w:pPr>
        <w:pStyle w:val="En-tte"/>
        <w:tabs>
          <w:tab w:val="clear" w:pos="4536"/>
          <w:tab w:val="clear" w:pos="9072"/>
        </w:tabs>
        <w:rPr>
          <w:rFonts w:cstheme="minorHAnsi"/>
          <w:b/>
          <w:bCs/>
          <w:caps/>
          <w:u w:val="single"/>
        </w:rPr>
      </w:pPr>
      <w:r w:rsidRPr="00E12126">
        <w:rPr>
          <w:rFonts w:cstheme="minorHAnsi"/>
          <w:b/>
          <w:bCs/>
          <w:caps/>
          <w:u w:val="single"/>
        </w:rPr>
        <w:t>I</w:t>
      </w:r>
      <w:r w:rsidR="005B260C" w:rsidRPr="00E12126">
        <w:rPr>
          <w:rFonts w:cstheme="minorHAnsi"/>
          <w:b/>
          <w:bCs/>
          <w:caps/>
          <w:u w:val="single"/>
        </w:rPr>
        <w:t>II</w:t>
      </w:r>
      <w:r w:rsidRPr="00E12126">
        <w:rPr>
          <w:rFonts w:cstheme="minorHAnsi"/>
          <w:b/>
          <w:bCs/>
          <w:caps/>
          <w:u w:val="single"/>
        </w:rPr>
        <w:t xml:space="preserve"> LES OUTILS</w:t>
      </w:r>
      <w:r w:rsidR="005B260C" w:rsidRPr="00E12126">
        <w:rPr>
          <w:rFonts w:cstheme="minorHAnsi"/>
          <w:b/>
          <w:bCs/>
          <w:caps/>
          <w:u w:val="single"/>
        </w:rPr>
        <w:t xml:space="preserve"> DE FIDELISATION</w:t>
      </w:r>
    </w:p>
    <w:tbl>
      <w:tblPr>
        <w:tblStyle w:val="Grilledutableau"/>
        <w:tblW w:w="9923" w:type="dxa"/>
        <w:tblInd w:w="-5" w:type="dxa"/>
        <w:tblLook w:val="04A0" w:firstRow="1" w:lastRow="0" w:firstColumn="1" w:lastColumn="0" w:noHBand="0" w:noVBand="1"/>
      </w:tblPr>
      <w:tblGrid>
        <w:gridCol w:w="1598"/>
        <w:gridCol w:w="4464"/>
        <w:gridCol w:w="3861"/>
      </w:tblGrid>
      <w:tr w:rsidR="005B260C" w:rsidRPr="000C5717" w14:paraId="0F1A40E5" w14:textId="77777777" w:rsidTr="00E12126">
        <w:tc>
          <w:tcPr>
            <w:tcW w:w="1598" w:type="dxa"/>
            <w:vMerge w:val="restart"/>
            <w:vAlign w:val="center"/>
          </w:tcPr>
          <w:p w14:paraId="2BA1D7BA" w14:textId="77777777" w:rsidR="005B260C" w:rsidRPr="000C5717" w:rsidRDefault="005B260C" w:rsidP="00463F51">
            <w:pPr>
              <w:shd w:val="clear" w:color="auto" w:fill="FFFFFF"/>
              <w:jc w:val="center"/>
              <w:outlineLvl w:val="2"/>
              <w:rPr>
                <w:rFonts w:cstheme="minorHAnsi"/>
                <w:caps/>
                <w:sz w:val="18"/>
                <w:szCs w:val="18"/>
              </w:rPr>
            </w:pPr>
            <w:r w:rsidRPr="000C5717">
              <w:rPr>
                <w:rFonts w:cstheme="minorHAnsi"/>
                <w:caps/>
                <w:sz w:val="18"/>
                <w:szCs w:val="18"/>
              </w:rPr>
              <w:t>LE SERVICE CLIENT</w:t>
            </w:r>
          </w:p>
          <w:p w14:paraId="7ADDCAAA" w14:textId="77777777" w:rsidR="005B260C" w:rsidRPr="000C5717" w:rsidRDefault="005B260C" w:rsidP="00463F51">
            <w:pPr>
              <w:pStyle w:val="En-tte"/>
              <w:tabs>
                <w:tab w:val="clear" w:pos="4536"/>
                <w:tab w:val="clear" w:pos="9072"/>
              </w:tabs>
              <w:jc w:val="center"/>
              <w:rPr>
                <w:rFonts w:cstheme="minorHAnsi"/>
                <w:b/>
                <w:bCs/>
                <w:sz w:val="18"/>
                <w:szCs w:val="18"/>
                <w:u w:val="single"/>
              </w:rPr>
            </w:pPr>
          </w:p>
        </w:tc>
        <w:tc>
          <w:tcPr>
            <w:tcW w:w="8325" w:type="dxa"/>
            <w:gridSpan w:val="2"/>
          </w:tcPr>
          <w:p w14:paraId="29B4E2A1" w14:textId="77777777" w:rsidR="005B260C" w:rsidRPr="000C5717" w:rsidRDefault="005B260C" w:rsidP="00463F51">
            <w:pPr>
              <w:pStyle w:val="En-tte"/>
              <w:tabs>
                <w:tab w:val="clear" w:pos="4536"/>
                <w:tab w:val="clear" w:pos="9072"/>
              </w:tabs>
              <w:rPr>
                <w:rFonts w:cstheme="minorHAnsi"/>
                <w:color w:val="333333"/>
                <w:sz w:val="18"/>
                <w:szCs w:val="18"/>
              </w:rPr>
            </w:pPr>
            <w:r w:rsidRPr="000C5717">
              <w:rPr>
                <w:rFonts w:cstheme="minorHAnsi"/>
                <w:b/>
                <w:bCs/>
                <w:color w:val="333333"/>
                <w:sz w:val="18"/>
                <w:szCs w:val="18"/>
              </w:rPr>
              <w:t>Principe : </w:t>
            </w:r>
            <w:r w:rsidRPr="000C5717">
              <w:rPr>
                <w:rFonts w:cstheme="minorHAnsi"/>
                <w:color w:val="333333"/>
                <w:sz w:val="18"/>
                <w:szCs w:val="18"/>
              </w:rPr>
              <w:t>Service mis en place pour établir un contact potentiel permanent avec le client, en étant à l’écoute de ses remarques, de ses critiques, de ses réclamations et de manière à l’informer au mieux sur les produits et services de l’entreprise.</w:t>
            </w:r>
          </w:p>
          <w:p w14:paraId="1B671288"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Il est un des plus puissants outils de fidélisation si le service est performant. </w:t>
            </w:r>
          </w:p>
          <w:p w14:paraId="5C3EAF4A"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b/>
                <w:bCs/>
                <w:color w:val="333333"/>
                <w:sz w:val="18"/>
                <w:szCs w:val="18"/>
              </w:rPr>
              <w:t>Pour qu’un service client soit performant :</w:t>
            </w:r>
          </w:p>
          <w:p w14:paraId="6BD79973" w14:textId="77777777" w:rsidR="005B260C" w:rsidRPr="000C5717" w:rsidRDefault="005B260C" w:rsidP="00463F51">
            <w:pPr>
              <w:numPr>
                <w:ilvl w:val="0"/>
                <w:numId w:val="9"/>
              </w:numPr>
              <w:shd w:val="clear" w:color="auto" w:fill="FFFFFF"/>
              <w:jc w:val="both"/>
              <w:rPr>
                <w:rFonts w:cstheme="minorHAnsi"/>
                <w:color w:val="333333"/>
                <w:sz w:val="18"/>
                <w:szCs w:val="18"/>
              </w:rPr>
            </w:pPr>
            <w:r w:rsidRPr="000C5717">
              <w:rPr>
                <w:rFonts w:cstheme="minorHAnsi"/>
                <w:color w:val="333333"/>
                <w:sz w:val="18"/>
                <w:szCs w:val="18"/>
              </w:rPr>
              <w:t>Accessibilité facile, rapide et peu onéreuse</w:t>
            </w:r>
          </w:p>
          <w:p w14:paraId="4926BC60" w14:textId="77777777" w:rsidR="005B260C" w:rsidRPr="000C5717" w:rsidRDefault="005B260C" w:rsidP="00463F51">
            <w:pPr>
              <w:numPr>
                <w:ilvl w:val="0"/>
                <w:numId w:val="9"/>
              </w:numPr>
              <w:shd w:val="clear" w:color="auto" w:fill="FFFFFF"/>
              <w:spacing w:before="100" w:beforeAutospacing="1"/>
              <w:jc w:val="both"/>
              <w:rPr>
                <w:rFonts w:cstheme="minorHAnsi"/>
                <w:color w:val="333333"/>
                <w:sz w:val="18"/>
                <w:szCs w:val="18"/>
              </w:rPr>
            </w:pPr>
            <w:r w:rsidRPr="000C5717">
              <w:rPr>
                <w:rFonts w:cstheme="minorHAnsi"/>
                <w:color w:val="333333"/>
                <w:sz w:val="18"/>
                <w:szCs w:val="18"/>
              </w:rPr>
              <w:t>Accueil téléphonique soigné</w:t>
            </w:r>
          </w:p>
          <w:p w14:paraId="6E15826B" w14:textId="77777777" w:rsidR="005B260C" w:rsidRPr="000C5717" w:rsidRDefault="005B260C" w:rsidP="00463F51">
            <w:pPr>
              <w:numPr>
                <w:ilvl w:val="0"/>
                <w:numId w:val="9"/>
              </w:numPr>
              <w:shd w:val="clear" w:color="auto" w:fill="FFFFFF"/>
              <w:spacing w:before="100" w:beforeAutospacing="1"/>
              <w:jc w:val="both"/>
              <w:rPr>
                <w:rFonts w:cstheme="minorHAnsi"/>
                <w:color w:val="333333"/>
                <w:sz w:val="18"/>
                <w:szCs w:val="18"/>
              </w:rPr>
            </w:pPr>
            <w:r w:rsidRPr="000C5717">
              <w:rPr>
                <w:rFonts w:cstheme="minorHAnsi"/>
                <w:color w:val="333333"/>
                <w:sz w:val="18"/>
                <w:szCs w:val="18"/>
              </w:rPr>
              <w:t xml:space="preserve">Suivi </w:t>
            </w:r>
            <w:proofErr w:type="gramStart"/>
            <w:r w:rsidRPr="000C5717">
              <w:rPr>
                <w:rFonts w:cstheme="minorHAnsi"/>
                <w:color w:val="333333"/>
                <w:sz w:val="18"/>
                <w:szCs w:val="18"/>
              </w:rPr>
              <w:t>des contacts rapide</w:t>
            </w:r>
            <w:proofErr w:type="gramEnd"/>
            <w:r w:rsidRPr="000C5717">
              <w:rPr>
                <w:rFonts w:cstheme="minorHAnsi"/>
                <w:color w:val="333333"/>
                <w:sz w:val="18"/>
                <w:szCs w:val="18"/>
              </w:rPr>
              <w:t xml:space="preserve"> avec objectif de réponse définitive</w:t>
            </w:r>
          </w:p>
          <w:p w14:paraId="4A393104" w14:textId="77777777" w:rsidR="005B260C" w:rsidRPr="000C5717" w:rsidRDefault="005B260C" w:rsidP="00463F51">
            <w:pPr>
              <w:numPr>
                <w:ilvl w:val="0"/>
                <w:numId w:val="9"/>
              </w:numPr>
              <w:shd w:val="clear" w:color="auto" w:fill="FFFFFF"/>
              <w:spacing w:before="100" w:beforeAutospacing="1"/>
              <w:jc w:val="both"/>
              <w:rPr>
                <w:rFonts w:cstheme="minorHAnsi"/>
                <w:b/>
                <w:bCs/>
                <w:sz w:val="18"/>
                <w:szCs w:val="18"/>
                <w:u w:val="single"/>
              </w:rPr>
            </w:pPr>
            <w:r w:rsidRPr="000C5717">
              <w:rPr>
                <w:rFonts w:cstheme="minorHAnsi"/>
                <w:color w:val="333333"/>
                <w:sz w:val="18"/>
                <w:szCs w:val="18"/>
              </w:rPr>
              <w:t>Remontée des informations précise et rapide Réponses des conseillers conditionnées par l’objectif de fidélisation</w:t>
            </w:r>
          </w:p>
        </w:tc>
      </w:tr>
      <w:tr w:rsidR="005B260C" w:rsidRPr="000C5717" w14:paraId="641EBCDA" w14:textId="77777777" w:rsidTr="00E12126">
        <w:tc>
          <w:tcPr>
            <w:tcW w:w="1598" w:type="dxa"/>
            <w:vMerge/>
          </w:tcPr>
          <w:p w14:paraId="7D384DE1" w14:textId="77777777" w:rsidR="005B260C" w:rsidRPr="000C5717" w:rsidRDefault="005B260C" w:rsidP="00463F51">
            <w:pPr>
              <w:pStyle w:val="En-tte"/>
              <w:tabs>
                <w:tab w:val="clear" w:pos="4536"/>
                <w:tab w:val="clear" w:pos="9072"/>
              </w:tabs>
              <w:rPr>
                <w:rFonts w:cstheme="minorHAnsi"/>
                <w:b/>
                <w:bCs/>
                <w:sz w:val="18"/>
                <w:szCs w:val="18"/>
                <w:u w:val="single"/>
              </w:rPr>
            </w:pPr>
          </w:p>
        </w:tc>
        <w:tc>
          <w:tcPr>
            <w:tcW w:w="4464" w:type="dxa"/>
          </w:tcPr>
          <w:p w14:paraId="7410B5E2"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401E96C3"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 xml:space="preserve">Excellente source d’information permettant le rapprochement et la collaboration </w:t>
            </w:r>
            <w:r w:rsidR="0080432E" w:rsidRPr="000C5717">
              <w:rPr>
                <w:rFonts w:cstheme="minorHAnsi"/>
                <w:color w:val="333333"/>
                <w:sz w:val="18"/>
                <w:szCs w:val="18"/>
              </w:rPr>
              <w:t>interservices</w:t>
            </w:r>
            <w:r w:rsidR="00327EE5" w:rsidRPr="000C5717">
              <w:rPr>
                <w:rFonts w:cstheme="minorHAnsi"/>
                <w:color w:val="333333"/>
                <w:sz w:val="18"/>
                <w:szCs w:val="18"/>
              </w:rPr>
              <w:t>.</w:t>
            </w:r>
          </w:p>
          <w:p w14:paraId="708A93D3"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Centralisation des réclamations et gestion rigoureuse et cohérente</w:t>
            </w:r>
            <w:r w:rsidR="00327EE5" w:rsidRPr="000C5717">
              <w:rPr>
                <w:rFonts w:cstheme="minorHAnsi"/>
                <w:color w:val="333333"/>
                <w:sz w:val="18"/>
                <w:szCs w:val="18"/>
              </w:rPr>
              <w:t>.</w:t>
            </w:r>
          </w:p>
          <w:p w14:paraId="0F55EF74"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Permet la détection de crise et l’anticipation de nombreux problèmes</w:t>
            </w:r>
            <w:r w:rsidR="00327EE5" w:rsidRPr="000C5717">
              <w:rPr>
                <w:rFonts w:cstheme="minorHAnsi"/>
                <w:color w:val="333333"/>
                <w:sz w:val="18"/>
                <w:szCs w:val="18"/>
              </w:rPr>
              <w:t>.</w:t>
            </w:r>
          </w:p>
          <w:p w14:paraId="6ECFFAE5" w14:textId="77777777" w:rsidR="005B260C" w:rsidRPr="000C5717" w:rsidRDefault="005B260C" w:rsidP="00463F51">
            <w:pPr>
              <w:shd w:val="clear" w:color="auto" w:fill="FFFFFF"/>
              <w:jc w:val="both"/>
              <w:rPr>
                <w:rFonts w:cstheme="minorHAnsi"/>
                <w:b/>
                <w:bCs/>
                <w:sz w:val="18"/>
                <w:szCs w:val="18"/>
                <w:u w:val="single"/>
              </w:rPr>
            </w:pPr>
            <w:r w:rsidRPr="000C5717">
              <w:rPr>
                <w:rFonts w:cstheme="minorHAnsi"/>
                <w:color w:val="333333"/>
                <w:sz w:val="18"/>
                <w:szCs w:val="18"/>
              </w:rPr>
              <w:t>Levier potentiel de ventes futures</w:t>
            </w:r>
            <w:r w:rsidR="00327EE5" w:rsidRPr="000C5717">
              <w:rPr>
                <w:rFonts w:cstheme="minorHAnsi"/>
                <w:color w:val="333333"/>
                <w:sz w:val="18"/>
                <w:szCs w:val="18"/>
              </w:rPr>
              <w:t>.</w:t>
            </w:r>
          </w:p>
        </w:tc>
        <w:tc>
          <w:tcPr>
            <w:tcW w:w="3861" w:type="dxa"/>
          </w:tcPr>
          <w:p w14:paraId="3BD92784"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14CDC467"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Investissement parfois élevé si l’on souhaite un service efficace</w:t>
            </w:r>
            <w:r w:rsidR="00327EE5" w:rsidRPr="000C5717">
              <w:rPr>
                <w:rFonts w:cstheme="minorHAnsi"/>
                <w:color w:val="333333"/>
                <w:sz w:val="18"/>
                <w:szCs w:val="18"/>
              </w:rPr>
              <w:t>.</w:t>
            </w:r>
          </w:p>
          <w:p w14:paraId="34F467E7" w14:textId="77777777" w:rsidR="005B260C" w:rsidRPr="000C5717" w:rsidRDefault="005B260C" w:rsidP="00463F51">
            <w:pPr>
              <w:shd w:val="clear" w:color="auto" w:fill="FFFFFF"/>
              <w:jc w:val="both"/>
              <w:rPr>
                <w:rFonts w:cstheme="minorHAnsi"/>
                <w:color w:val="333333"/>
                <w:sz w:val="18"/>
                <w:szCs w:val="18"/>
              </w:rPr>
            </w:pPr>
            <w:r w:rsidRPr="000C5717">
              <w:rPr>
                <w:rFonts w:cstheme="minorHAnsi"/>
                <w:color w:val="333333"/>
                <w:sz w:val="18"/>
                <w:szCs w:val="18"/>
              </w:rPr>
              <w:t>Implique une formation de haut niveau ainsi qu’une responsabilisation du personnel</w:t>
            </w:r>
            <w:r w:rsidR="00327EE5" w:rsidRPr="000C5717">
              <w:rPr>
                <w:rFonts w:cstheme="minorHAnsi"/>
                <w:color w:val="333333"/>
                <w:sz w:val="18"/>
                <w:szCs w:val="18"/>
              </w:rPr>
              <w:t>.</w:t>
            </w:r>
          </w:p>
          <w:p w14:paraId="1F42E382" w14:textId="77777777" w:rsidR="005B260C" w:rsidRPr="000C5717" w:rsidRDefault="005B260C" w:rsidP="00463F51">
            <w:pPr>
              <w:shd w:val="clear" w:color="auto" w:fill="FFFFFF"/>
              <w:jc w:val="both"/>
              <w:rPr>
                <w:rFonts w:cstheme="minorHAnsi"/>
                <w:b/>
                <w:bCs/>
                <w:sz w:val="18"/>
                <w:szCs w:val="18"/>
                <w:u w:val="single"/>
              </w:rPr>
            </w:pPr>
            <w:r w:rsidRPr="000C5717">
              <w:rPr>
                <w:rFonts w:cstheme="minorHAnsi"/>
                <w:color w:val="333333"/>
                <w:sz w:val="18"/>
                <w:szCs w:val="18"/>
              </w:rPr>
              <w:t>Nécessite un bon outil de gestion pour pouvoir exploiter la masse d’informations recueillie</w:t>
            </w:r>
            <w:r w:rsidR="00327EE5" w:rsidRPr="000C5717">
              <w:rPr>
                <w:rFonts w:cstheme="minorHAnsi"/>
                <w:color w:val="333333"/>
                <w:sz w:val="18"/>
                <w:szCs w:val="18"/>
              </w:rPr>
              <w:t>.</w:t>
            </w:r>
          </w:p>
        </w:tc>
      </w:tr>
      <w:tr w:rsidR="0013610D" w:rsidRPr="000C5717" w14:paraId="22A8F7AC" w14:textId="77777777" w:rsidTr="00E12126">
        <w:trPr>
          <w:trHeight w:hRule="exact" w:val="510"/>
        </w:trPr>
        <w:tc>
          <w:tcPr>
            <w:tcW w:w="1598" w:type="dxa"/>
            <w:vMerge w:val="restart"/>
            <w:vAlign w:val="center"/>
          </w:tcPr>
          <w:p w14:paraId="0A3FF41B" w14:textId="77777777" w:rsidR="0013610D" w:rsidRPr="000C5717" w:rsidRDefault="0013610D" w:rsidP="00463F51">
            <w:pPr>
              <w:shd w:val="clear" w:color="auto" w:fill="FFFFFF"/>
              <w:jc w:val="center"/>
              <w:outlineLvl w:val="2"/>
              <w:rPr>
                <w:rFonts w:cstheme="minorHAnsi"/>
                <w:caps/>
                <w:sz w:val="18"/>
                <w:szCs w:val="18"/>
              </w:rPr>
            </w:pPr>
            <w:bookmarkStart w:id="32" w:name="coupo"/>
            <w:bookmarkEnd w:id="32"/>
            <w:r w:rsidRPr="000C5717">
              <w:rPr>
                <w:rFonts w:cstheme="minorHAnsi"/>
                <w:caps/>
                <w:sz w:val="18"/>
                <w:szCs w:val="18"/>
              </w:rPr>
              <w:t>LE COUPONING</w:t>
            </w:r>
          </w:p>
          <w:p w14:paraId="52845B6B" w14:textId="77777777" w:rsidR="0013610D" w:rsidRPr="000C5717" w:rsidRDefault="0013610D" w:rsidP="00463F51">
            <w:pPr>
              <w:pStyle w:val="En-tte"/>
              <w:tabs>
                <w:tab w:val="clear" w:pos="4536"/>
                <w:tab w:val="clear" w:pos="9072"/>
              </w:tabs>
              <w:jc w:val="center"/>
              <w:rPr>
                <w:rFonts w:cstheme="minorHAnsi"/>
                <w:b/>
                <w:bCs/>
                <w:sz w:val="18"/>
                <w:szCs w:val="18"/>
                <w:u w:val="single"/>
              </w:rPr>
            </w:pPr>
          </w:p>
        </w:tc>
        <w:tc>
          <w:tcPr>
            <w:tcW w:w="8325" w:type="dxa"/>
            <w:gridSpan w:val="2"/>
          </w:tcPr>
          <w:p w14:paraId="3AB3E6C5" w14:textId="77777777" w:rsidR="0013610D" w:rsidRPr="000C5717" w:rsidRDefault="0013610D" w:rsidP="00463F51">
            <w:pPr>
              <w:shd w:val="clear" w:color="auto" w:fill="FFFFFF"/>
              <w:spacing w:after="270"/>
              <w:jc w:val="both"/>
              <w:rPr>
                <w:rFonts w:cstheme="minorHAnsi"/>
                <w:b/>
                <w:bCs/>
                <w:sz w:val="18"/>
                <w:szCs w:val="18"/>
                <w:u w:val="single"/>
              </w:rPr>
            </w:pPr>
            <w:r w:rsidRPr="000C5717">
              <w:rPr>
                <w:rFonts w:cstheme="minorHAnsi"/>
                <w:color w:val="333333"/>
                <w:sz w:val="18"/>
                <w:szCs w:val="18"/>
              </w:rPr>
              <w:t> </w:t>
            </w:r>
            <w:r w:rsidRPr="000C5717">
              <w:rPr>
                <w:rFonts w:cstheme="minorHAnsi"/>
                <w:b/>
                <w:bCs/>
                <w:color w:val="333333"/>
                <w:sz w:val="18"/>
                <w:szCs w:val="18"/>
              </w:rPr>
              <w:t>Principe :</w:t>
            </w:r>
            <w:r w:rsidRPr="000C5717">
              <w:rPr>
                <w:rFonts w:cstheme="minorHAnsi"/>
                <w:color w:val="333333"/>
                <w:sz w:val="18"/>
                <w:szCs w:val="18"/>
              </w:rPr>
              <w:t> Edition d’un coupon de réduction personnalisé en fin d’achat en fonction de l’identification du client et/ou du contenu de son panier</w:t>
            </w:r>
            <w:r w:rsidR="00327EE5" w:rsidRPr="000C5717">
              <w:rPr>
                <w:rFonts w:cstheme="minorHAnsi"/>
                <w:color w:val="333333"/>
                <w:sz w:val="18"/>
                <w:szCs w:val="18"/>
              </w:rPr>
              <w:t>.</w:t>
            </w:r>
          </w:p>
        </w:tc>
      </w:tr>
      <w:tr w:rsidR="0013610D" w:rsidRPr="000C5717" w14:paraId="4A0EB07F" w14:textId="77777777" w:rsidTr="00E12126">
        <w:tc>
          <w:tcPr>
            <w:tcW w:w="1598" w:type="dxa"/>
            <w:vMerge/>
            <w:vAlign w:val="center"/>
          </w:tcPr>
          <w:p w14:paraId="47324EBC" w14:textId="77777777" w:rsidR="0013610D" w:rsidRPr="000C5717" w:rsidRDefault="0013610D" w:rsidP="00463F51">
            <w:pPr>
              <w:pStyle w:val="En-tte"/>
              <w:tabs>
                <w:tab w:val="clear" w:pos="4536"/>
                <w:tab w:val="clear" w:pos="9072"/>
              </w:tabs>
              <w:jc w:val="center"/>
              <w:rPr>
                <w:rFonts w:cstheme="minorHAnsi"/>
                <w:b/>
                <w:bCs/>
                <w:sz w:val="18"/>
                <w:szCs w:val="18"/>
                <w:u w:val="single"/>
              </w:rPr>
            </w:pPr>
          </w:p>
        </w:tc>
        <w:tc>
          <w:tcPr>
            <w:tcW w:w="4464" w:type="dxa"/>
          </w:tcPr>
          <w:p w14:paraId="6FE2BC3F"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6052F031" w14:textId="77777777" w:rsidR="000C5717"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Faible coût</w:t>
            </w:r>
            <w:r w:rsidR="00327EE5" w:rsidRPr="000C5717">
              <w:rPr>
                <w:rFonts w:cstheme="minorHAnsi"/>
                <w:color w:val="333333"/>
                <w:sz w:val="18"/>
                <w:szCs w:val="18"/>
              </w:rPr>
              <w:t>.</w:t>
            </w:r>
            <w:r w:rsidR="000C5717" w:rsidRPr="000C5717">
              <w:rPr>
                <w:rFonts w:cstheme="minorHAnsi"/>
                <w:color w:val="333333"/>
                <w:sz w:val="18"/>
                <w:szCs w:val="18"/>
              </w:rPr>
              <w:t xml:space="preserve"> </w:t>
            </w:r>
          </w:p>
          <w:p w14:paraId="4D820A69" w14:textId="13B9F75A"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Forte personnalisation</w:t>
            </w:r>
            <w:r w:rsidR="00327EE5" w:rsidRPr="000C5717">
              <w:rPr>
                <w:rFonts w:cstheme="minorHAnsi"/>
                <w:color w:val="333333"/>
                <w:sz w:val="18"/>
                <w:szCs w:val="18"/>
              </w:rPr>
              <w:t>.</w:t>
            </w:r>
          </w:p>
          <w:p w14:paraId="10D63A3C"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Efficacité supérieure à celle du couponing traditionnel</w:t>
            </w:r>
            <w:r w:rsidR="00327EE5" w:rsidRPr="000C5717">
              <w:rPr>
                <w:rFonts w:cstheme="minorHAnsi"/>
                <w:color w:val="333333"/>
                <w:sz w:val="18"/>
                <w:szCs w:val="18"/>
              </w:rPr>
              <w:t>.</w:t>
            </w:r>
          </w:p>
          <w:p w14:paraId="0584CC58"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Possibilité d’opérations de ventes croisées, voire d’offres concurrentielles</w:t>
            </w:r>
            <w:r w:rsidR="00327EE5" w:rsidRPr="000C5717">
              <w:rPr>
                <w:rFonts w:cstheme="minorHAnsi"/>
                <w:color w:val="333333"/>
                <w:sz w:val="18"/>
                <w:szCs w:val="18"/>
              </w:rPr>
              <w:t>.</w:t>
            </w:r>
          </w:p>
        </w:tc>
        <w:tc>
          <w:tcPr>
            <w:tcW w:w="3861" w:type="dxa"/>
          </w:tcPr>
          <w:p w14:paraId="1089A9CB"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529FF674" w14:textId="2E7F13FB"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Utilisé essentiellement au circuit de grande consommation</w:t>
            </w:r>
            <w:r w:rsidR="00327EE5" w:rsidRPr="000C5717">
              <w:rPr>
                <w:rFonts w:cstheme="minorHAnsi"/>
                <w:color w:val="333333"/>
                <w:sz w:val="18"/>
                <w:szCs w:val="18"/>
              </w:rPr>
              <w:t>.</w:t>
            </w:r>
          </w:p>
          <w:p w14:paraId="5DBE999B"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Fidélisation fragile à moyen et long terme</w:t>
            </w:r>
            <w:r w:rsidR="00327EE5" w:rsidRPr="000C5717">
              <w:rPr>
                <w:rFonts w:cstheme="minorHAnsi"/>
                <w:color w:val="333333"/>
                <w:sz w:val="18"/>
                <w:szCs w:val="18"/>
              </w:rPr>
              <w:t>.</w:t>
            </w:r>
          </w:p>
          <w:p w14:paraId="7417A480" w14:textId="11CAA2EE" w:rsidR="000C5717" w:rsidRPr="000C5717" w:rsidRDefault="0013610D" w:rsidP="00267609">
            <w:pPr>
              <w:shd w:val="clear" w:color="auto" w:fill="FFFFFF"/>
              <w:jc w:val="both"/>
              <w:rPr>
                <w:rFonts w:cstheme="minorHAnsi"/>
                <w:b/>
                <w:bCs/>
                <w:sz w:val="18"/>
                <w:szCs w:val="18"/>
                <w:u w:val="single"/>
              </w:rPr>
            </w:pPr>
            <w:r w:rsidRPr="000C5717">
              <w:rPr>
                <w:rFonts w:cstheme="minorHAnsi"/>
                <w:color w:val="333333"/>
                <w:sz w:val="18"/>
                <w:szCs w:val="18"/>
              </w:rPr>
              <w:t>Fondé sur un avantage promotionnel, donc à court terme</w:t>
            </w:r>
            <w:r w:rsidR="00327EE5" w:rsidRPr="000C5717">
              <w:rPr>
                <w:rFonts w:cstheme="minorHAnsi"/>
                <w:color w:val="333333"/>
                <w:sz w:val="18"/>
                <w:szCs w:val="18"/>
              </w:rPr>
              <w:t>.</w:t>
            </w:r>
          </w:p>
        </w:tc>
      </w:tr>
      <w:tr w:rsidR="0013610D" w:rsidRPr="000C5717" w14:paraId="197F87D9" w14:textId="77777777" w:rsidTr="00E12126">
        <w:tc>
          <w:tcPr>
            <w:tcW w:w="1598" w:type="dxa"/>
            <w:vMerge w:val="restart"/>
            <w:vAlign w:val="center"/>
          </w:tcPr>
          <w:p w14:paraId="3095C47D" w14:textId="77777777" w:rsidR="0013610D" w:rsidRPr="000C5717" w:rsidRDefault="0013610D" w:rsidP="00463F51">
            <w:pPr>
              <w:pStyle w:val="En-tte"/>
              <w:tabs>
                <w:tab w:val="clear" w:pos="4536"/>
                <w:tab w:val="clear" w:pos="9072"/>
              </w:tabs>
              <w:jc w:val="center"/>
              <w:rPr>
                <w:rFonts w:cstheme="minorHAnsi"/>
                <w:bCs/>
                <w:sz w:val="18"/>
                <w:szCs w:val="18"/>
                <w:u w:val="single"/>
              </w:rPr>
            </w:pPr>
            <w:r w:rsidRPr="000C5717">
              <w:rPr>
                <w:rFonts w:cstheme="minorHAnsi"/>
                <w:caps/>
                <w:sz w:val="18"/>
                <w:szCs w:val="18"/>
              </w:rPr>
              <w:t>LA CARTE DE FIDÉLITÉ</w:t>
            </w:r>
          </w:p>
        </w:tc>
        <w:tc>
          <w:tcPr>
            <w:tcW w:w="8325" w:type="dxa"/>
            <w:gridSpan w:val="2"/>
          </w:tcPr>
          <w:p w14:paraId="7C9FCCC4"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 </w:t>
            </w:r>
            <w:r w:rsidRPr="000C5717">
              <w:rPr>
                <w:rFonts w:cstheme="minorHAnsi"/>
                <w:b/>
                <w:bCs/>
                <w:color w:val="333333"/>
                <w:sz w:val="18"/>
                <w:szCs w:val="18"/>
              </w:rPr>
              <w:t>Principe </w:t>
            </w:r>
            <w:r w:rsidRPr="000C5717">
              <w:rPr>
                <w:rFonts w:cstheme="minorHAnsi"/>
                <w:color w:val="333333"/>
                <w:sz w:val="18"/>
                <w:szCs w:val="18"/>
              </w:rPr>
              <w:t>: Distribution d’une carte, identifiée ou non, à des clients leur permettant d’obtenir certains avantages (fonction de paiement/crédit, cumul de points pour des avantages ultérieurs, cadeaux, réductions, envoi de catalogue, accès privilégié à certains services, assurance personnelle/produit, assistance technique/juridique…). Elle peut être gratuite ou payante.</w:t>
            </w:r>
          </w:p>
        </w:tc>
      </w:tr>
      <w:tr w:rsidR="0013610D" w:rsidRPr="000C5717" w14:paraId="11713369" w14:textId="77777777" w:rsidTr="00E12126">
        <w:tc>
          <w:tcPr>
            <w:tcW w:w="1598" w:type="dxa"/>
            <w:vMerge/>
          </w:tcPr>
          <w:p w14:paraId="4C8B410F" w14:textId="77777777" w:rsidR="0013610D" w:rsidRPr="000C5717" w:rsidRDefault="0013610D" w:rsidP="00463F51">
            <w:pPr>
              <w:pStyle w:val="En-tte"/>
              <w:tabs>
                <w:tab w:val="clear" w:pos="4536"/>
                <w:tab w:val="clear" w:pos="9072"/>
              </w:tabs>
              <w:rPr>
                <w:rFonts w:cstheme="minorHAnsi"/>
                <w:b/>
                <w:bCs/>
                <w:sz w:val="18"/>
                <w:szCs w:val="18"/>
                <w:u w:val="single"/>
              </w:rPr>
            </w:pPr>
          </w:p>
        </w:tc>
        <w:tc>
          <w:tcPr>
            <w:tcW w:w="4464" w:type="dxa"/>
          </w:tcPr>
          <w:p w14:paraId="167F5E4F"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154BC341" w14:textId="32E0A9F5"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Simplicité d’utilisation</w:t>
            </w:r>
          </w:p>
          <w:p w14:paraId="168E502F"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Génère une information facile à stocker</w:t>
            </w:r>
          </w:p>
          <w:p w14:paraId="6CA6DE0F"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Parfaite traçabilité des actions</w:t>
            </w:r>
          </w:p>
          <w:p w14:paraId="58A1CE1F"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Possibilité d’analyses comportementales a posteriori</w:t>
            </w:r>
          </w:p>
          <w:p w14:paraId="526D7206"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Sentiment de groupe de référence chez le client</w:t>
            </w:r>
          </w:p>
          <w:p w14:paraId="4BBC2632"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Couplage facile avec différents partenaires</w:t>
            </w:r>
          </w:p>
          <w:p w14:paraId="0C123A16"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Souplesse d’évolution</w:t>
            </w:r>
          </w:p>
        </w:tc>
        <w:tc>
          <w:tcPr>
            <w:tcW w:w="3861" w:type="dxa"/>
          </w:tcPr>
          <w:p w14:paraId="1DCD9FBA"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324B2360" w14:textId="752945B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Coût de gestion lourd si le système informatique n’est pas performant</w:t>
            </w:r>
          </w:p>
          <w:p w14:paraId="0798FB5C"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Nécessite que le porteur en dispose en permanence pour en tirer profit</w:t>
            </w:r>
          </w:p>
          <w:p w14:paraId="12EFB7F7"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Convient essentiellement aux entreprises dont la fréquence d’achat des produits ou services est potentiellement élevée</w:t>
            </w:r>
          </w:p>
        </w:tc>
      </w:tr>
      <w:tr w:rsidR="0013610D" w:rsidRPr="000C5717" w14:paraId="2C1F14DF" w14:textId="77777777" w:rsidTr="00E12126">
        <w:tc>
          <w:tcPr>
            <w:tcW w:w="1598" w:type="dxa"/>
            <w:vMerge w:val="restart"/>
            <w:vAlign w:val="center"/>
          </w:tcPr>
          <w:p w14:paraId="3ECDEADB" w14:textId="77777777" w:rsidR="0013610D" w:rsidRPr="000C5717" w:rsidRDefault="0013610D" w:rsidP="00463F51">
            <w:pPr>
              <w:shd w:val="clear" w:color="auto" w:fill="FFFFFF"/>
              <w:spacing w:after="160"/>
              <w:jc w:val="center"/>
              <w:outlineLvl w:val="2"/>
              <w:rPr>
                <w:rFonts w:cstheme="minorHAnsi"/>
                <w:caps/>
                <w:sz w:val="18"/>
                <w:szCs w:val="18"/>
              </w:rPr>
            </w:pPr>
            <w:bookmarkStart w:id="33" w:name="cadeaux"/>
            <w:bookmarkEnd w:id="33"/>
            <w:r w:rsidRPr="000C5717">
              <w:rPr>
                <w:rFonts w:cstheme="minorHAnsi"/>
                <w:caps/>
                <w:sz w:val="18"/>
                <w:szCs w:val="18"/>
              </w:rPr>
              <w:t>LES CADEAUX</w:t>
            </w:r>
          </w:p>
          <w:p w14:paraId="7CB7B7BC" w14:textId="77777777" w:rsidR="0013610D" w:rsidRPr="000C5717" w:rsidRDefault="0013610D" w:rsidP="00463F51">
            <w:pPr>
              <w:pStyle w:val="En-tte"/>
              <w:tabs>
                <w:tab w:val="clear" w:pos="4536"/>
                <w:tab w:val="clear" w:pos="9072"/>
              </w:tabs>
              <w:jc w:val="center"/>
              <w:rPr>
                <w:rFonts w:cstheme="minorHAnsi"/>
                <w:b/>
                <w:bCs/>
                <w:sz w:val="18"/>
                <w:szCs w:val="18"/>
                <w:u w:val="single"/>
              </w:rPr>
            </w:pPr>
          </w:p>
        </w:tc>
        <w:tc>
          <w:tcPr>
            <w:tcW w:w="8325" w:type="dxa"/>
            <w:gridSpan w:val="2"/>
          </w:tcPr>
          <w:p w14:paraId="2F10A1E2"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b/>
                <w:bCs/>
                <w:color w:val="333333"/>
                <w:sz w:val="18"/>
                <w:szCs w:val="18"/>
              </w:rPr>
              <w:t>Principe :</w:t>
            </w:r>
            <w:r w:rsidRPr="000C5717">
              <w:rPr>
                <w:rFonts w:cstheme="minorHAnsi"/>
                <w:color w:val="333333"/>
                <w:sz w:val="18"/>
                <w:szCs w:val="18"/>
              </w:rPr>
              <w:t> Un produit ou un service est offert au client en remerciement de son achat d’un ou plusieurs produits de l’entreprise.</w:t>
            </w:r>
          </w:p>
        </w:tc>
      </w:tr>
      <w:tr w:rsidR="0013610D" w:rsidRPr="000C5717" w14:paraId="780C423E" w14:textId="77777777" w:rsidTr="00E12126">
        <w:tc>
          <w:tcPr>
            <w:tcW w:w="1598" w:type="dxa"/>
            <w:vMerge/>
          </w:tcPr>
          <w:p w14:paraId="3F708A93" w14:textId="77777777" w:rsidR="0013610D" w:rsidRPr="000C5717" w:rsidRDefault="0013610D" w:rsidP="00463F51">
            <w:pPr>
              <w:pStyle w:val="En-tte"/>
              <w:tabs>
                <w:tab w:val="clear" w:pos="4536"/>
                <w:tab w:val="clear" w:pos="9072"/>
              </w:tabs>
              <w:rPr>
                <w:rFonts w:cstheme="minorHAnsi"/>
                <w:b/>
                <w:bCs/>
                <w:sz w:val="18"/>
                <w:szCs w:val="18"/>
                <w:u w:val="single"/>
              </w:rPr>
            </w:pPr>
          </w:p>
        </w:tc>
        <w:tc>
          <w:tcPr>
            <w:tcW w:w="4464" w:type="dxa"/>
          </w:tcPr>
          <w:p w14:paraId="74A497BA"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5B8101E4"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Vecteur d’image positive très puissant en fonction de la nature du cadeau</w:t>
            </w:r>
          </w:p>
          <w:p w14:paraId="7F327585"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Possibilités très variées et peu coûteuses en général</w:t>
            </w:r>
          </w:p>
          <w:p w14:paraId="4DD36C85"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Personnalisation possible du cadeau</w:t>
            </w:r>
          </w:p>
          <w:p w14:paraId="42F7183D"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Couplage facile avec d’autres vecteurs de fidélisation</w:t>
            </w:r>
          </w:p>
        </w:tc>
        <w:tc>
          <w:tcPr>
            <w:tcW w:w="3861" w:type="dxa"/>
          </w:tcPr>
          <w:p w14:paraId="4F1590CE"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1C69A18C" w14:textId="73DB2221"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Nécessite un choix méticuleux du cadeau offert</w:t>
            </w:r>
          </w:p>
          <w:p w14:paraId="1B6732FB"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Connotation promotionnelle négative possible</w:t>
            </w:r>
          </w:p>
          <w:p w14:paraId="611B86B9" w14:textId="77777777" w:rsidR="0013610D" w:rsidRPr="000C5717" w:rsidRDefault="0013610D" w:rsidP="00463F51">
            <w:pPr>
              <w:shd w:val="clear" w:color="auto" w:fill="FFFFFF"/>
              <w:jc w:val="both"/>
              <w:rPr>
                <w:rFonts w:cstheme="minorHAnsi"/>
                <w:b/>
                <w:bCs/>
                <w:sz w:val="18"/>
                <w:szCs w:val="18"/>
                <w:u w:val="single"/>
              </w:rPr>
            </w:pPr>
            <w:r w:rsidRPr="000C5717">
              <w:rPr>
                <w:rFonts w:cstheme="minorHAnsi"/>
                <w:color w:val="333333"/>
                <w:sz w:val="18"/>
                <w:szCs w:val="18"/>
              </w:rPr>
              <w:t>Effet ponctuel</w:t>
            </w:r>
          </w:p>
        </w:tc>
      </w:tr>
      <w:tr w:rsidR="0013610D" w:rsidRPr="000C5717" w14:paraId="22EAA3D2" w14:textId="77777777" w:rsidTr="00E12126">
        <w:tc>
          <w:tcPr>
            <w:tcW w:w="1598" w:type="dxa"/>
            <w:vMerge w:val="restart"/>
            <w:vAlign w:val="center"/>
          </w:tcPr>
          <w:p w14:paraId="095638F7" w14:textId="77777777" w:rsidR="0013610D" w:rsidRPr="000C5717" w:rsidRDefault="0013610D" w:rsidP="00463F51">
            <w:pPr>
              <w:pStyle w:val="En-tte"/>
              <w:tabs>
                <w:tab w:val="clear" w:pos="4536"/>
                <w:tab w:val="clear" w:pos="9072"/>
              </w:tabs>
              <w:jc w:val="center"/>
              <w:rPr>
                <w:rFonts w:cstheme="minorHAnsi"/>
                <w:b/>
                <w:bCs/>
                <w:sz w:val="18"/>
                <w:szCs w:val="18"/>
                <w:u w:val="single"/>
              </w:rPr>
            </w:pPr>
            <w:r w:rsidRPr="000C5717">
              <w:rPr>
                <w:rFonts w:cstheme="minorHAnsi"/>
                <w:caps/>
                <w:sz w:val="18"/>
                <w:szCs w:val="18"/>
              </w:rPr>
              <w:t>LE CLUB</w:t>
            </w:r>
          </w:p>
        </w:tc>
        <w:tc>
          <w:tcPr>
            <w:tcW w:w="8325" w:type="dxa"/>
            <w:gridSpan w:val="2"/>
          </w:tcPr>
          <w:p w14:paraId="4BD419B2"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b/>
                <w:bCs/>
                <w:color w:val="333333"/>
                <w:sz w:val="18"/>
                <w:szCs w:val="18"/>
              </w:rPr>
              <w:t>Principe :</w:t>
            </w:r>
            <w:r w:rsidRPr="000C5717">
              <w:rPr>
                <w:rFonts w:cstheme="minorHAnsi"/>
                <w:color w:val="333333"/>
                <w:sz w:val="18"/>
                <w:szCs w:val="18"/>
              </w:rPr>
              <w:t> Réunion de clients suivants les conditions générales de fonctionnement déterminées par l’entreprise. Il développe le sentiment d’appartenance et donc de reconnaissance chez le client membre</w:t>
            </w:r>
          </w:p>
        </w:tc>
      </w:tr>
      <w:tr w:rsidR="0013610D" w:rsidRPr="000C5717" w14:paraId="28DB322D" w14:textId="77777777" w:rsidTr="00E12126">
        <w:tc>
          <w:tcPr>
            <w:tcW w:w="1598" w:type="dxa"/>
            <w:vMerge/>
          </w:tcPr>
          <w:p w14:paraId="1E9B872F" w14:textId="77777777" w:rsidR="0013610D" w:rsidRPr="000C5717" w:rsidRDefault="0013610D" w:rsidP="00463F51">
            <w:pPr>
              <w:pStyle w:val="En-tte"/>
              <w:tabs>
                <w:tab w:val="clear" w:pos="4536"/>
                <w:tab w:val="clear" w:pos="9072"/>
              </w:tabs>
              <w:rPr>
                <w:rFonts w:cstheme="minorHAnsi"/>
                <w:b/>
                <w:bCs/>
                <w:sz w:val="18"/>
                <w:szCs w:val="18"/>
                <w:u w:val="single"/>
              </w:rPr>
            </w:pPr>
          </w:p>
        </w:tc>
        <w:tc>
          <w:tcPr>
            <w:tcW w:w="4464" w:type="dxa"/>
          </w:tcPr>
          <w:p w14:paraId="55BC242F"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4F9DCC06"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Simplicité d’utilisation pour les membres comme pour l’entreprise</w:t>
            </w:r>
          </w:p>
          <w:p w14:paraId="73A8D3A0"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Permet une identification détaillée et évolutive du client</w:t>
            </w:r>
          </w:p>
          <w:p w14:paraId="2ECB8BF9"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Couplage immédiat possible avec une carte de fidélité</w:t>
            </w:r>
          </w:p>
        </w:tc>
        <w:tc>
          <w:tcPr>
            <w:tcW w:w="3861" w:type="dxa"/>
          </w:tcPr>
          <w:p w14:paraId="7070F6EC"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51C5AA32" w14:textId="5D7D489C"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Constitution parfois lente</w:t>
            </w:r>
          </w:p>
          <w:p w14:paraId="271F18BB"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Définition délicate des conditions générales</w:t>
            </w:r>
          </w:p>
          <w:p w14:paraId="6F048C3B"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Risque élevé d’un vieillissement si gestion laxiste</w:t>
            </w:r>
          </w:p>
          <w:p w14:paraId="1C84AC85" w14:textId="77777777" w:rsidR="0013610D" w:rsidRPr="000C5717" w:rsidRDefault="0013610D" w:rsidP="00463F51">
            <w:pPr>
              <w:shd w:val="clear" w:color="auto" w:fill="FFFFFF"/>
              <w:jc w:val="both"/>
              <w:rPr>
                <w:rFonts w:cstheme="minorHAnsi"/>
                <w:color w:val="333333"/>
                <w:sz w:val="18"/>
                <w:szCs w:val="18"/>
              </w:rPr>
            </w:pPr>
            <w:r w:rsidRPr="000C5717">
              <w:rPr>
                <w:rFonts w:cstheme="minorHAnsi"/>
                <w:color w:val="333333"/>
                <w:sz w:val="18"/>
                <w:szCs w:val="18"/>
              </w:rPr>
              <w:t>Gestion potentiellement lourde si on souhaite un suivi personnalisé des membres</w:t>
            </w:r>
          </w:p>
        </w:tc>
      </w:tr>
      <w:tr w:rsidR="00327EE5" w:rsidRPr="000C5717" w14:paraId="65219FCA" w14:textId="77777777" w:rsidTr="00E12126">
        <w:tc>
          <w:tcPr>
            <w:tcW w:w="1598" w:type="dxa"/>
            <w:vMerge w:val="restart"/>
            <w:vAlign w:val="center"/>
          </w:tcPr>
          <w:p w14:paraId="7C20A33D" w14:textId="77777777" w:rsidR="00327EE5" w:rsidRPr="000C5717" w:rsidRDefault="00327EE5" w:rsidP="00463F51">
            <w:pPr>
              <w:pStyle w:val="En-tte"/>
              <w:tabs>
                <w:tab w:val="clear" w:pos="4536"/>
                <w:tab w:val="clear" w:pos="9072"/>
              </w:tabs>
              <w:jc w:val="center"/>
              <w:rPr>
                <w:rFonts w:cstheme="minorHAnsi"/>
                <w:b/>
                <w:bCs/>
                <w:sz w:val="18"/>
                <w:szCs w:val="18"/>
                <w:u w:val="single"/>
              </w:rPr>
            </w:pPr>
            <w:r w:rsidRPr="000C5717">
              <w:rPr>
                <w:rFonts w:cstheme="minorHAnsi"/>
                <w:caps/>
                <w:sz w:val="18"/>
                <w:szCs w:val="18"/>
              </w:rPr>
              <w:t>LE PARRAINAGE</w:t>
            </w:r>
          </w:p>
        </w:tc>
        <w:tc>
          <w:tcPr>
            <w:tcW w:w="8325" w:type="dxa"/>
            <w:gridSpan w:val="2"/>
          </w:tcPr>
          <w:p w14:paraId="0B235286"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 </w:t>
            </w:r>
            <w:r w:rsidRPr="000C5717">
              <w:rPr>
                <w:rFonts w:cstheme="minorHAnsi"/>
                <w:b/>
                <w:bCs/>
                <w:color w:val="333333"/>
                <w:sz w:val="18"/>
                <w:szCs w:val="18"/>
              </w:rPr>
              <w:t>Principe : </w:t>
            </w:r>
            <w:r w:rsidRPr="000C5717">
              <w:rPr>
                <w:rFonts w:cstheme="minorHAnsi"/>
                <w:color w:val="333333"/>
                <w:sz w:val="18"/>
                <w:szCs w:val="18"/>
              </w:rPr>
              <w:t xml:space="preserve">L’entreprise incite ses clients à se transformer en potentiels </w:t>
            </w:r>
            <w:r w:rsidR="00075D08" w:rsidRPr="000C5717">
              <w:rPr>
                <w:rFonts w:cstheme="minorHAnsi"/>
                <w:color w:val="333333"/>
                <w:sz w:val="18"/>
                <w:szCs w:val="18"/>
              </w:rPr>
              <w:t>commerciaux</w:t>
            </w:r>
            <w:r w:rsidRPr="000C5717">
              <w:rPr>
                <w:rFonts w:cstheme="minorHAnsi"/>
                <w:color w:val="333333"/>
                <w:sz w:val="18"/>
                <w:szCs w:val="18"/>
              </w:rPr>
              <w:t xml:space="preserve"> en contrepartie d’avantages à titre de remerciements. Ce programme est impliquant si on garde en mémoire que l’objectif est de fidéliser les parrains potentiels et non de recruter à tout prix.</w:t>
            </w:r>
          </w:p>
        </w:tc>
      </w:tr>
      <w:tr w:rsidR="00327EE5" w:rsidRPr="000C5717" w14:paraId="5AF089B2" w14:textId="77777777" w:rsidTr="00E12126">
        <w:tc>
          <w:tcPr>
            <w:tcW w:w="1598" w:type="dxa"/>
            <w:vMerge/>
          </w:tcPr>
          <w:p w14:paraId="55FC02AA" w14:textId="77777777" w:rsidR="00327EE5" w:rsidRPr="000C5717" w:rsidRDefault="00327EE5" w:rsidP="00463F51">
            <w:pPr>
              <w:pStyle w:val="En-tte"/>
              <w:tabs>
                <w:tab w:val="clear" w:pos="4536"/>
                <w:tab w:val="clear" w:pos="9072"/>
              </w:tabs>
              <w:rPr>
                <w:rFonts w:cstheme="minorHAnsi"/>
                <w:b/>
                <w:bCs/>
                <w:sz w:val="18"/>
                <w:szCs w:val="18"/>
                <w:u w:val="single"/>
              </w:rPr>
            </w:pPr>
          </w:p>
        </w:tc>
        <w:tc>
          <w:tcPr>
            <w:tcW w:w="4464" w:type="dxa"/>
          </w:tcPr>
          <w:p w14:paraId="632CA699"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3FFF1E62"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Coût peu élevé en valeur absolue</w:t>
            </w:r>
          </w:p>
          <w:p w14:paraId="393D5B49"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Puissant moyen d’implication des clients</w:t>
            </w:r>
          </w:p>
          <w:p w14:paraId="01E3D684"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Bouche à oreille et pouvoir de conviction efficace car déconnecté du traditionnel discours commercial</w:t>
            </w:r>
          </w:p>
        </w:tc>
        <w:tc>
          <w:tcPr>
            <w:tcW w:w="3861" w:type="dxa"/>
          </w:tcPr>
          <w:p w14:paraId="6AFFBD0C"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1CA93503"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Mise en place parfois délicate car il faut convaincre les clients de devenir prescripteurs</w:t>
            </w:r>
          </w:p>
          <w:p w14:paraId="22636A44"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Retour sur investissement difficile à estimer si un processus de traçabilité performant n’est pas mis en place</w:t>
            </w:r>
          </w:p>
        </w:tc>
      </w:tr>
      <w:tr w:rsidR="00327EE5" w:rsidRPr="000C5717" w14:paraId="67E9AA9C" w14:textId="77777777" w:rsidTr="00E12126">
        <w:tc>
          <w:tcPr>
            <w:tcW w:w="1598" w:type="dxa"/>
            <w:vMerge w:val="restart"/>
            <w:vAlign w:val="center"/>
          </w:tcPr>
          <w:p w14:paraId="58DF4715" w14:textId="77777777" w:rsidR="00327EE5" w:rsidRPr="000C5717" w:rsidRDefault="00327EE5" w:rsidP="00463F51">
            <w:pPr>
              <w:pStyle w:val="En-tte"/>
              <w:tabs>
                <w:tab w:val="clear" w:pos="4536"/>
                <w:tab w:val="clear" w:pos="9072"/>
              </w:tabs>
              <w:jc w:val="center"/>
              <w:rPr>
                <w:rFonts w:cstheme="minorHAnsi"/>
                <w:b/>
                <w:bCs/>
                <w:sz w:val="18"/>
                <w:szCs w:val="18"/>
                <w:u w:val="single"/>
              </w:rPr>
            </w:pPr>
            <w:r w:rsidRPr="000C5717">
              <w:rPr>
                <w:rFonts w:cstheme="minorHAnsi"/>
                <w:caps/>
                <w:sz w:val="18"/>
                <w:szCs w:val="18"/>
              </w:rPr>
              <w:t>LA LETTRE D’INFORMATION</w:t>
            </w:r>
          </w:p>
        </w:tc>
        <w:tc>
          <w:tcPr>
            <w:tcW w:w="8325" w:type="dxa"/>
            <w:gridSpan w:val="2"/>
          </w:tcPr>
          <w:p w14:paraId="08B6CD2B"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b/>
                <w:bCs/>
                <w:color w:val="333333"/>
                <w:sz w:val="18"/>
                <w:szCs w:val="18"/>
              </w:rPr>
              <w:t>Principe :</w:t>
            </w:r>
            <w:r w:rsidRPr="000C5717">
              <w:rPr>
                <w:rFonts w:cstheme="minorHAnsi"/>
                <w:color w:val="333333"/>
                <w:sz w:val="18"/>
                <w:szCs w:val="18"/>
              </w:rPr>
              <w:t> Envoi régulier à l’ensemble des clients d’une lettre contenant des informations générales, en liaison avec son secteur d’activité, et des informations spécifiques sur ses produits ou services.</w:t>
            </w:r>
          </w:p>
        </w:tc>
      </w:tr>
      <w:tr w:rsidR="00327EE5" w:rsidRPr="000C5717" w14:paraId="06182EF9" w14:textId="77777777" w:rsidTr="00E12126">
        <w:tc>
          <w:tcPr>
            <w:tcW w:w="1598" w:type="dxa"/>
            <w:vMerge/>
          </w:tcPr>
          <w:p w14:paraId="0A430129" w14:textId="77777777" w:rsidR="00327EE5" w:rsidRPr="000C5717" w:rsidRDefault="00327EE5" w:rsidP="00463F51">
            <w:pPr>
              <w:pStyle w:val="En-tte"/>
              <w:tabs>
                <w:tab w:val="clear" w:pos="4536"/>
                <w:tab w:val="clear" w:pos="9072"/>
              </w:tabs>
              <w:rPr>
                <w:rFonts w:cstheme="minorHAnsi"/>
                <w:b/>
                <w:bCs/>
                <w:sz w:val="18"/>
                <w:szCs w:val="18"/>
                <w:u w:val="single"/>
              </w:rPr>
            </w:pPr>
          </w:p>
        </w:tc>
        <w:tc>
          <w:tcPr>
            <w:tcW w:w="4464" w:type="dxa"/>
          </w:tcPr>
          <w:p w14:paraId="7A7251B2"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4790373E"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Moyen d’information rapide à faible coût</w:t>
            </w:r>
          </w:p>
          <w:p w14:paraId="02A42BF4"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Permet un contact régulier sans solliciter un temps d’attention trop important de la part du client</w:t>
            </w:r>
          </w:p>
          <w:p w14:paraId="6F36EEBA"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Information facilement personnalisable en fonction des clients</w:t>
            </w:r>
          </w:p>
        </w:tc>
        <w:tc>
          <w:tcPr>
            <w:tcW w:w="3861" w:type="dxa"/>
          </w:tcPr>
          <w:p w14:paraId="6DE0A632"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29715387"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Espace de communication limité par la nature même du support</w:t>
            </w:r>
          </w:p>
          <w:p w14:paraId="7B9E397B"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Assimilation possible à une proposition commerciale ordinaire</w:t>
            </w:r>
          </w:p>
          <w:p w14:paraId="001022EB"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Conservation limitée de la part du client</w:t>
            </w:r>
          </w:p>
        </w:tc>
      </w:tr>
      <w:tr w:rsidR="00327EE5" w:rsidRPr="000C5717" w14:paraId="144B810C" w14:textId="77777777" w:rsidTr="00E12126">
        <w:tc>
          <w:tcPr>
            <w:tcW w:w="1598" w:type="dxa"/>
            <w:vMerge w:val="restart"/>
            <w:vAlign w:val="center"/>
          </w:tcPr>
          <w:p w14:paraId="68CEB044" w14:textId="77777777" w:rsidR="00327EE5" w:rsidRPr="000C5717" w:rsidRDefault="00327EE5" w:rsidP="00463F51">
            <w:pPr>
              <w:pStyle w:val="En-tte"/>
              <w:tabs>
                <w:tab w:val="clear" w:pos="4536"/>
                <w:tab w:val="clear" w:pos="9072"/>
              </w:tabs>
              <w:jc w:val="center"/>
              <w:rPr>
                <w:rFonts w:cstheme="minorHAnsi"/>
                <w:b/>
                <w:bCs/>
                <w:sz w:val="18"/>
                <w:szCs w:val="18"/>
                <w:u w:val="single"/>
              </w:rPr>
            </w:pPr>
            <w:r w:rsidRPr="000C5717">
              <w:rPr>
                <w:rFonts w:cstheme="minorHAnsi"/>
                <w:caps/>
                <w:sz w:val="18"/>
                <w:szCs w:val="18"/>
              </w:rPr>
              <w:t>LE CONSUMER MAGAZINE</w:t>
            </w:r>
          </w:p>
        </w:tc>
        <w:tc>
          <w:tcPr>
            <w:tcW w:w="8325" w:type="dxa"/>
            <w:gridSpan w:val="2"/>
          </w:tcPr>
          <w:p w14:paraId="5C4D15D5"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b/>
                <w:bCs/>
                <w:color w:val="333333"/>
                <w:sz w:val="18"/>
                <w:szCs w:val="18"/>
              </w:rPr>
              <w:t>Principe :</w:t>
            </w:r>
            <w:r w:rsidRPr="000C5717">
              <w:rPr>
                <w:rFonts w:cstheme="minorHAnsi"/>
                <w:color w:val="333333"/>
                <w:sz w:val="18"/>
                <w:szCs w:val="18"/>
              </w:rPr>
              <w:t> Envoi régulier d’un magazine généralement gratuit aux clients qui s’y sont abonnés, comportant des informations générales, mais surtout des informations spécifiques sur les produits ou services de l’entreprise</w:t>
            </w:r>
          </w:p>
        </w:tc>
      </w:tr>
      <w:tr w:rsidR="00327EE5" w:rsidRPr="000C5717" w14:paraId="6BDD7097" w14:textId="77777777" w:rsidTr="00E12126">
        <w:tc>
          <w:tcPr>
            <w:tcW w:w="1598" w:type="dxa"/>
            <w:vMerge/>
          </w:tcPr>
          <w:p w14:paraId="2FA255B8" w14:textId="77777777" w:rsidR="00327EE5" w:rsidRPr="000C5717" w:rsidRDefault="00327EE5" w:rsidP="00463F51">
            <w:pPr>
              <w:pStyle w:val="En-tte"/>
              <w:tabs>
                <w:tab w:val="clear" w:pos="4536"/>
                <w:tab w:val="clear" w:pos="9072"/>
              </w:tabs>
              <w:rPr>
                <w:rFonts w:cstheme="minorHAnsi"/>
                <w:b/>
                <w:bCs/>
                <w:sz w:val="18"/>
                <w:szCs w:val="18"/>
                <w:u w:val="single"/>
              </w:rPr>
            </w:pPr>
          </w:p>
        </w:tc>
        <w:tc>
          <w:tcPr>
            <w:tcW w:w="4464" w:type="dxa"/>
          </w:tcPr>
          <w:p w14:paraId="3D4249A3"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Avantages :</w:t>
            </w:r>
          </w:p>
          <w:p w14:paraId="01BF3BB4"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Support d’image à forte personnalisation</w:t>
            </w:r>
          </w:p>
          <w:p w14:paraId="20622349"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Permet de pallier l’absence de couverture de presse de certains produits tout en étant favorable à un traitement de fond de l’information</w:t>
            </w:r>
          </w:p>
          <w:p w14:paraId="6FF07884"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Déclinaison facile sur le site internet de l’entreprise</w:t>
            </w:r>
          </w:p>
          <w:p w14:paraId="774C5E5B"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Permet de concilier communication institutionnelle, publicité et promotion en un seul et même support</w:t>
            </w:r>
          </w:p>
        </w:tc>
        <w:tc>
          <w:tcPr>
            <w:tcW w:w="3861" w:type="dxa"/>
          </w:tcPr>
          <w:p w14:paraId="4388D4AB" w14:textId="77777777" w:rsidR="000C5717" w:rsidRPr="000C5717" w:rsidRDefault="000C5717" w:rsidP="000C5717">
            <w:pPr>
              <w:shd w:val="clear" w:color="auto" w:fill="FFFFFF"/>
              <w:jc w:val="both"/>
              <w:rPr>
                <w:rFonts w:cstheme="minorHAnsi"/>
                <w:color w:val="333333"/>
                <w:sz w:val="18"/>
                <w:szCs w:val="18"/>
              </w:rPr>
            </w:pPr>
            <w:r w:rsidRPr="000C5717">
              <w:rPr>
                <w:rFonts w:cstheme="minorHAnsi"/>
                <w:b/>
                <w:bCs/>
                <w:color w:val="333333"/>
                <w:sz w:val="18"/>
                <w:szCs w:val="18"/>
              </w:rPr>
              <w:t>Inconvénients :</w:t>
            </w:r>
          </w:p>
          <w:p w14:paraId="47CCB362"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Coût potentiellement lourd</w:t>
            </w:r>
          </w:p>
          <w:p w14:paraId="130A86DA"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Retour sur investissement difficile à mesurer</w:t>
            </w:r>
          </w:p>
          <w:p w14:paraId="15E42147" w14:textId="77777777" w:rsidR="00327EE5" w:rsidRPr="000C5717" w:rsidRDefault="00327EE5" w:rsidP="00463F51">
            <w:pPr>
              <w:shd w:val="clear" w:color="auto" w:fill="FFFFFF"/>
              <w:jc w:val="both"/>
              <w:rPr>
                <w:rFonts w:cstheme="minorHAnsi"/>
                <w:color w:val="333333"/>
                <w:sz w:val="18"/>
                <w:szCs w:val="18"/>
              </w:rPr>
            </w:pPr>
            <w:r w:rsidRPr="000C5717">
              <w:rPr>
                <w:rFonts w:cstheme="minorHAnsi"/>
                <w:color w:val="333333"/>
                <w:sz w:val="18"/>
                <w:szCs w:val="18"/>
              </w:rPr>
              <w:t>Nécessite des mesures d’accompagnements (invitations, bons de réduction personnalisés…)</w:t>
            </w:r>
          </w:p>
        </w:tc>
      </w:tr>
    </w:tbl>
    <w:p w14:paraId="29353BDB" w14:textId="259BA50C" w:rsidR="005B260C" w:rsidRDefault="005B260C" w:rsidP="00463F51">
      <w:pPr>
        <w:pStyle w:val="En-tte"/>
        <w:tabs>
          <w:tab w:val="clear" w:pos="4536"/>
          <w:tab w:val="clear" w:pos="9072"/>
        </w:tabs>
        <w:rPr>
          <w:rFonts w:cstheme="minorHAnsi"/>
          <w:b/>
          <w:bCs/>
          <w:sz w:val="20"/>
          <w:szCs w:val="20"/>
          <w:u w:val="single"/>
        </w:rPr>
      </w:pPr>
    </w:p>
    <w:p w14:paraId="6336832B" w14:textId="77777777" w:rsidR="00CC3F5A" w:rsidRDefault="00CC3F5A" w:rsidP="00CC3F5A">
      <w:pPr>
        <w:pStyle w:val="En-tte"/>
        <w:tabs>
          <w:tab w:val="left" w:pos="708"/>
        </w:tabs>
        <w:spacing w:line="244" w:lineRule="auto"/>
        <w:rPr>
          <w:rFonts w:cstheme="minorHAnsi"/>
          <w:b/>
          <w:bCs/>
          <w:caps/>
          <w:u w:val="single"/>
        </w:rPr>
      </w:pPr>
      <w:r>
        <w:rPr>
          <w:rFonts w:cstheme="minorHAnsi"/>
          <w:b/>
          <w:bCs/>
          <w:caps/>
          <w:u w:val="single"/>
        </w:rPr>
        <w:t>VI. COUTS ET RENTABILITE</w:t>
      </w:r>
    </w:p>
    <w:p w14:paraId="3D52E276" w14:textId="77777777" w:rsidR="00CC3F5A" w:rsidRDefault="00CC3F5A" w:rsidP="00CC3F5A">
      <w:pPr>
        <w:shd w:val="clear" w:color="auto" w:fill="FFFFFF"/>
        <w:spacing w:after="120" w:line="244" w:lineRule="auto"/>
        <w:contextualSpacing/>
        <w:jc w:val="both"/>
        <w:outlineLvl w:val="2"/>
        <w:rPr>
          <w:rFonts w:cstheme="minorHAnsi"/>
          <w:caps/>
          <w:sz w:val="8"/>
        </w:rPr>
      </w:pPr>
      <w:r>
        <w:rPr>
          <w:rFonts w:cstheme="minorHAnsi"/>
          <w:caps/>
          <w:sz w:val="8"/>
        </w:rPr>
        <w:t xml:space="preserve"> </w:t>
      </w:r>
    </w:p>
    <w:p w14:paraId="2FC69A8A" w14:textId="182FCFFA" w:rsidR="00CC3F5A" w:rsidRDefault="00CC3F5A" w:rsidP="00CC3F5A">
      <w:pPr>
        <w:shd w:val="clear" w:color="auto" w:fill="FFFFFF"/>
        <w:spacing w:after="120" w:line="244" w:lineRule="auto"/>
        <w:contextualSpacing/>
        <w:jc w:val="both"/>
        <w:outlineLvl w:val="2"/>
        <w:rPr>
          <w:rFonts w:cstheme="minorHAnsi"/>
          <w:caps/>
        </w:rPr>
      </w:pPr>
      <w:r>
        <w:rPr>
          <w:rFonts w:cstheme="minorHAnsi"/>
        </w:rPr>
        <w:t>Les actions de fidélisation ont un cout</w:t>
      </w:r>
    </w:p>
    <w:p w14:paraId="7F1F8B26" w14:textId="77777777" w:rsidR="00CC3F5A" w:rsidRDefault="00CC3F5A" w:rsidP="00CC3F5A">
      <w:pPr>
        <w:shd w:val="clear" w:color="auto" w:fill="FFFFFF"/>
        <w:spacing w:after="120" w:line="244" w:lineRule="auto"/>
        <w:contextualSpacing/>
        <w:jc w:val="both"/>
        <w:outlineLvl w:val="2"/>
        <w:rPr>
          <w:rFonts w:cstheme="minorHAnsi"/>
        </w:rPr>
        <w:sectPr w:rsidR="00CC3F5A" w:rsidSect="00C971E3">
          <w:pgSz w:w="11906" w:h="16838"/>
          <w:pgMar w:top="851" w:right="1134" w:bottom="709" w:left="1134" w:header="709" w:footer="709" w:gutter="0"/>
          <w:cols w:space="708"/>
          <w:docGrid w:linePitch="360"/>
        </w:sectPr>
      </w:pPr>
    </w:p>
    <w:p w14:paraId="71237985" w14:textId="3CD62A3F" w:rsidR="00CC3F5A" w:rsidRDefault="00CC3F5A" w:rsidP="00CC3F5A">
      <w:pPr>
        <w:shd w:val="clear" w:color="auto" w:fill="FFFFFF"/>
        <w:spacing w:after="120" w:line="244" w:lineRule="auto"/>
        <w:contextualSpacing/>
        <w:jc w:val="both"/>
        <w:outlineLvl w:val="2"/>
        <w:rPr>
          <w:rFonts w:cstheme="minorHAnsi"/>
          <w:caps/>
        </w:rPr>
      </w:pPr>
      <w:r>
        <w:rPr>
          <w:rFonts w:cstheme="minorHAnsi"/>
        </w:rPr>
        <w:t>•</w:t>
      </w:r>
      <w:r>
        <w:rPr>
          <w:rFonts w:cstheme="minorHAnsi"/>
        </w:rPr>
        <w:tab/>
        <w:t xml:space="preserve">étude des attentes et de la satisfaction </w:t>
      </w:r>
    </w:p>
    <w:p w14:paraId="78F9D7E7" w14:textId="6BD90D4A" w:rsidR="00CC3F5A" w:rsidRDefault="00CC3F5A" w:rsidP="00CC3F5A">
      <w:pPr>
        <w:shd w:val="clear" w:color="auto" w:fill="FFFFFF"/>
        <w:spacing w:after="120" w:line="244" w:lineRule="auto"/>
        <w:contextualSpacing/>
        <w:jc w:val="both"/>
        <w:outlineLvl w:val="2"/>
        <w:rPr>
          <w:rFonts w:cstheme="minorHAnsi"/>
          <w:caps/>
        </w:rPr>
      </w:pPr>
      <w:r>
        <w:rPr>
          <w:rFonts w:cstheme="minorHAnsi"/>
        </w:rPr>
        <w:t>•</w:t>
      </w:r>
      <w:r>
        <w:rPr>
          <w:rFonts w:cstheme="minorHAnsi"/>
        </w:rPr>
        <w:tab/>
        <w:t>traitement des réclamations</w:t>
      </w:r>
    </w:p>
    <w:p w14:paraId="23DCAB09" w14:textId="7D4A7844" w:rsidR="00CC3F5A" w:rsidRDefault="00CC3F5A" w:rsidP="00CC3F5A">
      <w:pPr>
        <w:shd w:val="clear" w:color="auto" w:fill="FFFFFF"/>
        <w:spacing w:after="120" w:line="244" w:lineRule="auto"/>
        <w:contextualSpacing/>
        <w:jc w:val="both"/>
        <w:outlineLvl w:val="2"/>
        <w:rPr>
          <w:rFonts w:cstheme="minorHAnsi"/>
          <w:caps/>
        </w:rPr>
      </w:pPr>
      <w:r>
        <w:rPr>
          <w:rFonts w:cstheme="minorHAnsi"/>
          <w:noProof/>
        </w:rPr>
        <mc:AlternateContent>
          <mc:Choice Requires="wps">
            <w:drawing>
              <wp:anchor distT="0" distB="0" distL="114300" distR="114300" simplePos="0" relativeHeight="251705344" behindDoc="0" locked="0" layoutInCell="1" allowOverlap="1" wp14:anchorId="4A8C2CB9" wp14:editId="412EFE98">
                <wp:simplePos x="0" y="0"/>
                <wp:positionH relativeFrom="column">
                  <wp:align>left</wp:align>
                </wp:positionH>
                <wp:positionV relativeFrom="paragraph">
                  <wp:posOffset>211406</wp:posOffset>
                </wp:positionV>
                <wp:extent cx="2405575" cy="337624"/>
                <wp:effectExtent l="0" t="0" r="13970" b="24765"/>
                <wp:wrapNone/>
                <wp:docPr id="469" name="Zone de texte 469"/>
                <wp:cNvGraphicFramePr/>
                <a:graphic xmlns:a="http://schemas.openxmlformats.org/drawingml/2006/main">
                  <a:graphicData uri="http://schemas.microsoft.com/office/word/2010/wordprocessingShape">
                    <wps:wsp>
                      <wps:cNvSpPr txBox="1"/>
                      <wps:spPr>
                        <a:xfrm>
                          <a:off x="0" y="0"/>
                          <a:ext cx="2405575" cy="337624"/>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6176913" w14:textId="2868C7DF" w:rsidR="0030372B" w:rsidRPr="00267609" w:rsidRDefault="0030372B">
                            <w:pPr>
                              <w:rPr>
                                <w:sz w:val="20"/>
                              </w:rPr>
                            </w:pPr>
                            <w:r w:rsidRPr="00267609">
                              <w:rPr>
                                <w:sz w:val="20"/>
                              </w:rPr>
                              <w:t>Ces coûts sont facilement mesurables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2CB9" id="Zone de texte 469" o:spid="_x0000_s1085" type="#_x0000_t202" style="position:absolute;left:0;text-align:left;margin-left:0;margin-top:16.65pt;width:189.4pt;height:26.6pt;z-index:2517053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kEiQIAAGMFAAAOAAAAZHJzL2Uyb0RvYy54bWysVNtqGzEQfS/0H4Te6107ttOYrIObkFIw&#10;SWhSAn2TtVJ2QdKokuxd9+s70l4S0tBCqR/W0lyOZs5czi9archBOF+DKeh0klMiDIeyNk8F/fZw&#10;/eEjJT4wUzIFRhT0KDy9WL9/d97YlZhBBaoUjiCI8avGFrQKwa6yzPNKaOYnYIVBpQSnWcCre8pK&#10;xxpE1yqb5fkya8CV1gEX3qP0qlPSdcKXUvBwK6UXgaiCYmwhfV367uI3W5+z1ZNjtqp5Hwb7hyg0&#10;qw0+OkJdscDI3tW/QemaO/Agw4SDzkDKmouUA2YzzV9lc18xK1IuSI63I03+/8Hym8OdI3VZ0Pny&#10;jBLDNBbpO5aKlIIE0QZBogJpaqxfofW9RfvQfoIWyz3IPQpj9q10Ov5jXgT1SPhxJBmxCEfhbJ4v&#10;FqcLSjjqTk5Ol7N5hMmeva3z4bMATeKhoA6LmLhlh60PnelgEh9TJspieF0Y6RSOSnTKr0JifvHh&#10;BJI6S1wqRw4Me4JxLkxYdqqKYdJJvMjx14c1eqQglUHAiCxrpUbs6Z+wu5B7++gqUmOOzvnfnUeP&#10;9DKYMDrr2oB7C0CFVB7kVXb2A0kdNZGl0O7aVPuT2VDJHZRHLLCDblK85dc1VmHLfLhjDkcDa4rj&#10;Hm7xIxU0BYX+REkF7udb8miPHYtaShoctYL6H3vmBCXqi8FePpvO53E202W+OJ3hxb3U7F5qzF5f&#10;AlZuiovF8nSM9kENR+lAP+JW2MRXUcUMx7cLGobjZegWAG4VLjabZITTaFnYmnvLI3SkOfbYQ/vI&#10;nO0bMY7DDQxDyVav+rGzjZ4GNvsAsk7NGonuWO0LgJOcOqnfOnFVvLwnq+fduP4FAAD//wMAUEsD&#10;BBQABgAIAAAAIQAJ8RgY2gAAAAYBAAAPAAAAZHJzL2Rvd25yZXYueG1sTI/BTsMwEETvSPyDtUjc&#10;qAOGJoRsqgrBDRW18AHbeEki4nUUu23695gTHEczmnlTrWY3qCNPofeCcLvIQLE03vbSInx+vN4U&#10;oEIksTR4YYQzB1jVlxcVldafZMvHXWxVKpFQEkIX41hqHZqOHYWFH1mS9+UnRzHJqdV2olMqd4O+&#10;y7KldtRLWuho5OeOm+/dwSFs85fHfH7bTL3Jwprp/G7uNxrx+mpeP4GKPMe/MPziJ3SoE9PeH8QG&#10;NSCkIxHBGAMquSYv0pE9QrF8AF1X+j9+/QMAAP//AwBQSwECLQAUAAYACAAAACEAtoM4kv4AAADh&#10;AQAAEwAAAAAAAAAAAAAAAAAAAAAAW0NvbnRlbnRfVHlwZXNdLnhtbFBLAQItABQABgAIAAAAIQA4&#10;/SH/1gAAAJQBAAALAAAAAAAAAAAAAAAAAC8BAABfcmVscy8ucmVsc1BLAQItABQABgAIAAAAIQAH&#10;VlkEiQIAAGMFAAAOAAAAAAAAAAAAAAAAAC4CAABkcnMvZTJvRG9jLnhtbFBLAQItABQABgAIAAAA&#10;IQAJ8RgY2gAAAAYBAAAPAAAAAAAAAAAAAAAAAOMEAABkcnMvZG93bnJldi54bWxQSwUGAAAAAAQA&#10;BADzAAAA6gUAAAAA&#10;" fillcolor="#70ad47 [3209]" strokecolor="#375623 [1609]" strokeweight="1pt">
                <v:textbox>
                  <w:txbxContent>
                    <w:p w14:paraId="56176913" w14:textId="2868C7DF" w:rsidR="0030372B" w:rsidRPr="00267609" w:rsidRDefault="0030372B">
                      <w:pPr>
                        <w:rPr>
                          <w:sz w:val="20"/>
                        </w:rPr>
                      </w:pPr>
                      <w:r w:rsidRPr="00267609">
                        <w:rPr>
                          <w:sz w:val="20"/>
                        </w:rPr>
                        <w:t>Ces coûts sont facilement mesurables</w:t>
                      </w:r>
                    </w:p>
                  </w:txbxContent>
                </v:textbox>
              </v:shape>
            </w:pict>
          </mc:Fallback>
        </mc:AlternateContent>
      </w:r>
      <w:r>
        <w:rPr>
          <w:rFonts w:cstheme="minorHAnsi"/>
        </w:rPr>
        <w:t>•</w:t>
      </w:r>
      <w:r>
        <w:rPr>
          <w:rFonts w:cstheme="minorHAnsi"/>
        </w:rPr>
        <w:tab/>
        <w:t xml:space="preserve">coût des programmes de fidélisation </w:t>
      </w:r>
    </w:p>
    <w:p w14:paraId="057EAD4A" w14:textId="77777777" w:rsidR="00CC3F5A" w:rsidRDefault="00CC3F5A" w:rsidP="00CC3F5A">
      <w:pPr>
        <w:shd w:val="clear" w:color="auto" w:fill="FFFFFF"/>
        <w:spacing w:after="120" w:line="244" w:lineRule="auto"/>
        <w:contextualSpacing/>
        <w:jc w:val="both"/>
        <w:outlineLvl w:val="2"/>
        <w:rPr>
          <w:rFonts w:cstheme="minorHAnsi"/>
        </w:rPr>
        <w:sectPr w:rsidR="00CC3F5A" w:rsidSect="00CC3F5A">
          <w:type w:val="continuous"/>
          <w:pgSz w:w="11906" w:h="16838"/>
          <w:pgMar w:top="851" w:right="1134" w:bottom="709" w:left="1134" w:header="709" w:footer="709" w:gutter="0"/>
          <w:cols w:num="2" w:space="708"/>
          <w:docGrid w:linePitch="360"/>
        </w:sectPr>
      </w:pPr>
    </w:p>
    <w:p w14:paraId="67935930" w14:textId="77777777" w:rsidR="00267609" w:rsidRDefault="00267609" w:rsidP="00CC3F5A">
      <w:pPr>
        <w:shd w:val="clear" w:color="auto" w:fill="FFFFFF"/>
        <w:spacing w:after="120" w:line="244" w:lineRule="auto"/>
        <w:contextualSpacing/>
        <w:jc w:val="both"/>
        <w:outlineLvl w:val="2"/>
        <w:rPr>
          <w:rFonts w:cstheme="minorHAnsi"/>
        </w:rPr>
      </w:pPr>
    </w:p>
    <w:p w14:paraId="303BE5A4" w14:textId="3F6AB347" w:rsidR="00CC3F5A" w:rsidRDefault="00267609" w:rsidP="00CC3F5A">
      <w:pPr>
        <w:shd w:val="clear" w:color="auto" w:fill="FFFFFF"/>
        <w:spacing w:after="120" w:line="244" w:lineRule="auto"/>
        <w:contextualSpacing/>
        <w:jc w:val="both"/>
        <w:outlineLvl w:val="2"/>
        <w:rPr>
          <w:rFonts w:cstheme="minorHAnsi"/>
          <w:caps/>
        </w:rPr>
      </w:pPr>
      <w:r>
        <w:rPr>
          <w:rFonts w:cstheme="minorHAnsi"/>
          <w:noProof/>
        </w:rPr>
        <mc:AlternateContent>
          <mc:Choice Requires="wps">
            <w:drawing>
              <wp:anchor distT="0" distB="0" distL="114300" distR="114300" simplePos="0" relativeHeight="251706368" behindDoc="0" locked="0" layoutInCell="1" allowOverlap="1" wp14:anchorId="7B0F81E9" wp14:editId="2A2D036A">
                <wp:simplePos x="0" y="0"/>
                <wp:positionH relativeFrom="margin">
                  <wp:posOffset>2631342</wp:posOffset>
                </wp:positionH>
                <wp:positionV relativeFrom="paragraph">
                  <wp:posOffset>104238</wp:posOffset>
                </wp:positionV>
                <wp:extent cx="3643533" cy="464233"/>
                <wp:effectExtent l="0" t="0" r="14605" b="12065"/>
                <wp:wrapNone/>
                <wp:docPr id="470" name="Zone de texte 470"/>
                <wp:cNvGraphicFramePr/>
                <a:graphic xmlns:a="http://schemas.openxmlformats.org/drawingml/2006/main">
                  <a:graphicData uri="http://schemas.microsoft.com/office/word/2010/wordprocessingShape">
                    <wps:wsp>
                      <wps:cNvSpPr txBox="1"/>
                      <wps:spPr>
                        <a:xfrm>
                          <a:off x="0" y="0"/>
                          <a:ext cx="3643533" cy="464233"/>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ECDC156" w14:textId="6C7D74D5" w:rsidR="0030372B" w:rsidRPr="00267609" w:rsidRDefault="0030372B">
                            <w:pPr>
                              <w:rPr>
                                <w:sz w:val="20"/>
                              </w:rPr>
                            </w:pPr>
                            <w:r>
                              <w:rPr>
                                <w:sz w:val="20"/>
                              </w:rPr>
                              <w:t>L</w:t>
                            </w:r>
                            <w:r w:rsidRPr="00267609">
                              <w:rPr>
                                <w:sz w:val="20"/>
                              </w:rPr>
                              <w:t>es effets positifs le sont moins car l’évolution des indicateurs peut être liée à des nombreux fact</w:t>
                            </w:r>
                            <w:r>
                              <w:rPr>
                                <w:sz w:val="20"/>
                              </w:rPr>
                              <w: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81E9" id="Zone de texte 470" o:spid="_x0000_s1086" type="#_x0000_t202" style="position:absolute;left:0;text-align:left;margin-left:207.2pt;margin-top:8.2pt;width:286.9pt;height:36.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CEhAIAAGMFAAAOAAAAZHJzL2Uyb0RvYy54bWysVEtP3DAQvlfqf7B8L9lHgHZFFm1BVJUQ&#10;oEKF1JvXsUkkx+Pas5tsfz1jJxtWFLVS1Ryc8Tw+z/vsvGsM2yofarAFnx5NOFNWQlnbp4J/f7j6&#10;8JGzgMKWwoBVBd+pwM+X79+dtW6hZlCBKZVnBGLDonUFrxDdIsuCrFQjwhE4ZUmowTcC6eqfstKL&#10;ltAbk80mk5OsBV86D1KFQNzLXsiXCV9rJfFW66CQmYKTb5hOn851PLPlmVg8eeGqWg5uiH/wohG1&#10;pUdHqEuBgm18/RtUU0sPATQeSWgy0LqWKsVA0Uwnr6K5r4RTKRZKTnBjmsL/g5U32zvP6rLg+Snl&#10;x4qGivSDSsVKxVB1qFgUUJpaFxakfe9IH7vP0FG59/xAzBh9p30T/xQXIzkB7sYkExaTxJyf5PPj&#10;+ZwzSbL8JJ8RTfDZi7XzAb8oaFgkCu6piCm3YnsdsFfdq8THjI286F7vRqJwZ1Qv/KY0xUcPzxJI&#10;6ix1YTzbCuoJIaWyOIgqQUEn9vGEvsGt0SI5aSwBRmRdGzNiT/+E3bs86EdTlRpzNJ783Xi0SC+D&#10;xdG4qS34twAMpvJQXnWvv09Sn5qYJezWXap9X4LIWkO5owJ76CclOHlVUxWuRcA74Wk0qKY07nhL&#10;hzbQFhwGirMK/K+3+FGfOpaknLU0agUPPzfCK87MV0u9/Gma53E20yU/Pp3RxR9K1ocSu2kugCo3&#10;pcXiZCKjPpo9qT00j7QVVvFVEgkr6e2C4568wH4B0FaRarVKSjSNTuC1vXcyQsc0xx576B6Fd0Mj&#10;xnG4gf1QisWrfux1o6WF1QZB16lZX7I6FIAmOXXSsHXiqji8J62X3bh8BgAA//8DAFBLAwQUAAYA&#10;CAAAACEAAQurOt8AAAAJAQAADwAAAGRycy9kb3ducmV2LnhtbEyPwUrDQBCG74LvsIzgRdpNSyyb&#10;mE0RRfDgpVWw3jbZMQlmZ2N228S3dzzV0zD8P998U2xn14sTjqHzpGG1TEAg1d521Gh4e31aKBAh&#10;GrKm94QafjDAtry8KExu/UQ7PO1jIxhCITca2hiHXMpQt+hMWPoBibNPPzoTeR0baUczMdz1cp0k&#10;G+lMR3yhNQM+tFh/7Y9Ow8chqd5vKEunnazV4/M3c15Sra+v5vs7EBHneC7Dnz6rQ8lOlT+SDaLX&#10;kK7SlKscbHhyIVNqDaLSoLJbkGUh/39Q/gIAAP//AwBQSwECLQAUAAYACAAAACEAtoM4kv4AAADh&#10;AQAAEwAAAAAAAAAAAAAAAAAAAAAAW0NvbnRlbnRfVHlwZXNdLnhtbFBLAQItABQABgAIAAAAIQA4&#10;/SH/1gAAAJQBAAALAAAAAAAAAAAAAAAAAC8BAABfcmVscy8ucmVsc1BLAQItABQABgAIAAAAIQDB&#10;tMCEhAIAAGMFAAAOAAAAAAAAAAAAAAAAAC4CAABkcnMvZTJvRG9jLnhtbFBLAQItABQABgAIAAAA&#10;IQABC6s63wAAAAkBAAAPAAAAAAAAAAAAAAAAAN4EAABkcnMvZG93bnJldi54bWxQSwUGAAAAAAQA&#10;BADzAAAA6gUAAAAA&#10;" fillcolor="#ed7d31 [3205]" strokecolor="#823b0b [1605]" strokeweight="1pt">
                <v:textbox>
                  <w:txbxContent>
                    <w:p w14:paraId="4ECDC156" w14:textId="6C7D74D5" w:rsidR="0030372B" w:rsidRPr="00267609" w:rsidRDefault="0030372B">
                      <w:pPr>
                        <w:rPr>
                          <w:sz w:val="20"/>
                        </w:rPr>
                      </w:pPr>
                      <w:r>
                        <w:rPr>
                          <w:sz w:val="20"/>
                        </w:rPr>
                        <w:t>L</w:t>
                      </w:r>
                      <w:r w:rsidRPr="00267609">
                        <w:rPr>
                          <w:sz w:val="20"/>
                        </w:rPr>
                        <w:t>es effets positifs le sont moins car l’évolution des indicateurs peut être liée à des nombreux fact</w:t>
                      </w:r>
                      <w:r>
                        <w:rPr>
                          <w:sz w:val="20"/>
                        </w:rPr>
                        <w:t>eurs.</w:t>
                      </w:r>
                    </w:p>
                  </w:txbxContent>
                </v:textbox>
                <w10:wrap anchorx="margin"/>
              </v:shape>
            </w:pict>
          </mc:Fallback>
        </mc:AlternateContent>
      </w:r>
      <w:r w:rsidR="00CC3F5A">
        <w:rPr>
          <w:rFonts w:cstheme="minorHAnsi"/>
        </w:rPr>
        <w:t>Les actions de fidélisation permettent</w:t>
      </w:r>
    </w:p>
    <w:p w14:paraId="04E594FB" w14:textId="43A8D7C7" w:rsidR="00CC3F5A" w:rsidRDefault="00CC3F5A" w:rsidP="00CC3F5A">
      <w:pPr>
        <w:shd w:val="clear" w:color="auto" w:fill="FFFFFF"/>
        <w:spacing w:after="120" w:line="244" w:lineRule="auto"/>
        <w:contextualSpacing/>
        <w:jc w:val="both"/>
        <w:outlineLvl w:val="2"/>
        <w:rPr>
          <w:rFonts w:cstheme="minorHAnsi"/>
          <w:caps/>
        </w:rPr>
      </w:pPr>
      <w:r>
        <w:rPr>
          <w:rFonts w:cstheme="minorHAnsi"/>
        </w:rPr>
        <w:t>•</w:t>
      </w:r>
      <w:r>
        <w:rPr>
          <w:rFonts w:cstheme="minorHAnsi"/>
        </w:rPr>
        <w:tab/>
        <w:t>d’accroitre le CA</w:t>
      </w:r>
    </w:p>
    <w:p w14:paraId="7A4602B8" w14:textId="24EB0194" w:rsidR="00327EE5" w:rsidRDefault="00CC3F5A" w:rsidP="00267609">
      <w:pPr>
        <w:shd w:val="clear" w:color="auto" w:fill="FFFFFF"/>
        <w:spacing w:after="120" w:line="244" w:lineRule="auto"/>
        <w:contextualSpacing/>
        <w:jc w:val="both"/>
        <w:outlineLvl w:val="2"/>
        <w:rPr>
          <w:rFonts w:cstheme="minorHAnsi"/>
          <w:caps/>
          <w:sz w:val="20"/>
          <w:szCs w:val="20"/>
        </w:rPr>
      </w:pPr>
      <w:r>
        <w:rPr>
          <w:rFonts w:cstheme="minorHAnsi"/>
        </w:rPr>
        <w:t>•</w:t>
      </w:r>
      <w:r>
        <w:rPr>
          <w:rFonts w:cstheme="minorHAnsi"/>
        </w:rPr>
        <w:tab/>
        <w:t>de faire des économies</w:t>
      </w:r>
    </w:p>
    <w:sectPr w:rsidR="00327EE5" w:rsidSect="00CC3F5A">
      <w:type w:val="continuous"/>
      <w:pgSz w:w="11906" w:h="16838"/>
      <w:pgMar w:top="851"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B2930" w14:textId="77777777" w:rsidR="00442C12" w:rsidRDefault="00442C12" w:rsidP="0099630D">
      <w:pPr>
        <w:spacing w:after="0" w:line="240" w:lineRule="auto"/>
      </w:pPr>
      <w:r>
        <w:separator/>
      </w:r>
    </w:p>
  </w:endnote>
  <w:endnote w:type="continuationSeparator" w:id="0">
    <w:p w14:paraId="2A78BB5D" w14:textId="77777777" w:rsidR="00442C12" w:rsidRDefault="00442C12" w:rsidP="00996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996409"/>
      <w:docPartObj>
        <w:docPartGallery w:val="Page Numbers (Bottom of Page)"/>
        <w:docPartUnique/>
      </w:docPartObj>
    </w:sdtPr>
    <w:sdtEndPr/>
    <w:sdtContent>
      <w:p w14:paraId="57F6417F" w14:textId="4498D730" w:rsidR="0030372B" w:rsidRDefault="0030372B" w:rsidP="00463F51">
        <w:pPr>
          <w:pStyle w:val="Pieddepage"/>
        </w:pPr>
        <w:r>
          <w:t>E. GUIHAL – CRCOM – BTS GPME – BC4 – Activité 3 – Michenaud &amp; Co – Dossier étudiant</w:t>
        </w:r>
      </w:p>
      <w:p w14:paraId="7A8A35A2" w14:textId="47A936C9" w:rsidR="0030372B" w:rsidRDefault="0030372B">
        <w:pPr>
          <w:pStyle w:val="Pieddepage"/>
          <w:jc w:val="right"/>
        </w:pPr>
        <w:r>
          <w:fldChar w:fldCharType="begin"/>
        </w:r>
        <w:r>
          <w:instrText>PAGE   \* MERGEFORMAT</w:instrText>
        </w:r>
        <w:r>
          <w:fldChar w:fldCharType="separate"/>
        </w:r>
        <w:r>
          <w:t>2</w:t>
        </w:r>
        <w:r>
          <w:fldChar w:fldCharType="end"/>
        </w:r>
      </w:p>
    </w:sdtContent>
  </w:sdt>
  <w:p w14:paraId="042F2771" w14:textId="7F95348F" w:rsidR="0030372B" w:rsidRPr="00463F51" w:rsidRDefault="0030372B" w:rsidP="00463F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456318"/>
      <w:docPartObj>
        <w:docPartGallery w:val="Page Numbers (Bottom of Page)"/>
        <w:docPartUnique/>
      </w:docPartObj>
    </w:sdtPr>
    <w:sdtEndPr/>
    <w:sdtContent>
      <w:p w14:paraId="3E99CEAB" w14:textId="1E364DFA" w:rsidR="0030372B" w:rsidRDefault="0030372B" w:rsidP="003766C3">
        <w:pPr>
          <w:pStyle w:val="Pieddepage"/>
        </w:pPr>
        <w:r>
          <w:t xml:space="preserve"> </w:t>
        </w:r>
        <w:r>
          <w:tab/>
        </w:r>
        <w:r>
          <w:fldChar w:fldCharType="begin"/>
        </w:r>
        <w:r>
          <w:instrText>PAGE   \* MERGEFORMAT</w:instrText>
        </w:r>
        <w:r>
          <w:fldChar w:fldCharType="separate"/>
        </w:r>
        <w:r>
          <w:t>2</w:t>
        </w:r>
        <w:r>
          <w:fldChar w:fldCharType="end"/>
        </w:r>
      </w:p>
    </w:sdtContent>
  </w:sdt>
  <w:p w14:paraId="2D9A404D" w14:textId="77777777" w:rsidR="0030372B" w:rsidRPr="00463F51" w:rsidRDefault="0030372B" w:rsidP="00463F5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637474"/>
      <w:docPartObj>
        <w:docPartGallery w:val="Page Numbers (Bottom of Page)"/>
        <w:docPartUnique/>
      </w:docPartObj>
    </w:sdtPr>
    <w:sdtEndPr/>
    <w:sdtContent>
      <w:p w14:paraId="5559153B" w14:textId="77777777" w:rsidR="0030372B" w:rsidRDefault="0030372B" w:rsidP="003766C3">
        <w:pPr>
          <w:pStyle w:val="Pieddepage"/>
        </w:pPr>
        <w:r>
          <w:t xml:space="preserve">E. GUIHAL – CRCOM – BTS GPME – BC4 – Activité 3 – Michenaud &amp; Co </w:t>
        </w:r>
        <w:r>
          <w:tab/>
        </w:r>
        <w:r>
          <w:fldChar w:fldCharType="begin"/>
        </w:r>
        <w:r>
          <w:instrText>PAGE   \* MERGEFORMAT</w:instrText>
        </w:r>
        <w:r>
          <w:fldChar w:fldCharType="separate"/>
        </w:r>
        <w:r>
          <w:t>2</w:t>
        </w:r>
        <w:r>
          <w:fldChar w:fldCharType="end"/>
        </w:r>
      </w:p>
    </w:sdtContent>
  </w:sdt>
  <w:p w14:paraId="55906B99" w14:textId="77777777" w:rsidR="0030372B" w:rsidRPr="00463F51" w:rsidRDefault="0030372B" w:rsidP="00463F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46642" w14:textId="77777777" w:rsidR="00442C12" w:rsidRDefault="00442C12" w:rsidP="0099630D">
      <w:pPr>
        <w:spacing w:after="0" w:line="240" w:lineRule="auto"/>
      </w:pPr>
      <w:r>
        <w:separator/>
      </w:r>
    </w:p>
  </w:footnote>
  <w:footnote w:type="continuationSeparator" w:id="0">
    <w:p w14:paraId="5323EA0C" w14:textId="77777777" w:rsidR="00442C12" w:rsidRDefault="00442C12" w:rsidP="0099630D">
      <w:pPr>
        <w:spacing w:after="0" w:line="240" w:lineRule="auto"/>
      </w:pPr>
      <w:r>
        <w:continuationSeparator/>
      </w:r>
    </w:p>
  </w:footnote>
  <w:footnote w:id="1">
    <w:p w14:paraId="079C4964" w14:textId="64DBBE2E" w:rsidR="0030372B" w:rsidRPr="00A17814" w:rsidRDefault="0030372B" w:rsidP="00A17814">
      <w:pPr>
        <w:pStyle w:val="Notedebasdepage"/>
        <w:jc w:val="both"/>
        <w:rPr>
          <w:sz w:val="16"/>
        </w:rPr>
      </w:pPr>
      <w:r>
        <w:rPr>
          <w:rStyle w:val="Appelnotedebasdep"/>
        </w:rPr>
        <w:footnoteRef/>
      </w:r>
      <w:r>
        <w:t xml:space="preserve"> </w:t>
      </w:r>
      <w:r w:rsidRPr="00A17814">
        <w:rPr>
          <w:sz w:val="16"/>
        </w:rPr>
        <w:t xml:space="preserve">Un produit RSS est une ressource du World Wide Web dont le contenu est produit automatiquement en fonction des mises à jour d’un site Web. Les flux RSS sont des fichiers </w:t>
      </w:r>
      <w:hyperlink r:id="rId1" w:tooltip="Extensible Markup Language" w:history="1">
        <w:r w:rsidRPr="00A17814">
          <w:rPr>
            <w:rStyle w:val="Lienhypertexte"/>
            <w:sz w:val="16"/>
          </w:rPr>
          <w:t>XML</w:t>
        </w:r>
      </w:hyperlink>
      <w:r w:rsidRPr="00A17814">
        <w:rPr>
          <w:sz w:val="16"/>
        </w:rPr>
        <w:t xml:space="preserve"> qui sont souvent utilisés par les sites d'actualité et les </w:t>
      </w:r>
      <w:hyperlink r:id="rId2" w:tooltip="Blog" w:history="1">
        <w:r w:rsidRPr="00A17814">
          <w:rPr>
            <w:rStyle w:val="Lienhypertexte"/>
            <w:sz w:val="16"/>
          </w:rPr>
          <w:t>blogs</w:t>
        </w:r>
      </w:hyperlink>
      <w:r w:rsidRPr="00A17814">
        <w:rPr>
          <w:sz w:val="16"/>
        </w:rPr>
        <w:t xml:space="preserve"> pour présenter les titres des dernières informations consultables.</w:t>
      </w:r>
    </w:p>
  </w:footnote>
  <w:footnote w:id="2">
    <w:p w14:paraId="7CE3C2B8" w14:textId="6CCB0AF7" w:rsidR="0030372B" w:rsidRPr="005C715A" w:rsidRDefault="0030372B" w:rsidP="005C715A">
      <w:pPr>
        <w:pStyle w:val="Notedebasdepage"/>
        <w:jc w:val="both"/>
        <w:rPr>
          <w:b/>
          <w:sz w:val="16"/>
          <w:szCs w:val="16"/>
        </w:rPr>
      </w:pPr>
      <w:r w:rsidRPr="005C715A">
        <w:rPr>
          <w:rStyle w:val="Appelnotedebasdep"/>
          <w:sz w:val="16"/>
          <w:szCs w:val="16"/>
        </w:rPr>
        <w:footnoteRef/>
      </w:r>
      <w:r w:rsidRPr="005C715A">
        <w:rPr>
          <w:sz w:val="16"/>
          <w:szCs w:val="16"/>
        </w:rPr>
        <w:t xml:space="preserve"> </w:t>
      </w:r>
      <w:r w:rsidRPr="005C715A">
        <w:rPr>
          <w:rStyle w:val="lev"/>
          <w:sz w:val="16"/>
          <w:szCs w:val="16"/>
          <w:bdr w:val="none" w:sz="0" w:space="0" w:color="auto" w:frame="1"/>
        </w:rPr>
        <w:t>SEO</w:t>
      </w:r>
      <w:r w:rsidRPr="005C715A">
        <w:rPr>
          <w:sz w:val="16"/>
          <w:szCs w:val="16"/>
        </w:rPr>
        <w:t xml:space="preserve"> (Search Engine Optimization) signifie en français : « Optimisation pour les moteurs de recherche ». Ce terme défini l’ensemble des techniques mises en œuvre pour améliorer la position d’un site web sur les pages de résultats des moteurs de recherche (SERP). On l’appelle aussi </w:t>
      </w:r>
      <w:r w:rsidRPr="005C715A">
        <w:rPr>
          <w:b/>
          <w:sz w:val="16"/>
          <w:szCs w:val="16"/>
        </w:rPr>
        <w:t>référencement naturel</w:t>
      </w:r>
      <w:r w:rsidRPr="005C715A">
        <w:rPr>
          <w:sz w:val="16"/>
          <w:szCs w:val="16"/>
        </w:rPr>
        <w:t>. L’objectif d’un </w:t>
      </w:r>
      <w:hyperlink r:id="rId3" w:tgtFrame="_blank" w:tooltip="Agence SEO.fr" w:history="1">
        <w:r w:rsidRPr="005C715A">
          <w:rPr>
            <w:rStyle w:val="Lienhypertexte"/>
            <w:color w:val="auto"/>
            <w:sz w:val="16"/>
            <w:szCs w:val="16"/>
            <w:u w:val="none"/>
          </w:rPr>
          <w:t>expert en référencement naturel</w:t>
        </w:r>
      </w:hyperlink>
      <w:r w:rsidRPr="005C715A">
        <w:rPr>
          <w:sz w:val="16"/>
          <w:szCs w:val="16"/>
        </w:rPr>
        <w:t> est d’améliorer la visibilité des sites web qu’il prend en charge en leur faisant </w:t>
      </w:r>
      <w:r w:rsidRPr="005C715A">
        <w:rPr>
          <w:rStyle w:val="lev"/>
          <w:b w:val="0"/>
          <w:sz w:val="16"/>
          <w:szCs w:val="16"/>
          <w:bdr w:val="none" w:sz="0" w:space="0" w:color="auto" w:frame="1"/>
        </w:rPr>
        <w:t>gagner des places sur les moteurs de recherche</w:t>
      </w:r>
      <w:r w:rsidRPr="005C715A">
        <w:rPr>
          <w:sz w:val="16"/>
          <w:szCs w:val="16"/>
        </w:rPr>
        <w:t>. Le but est de faire se rencontrer les internautes intéressés par des produits / services ou du contenu informatif. On dit qu</w:t>
      </w:r>
      <w:r w:rsidRPr="005C715A">
        <w:rPr>
          <w:b/>
          <w:sz w:val="16"/>
          <w:szCs w:val="16"/>
        </w:rPr>
        <w:t>’</w:t>
      </w:r>
      <w:r w:rsidRPr="005C715A">
        <w:rPr>
          <w:rStyle w:val="lev"/>
          <w:b w:val="0"/>
          <w:sz w:val="16"/>
          <w:szCs w:val="16"/>
          <w:bdr w:val="none" w:sz="0" w:space="0" w:color="auto" w:frame="1"/>
        </w:rPr>
        <w:t>un site est bien optimisé ou référencé s’il se trouve dans les premières positions d’un moteur de recherche sur les requêtes souhaitées.</w:t>
      </w:r>
      <w:r w:rsidRPr="005C715A">
        <w:rPr>
          <w:b/>
          <w:sz w:val="16"/>
          <w:szCs w:val="16"/>
        </w:rPr>
        <w:t xml:space="preserve"> </w:t>
      </w:r>
      <w:r w:rsidRPr="00D261FD">
        <w:rPr>
          <w:sz w:val="18"/>
          <w:szCs w:val="18"/>
          <w:shd w:val="clear" w:color="auto" w:fill="FFFFFF"/>
        </w:rPr>
        <w:t xml:space="preserve"> </w:t>
      </w:r>
    </w:p>
    <w:p w14:paraId="7C9AD82E" w14:textId="227289D3" w:rsidR="0030372B" w:rsidRPr="00827CAF" w:rsidRDefault="0030372B" w:rsidP="005C715A">
      <w:pPr>
        <w:pStyle w:val="Notedebasdepage"/>
        <w:jc w:val="both"/>
        <w:rPr>
          <w:b/>
          <w:sz w:val="18"/>
          <w:szCs w:val="18"/>
        </w:rPr>
      </w:pPr>
      <w:r w:rsidRPr="005C715A">
        <w:rPr>
          <w:b/>
          <w:sz w:val="16"/>
          <w:szCs w:val="16"/>
          <w:shd w:val="clear" w:color="auto" w:fill="FFFFFF"/>
        </w:rPr>
        <w:t>SEM</w:t>
      </w:r>
      <w:r w:rsidRPr="005C715A">
        <w:rPr>
          <w:sz w:val="16"/>
          <w:szCs w:val="16"/>
          <w:shd w:val="clear" w:color="auto" w:fill="FFFFFF"/>
        </w:rPr>
        <w:t xml:space="preserve"> est l’acronyme couramment utilisé par les professionnels pour désigner le Search Engine Marketing. Il s’agit donc du marketing des moteurs de recherche dont l’objectif est de « profiter » des énormes volumes de requêtes effectuées sur les moteurs de recherche qui représentent un enjeu financier et marketing très important.</w:t>
      </w:r>
      <w:r>
        <w:rPr>
          <w:sz w:val="16"/>
          <w:szCs w:val="16"/>
          <w:shd w:val="clear" w:color="auto" w:fill="FFFFFF"/>
        </w:rPr>
        <w:t xml:space="preserve"> </w:t>
      </w:r>
      <w:r w:rsidRPr="00827CAF">
        <w:rPr>
          <w:sz w:val="18"/>
          <w:szCs w:val="18"/>
          <w:shd w:val="clear" w:color="auto" w:fill="FFFFFF"/>
        </w:rPr>
        <w:t>Le SEM regroupe donc les deux formes de présence sur les moteurs de recherche qui sont les </w:t>
      </w:r>
      <w:hyperlink r:id="rId4" w:history="1">
        <w:r w:rsidRPr="00827CAF">
          <w:rPr>
            <w:rStyle w:val="Lienhypertexte"/>
            <w:color w:val="auto"/>
            <w:sz w:val="18"/>
            <w:szCs w:val="18"/>
            <w:u w:val="none"/>
            <w:shd w:val="clear" w:color="auto" w:fill="FFFFFF"/>
          </w:rPr>
          <w:t>liens commerciaux</w:t>
        </w:r>
      </w:hyperlink>
      <w:r w:rsidRPr="00827CAF">
        <w:rPr>
          <w:sz w:val="18"/>
          <w:szCs w:val="18"/>
          <w:shd w:val="clear" w:color="auto" w:fill="FFFFFF"/>
        </w:rPr>
        <w:t> et le </w:t>
      </w:r>
      <w:hyperlink r:id="rId5" w:history="1">
        <w:r w:rsidRPr="00827CAF">
          <w:rPr>
            <w:rStyle w:val="Lienhypertexte"/>
            <w:color w:val="auto"/>
            <w:sz w:val="18"/>
            <w:szCs w:val="18"/>
            <w:u w:val="none"/>
            <w:shd w:val="clear" w:color="auto" w:fill="FFFFFF"/>
          </w:rPr>
          <w:t>référencement naturel</w:t>
        </w:r>
      </w:hyperlink>
      <w:r w:rsidRPr="00827CAF">
        <w:rPr>
          <w:sz w:val="18"/>
          <w:szCs w:val="18"/>
          <w:shd w:val="clear" w:color="auto" w:fill="FFFFFF"/>
        </w:rPr>
        <w:t xml:space="preserve"> ou </w:t>
      </w:r>
      <w:r>
        <w:rPr>
          <w:sz w:val="18"/>
          <w:szCs w:val="18"/>
          <w:shd w:val="clear" w:color="auto" w:fill="FFFFFF"/>
        </w:rPr>
        <w:t xml:space="preserve">le référencement payant </w:t>
      </w:r>
      <w:r w:rsidRPr="00827CAF">
        <w:rPr>
          <w:sz w:val="18"/>
          <w:szCs w:val="18"/>
          <w:shd w:val="clear" w:color="auto" w:fill="FFFFFF"/>
        </w:rPr>
        <w:t>.</w:t>
      </w:r>
      <w:r>
        <w:rPr>
          <w:sz w:val="18"/>
          <w:szCs w:val="18"/>
          <w:shd w:val="clear" w:color="auto" w:fill="FFFFFF"/>
        </w:rPr>
        <w:t xml:space="preserve"> </w:t>
      </w:r>
    </w:p>
  </w:footnote>
  <w:footnote w:id="3">
    <w:p w14:paraId="5B646A06" w14:textId="77777777" w:rsidR="0030372B" w:rsidRDefault="0030372B" w:rsidP="00F9665C">
      <w:pPr>
        <w:pStyle w:val="Notedebasdepage"/>
      </w:pPr>
      <w:r>
        <w:rPr>
          <w:rStyle w:val="Appelnotedebasdep"/>
        </w:rPr>
        <w:footnoteRef/>
      </w:r>
      <w:r>
        <w:t xml:space="preserve"> </w:t>
      </w:r>
      <w:r>
        <w:rPr>
          <w:color w:val="58595B"/>
          <w:w w:val="85"/>
          <w:sz w:val="14"/>
        </w:rPr>
        <w:t>Les</w:t>
      </w:r>
      <w:r>
        <w:rPr>
          <w:color w:val="58595B"/>
          <w:spacing w:val="-11"/>
          <w:w w:val="85"/>
          <w:sz w:val="14"/>
        </w:rPr>
        <w:t xml:space="preserve"> </w:t>
      </w:r>
      <w:r>
        <w:rPr>
          <w:color w:val="58595B"/>
          <w:w w:val="85"/>
          <w:sz w:val="14"/>
        </w:rPr>
        <w:t>fabricants</w:t>
      </w:r>
      <w:r>
        <w:rPr>
          <w:color w:val="58595B"/>
          <w:spacing w:val="-10"/>
          <w:w w:val="85"/>
          <w:sz w:val="14"/>
        </w:rPr>
        <w:t xml:space="preserve"> </w:t>
      </w:r>
      <w:r>
        <w:rPr>
          <w:color w:val="58595B"/>
          <w:w w:val="85"/>
          <w:sz w:val="14"/>
        </w:rPr>
        <w:t>d’instruments</w:t>
      </w:r>
      <w:r>
        <w:rPr>
          <w:color w:val="58595B"/>
          <w:spacing w:val="-11"/>
          <w:w w:val="85"/>
          <w:sz w:val="14"/>
        </w:rPr>
        <w:t xml:space="preserve"> </w:t>
      </w:r>
      <w:r>
        <w:rPr>
          <w:color w:val="58595B"/>
          <w:w w:val="85"/>
          <w:sz w:val="14"/>
        </w:rPr>
        <w:t>de</w:t>
      </w:r>
      <w:r>
        <w:rPr>
          <w:color w:val="58595B"/>
          <w:spacing w:val="-10"/>
          <w:w w:val="85"/>
          <w:sz w:val="14"/>
        </w:rPr>
        <w:t xml:space="preserve"> </w:t>
      </w:r>
      <w:r>
        <w:rPr>
          <w:color w:val="58595B"/>
          <w:w w:val="85"/>
          <w:sz w:val="14"/>
        </w:rPr>
        <w:t>musique</w:t>
      </w:r>
      <w:r>
        <w:rPr>
          <w:color w:val="58595B"/>
          <w:spacing w:val="-11"/>
          <w:w w:val="85"/>
          <w:sz w:val="14"/>
        </w:rPr>
        <w:t xml:space="preserve"> </w:t>
      </w:r>
      <w:r>
        <w:rPr>
          <w:color w:val="58595B"/>
          <w:w w:val="85"/>
          <w:sz w:val="14"/>
        </w:rPr>
        <w:t>sont</w:t>
      </w:r>
      <w:r>
        <w:rPr>
          <w:color w:val="58595B"/>
          <w:spacing w:val="-10"/>
          <w:w w:val="85"/>
          <w:sz w:val="14"/>
        </w:rPr>
        <w:t xml:space="preserve"> </w:t>
      </w:r>
      <w:r>
        <w:rPr>
          <w:color w:val="58595B"/>
          <w:w w:val="85"/>
          <w:sz w:val="14"/>
        </w:rPr>
        <w:t>concernés</w:t>
      </w:r>
      <w:r>
        <w:rPr>
          <w:color w:val="58595B"/>
          <w:spacing w:val="-11"/>
          <w:w w:val="85"/>
          <w:sz w:val="14"/>
        </w:rPr>
        <w:t xml:space="preserve"> </w:t>
      </w:r>
      <w:r>
        <w:rPr>
          <w:color w:val="58595B"/>
          <w:w w:val="85"/>
          <w:sz w:val="14"/>
        </w:rPr>
        <w:t>par</w:t>
      </w:r>
      <w:r>
        <w:rPr>
          <w:color w:val="58595B"/>
          <w:spacing w:val="-10"/>
          <w:w w:val="85"/>
          <w:sz w:val="14"/>
        </w:rPr>
        <w:t xml:space="preserve"> </w:t>
      </w:r>
      <w:r>
        <w:rPr>
          <w:color w:val="58595B"/>
          <w:w w:val="85"/>
          <w:sz w:val="14"/>
        </w:rPr>
        <w:t xml:space="preserve">différentes </w:t>
      </w:r>
      <w:r>
        <w:rPr>
          <w:color w:val="58595B"/>
          <w:w w:val="90"/>
          <w:sz w:val="14"/>
        </w:rPr>
        <w:t xml:space="preserve">réglementations internationales ou européennes impactant leurs </w:t>
      </w:r>
      <w:r>
        <w:rPr>
          <w:color w:val="58595B"/>
          <w:w w:val="85"/>
          <w:sz w:val="14"/>
        </w:rPr>
        <w:t>approvisionnements</w:t>
      </w:r>
      <w:r>
        <w:rPr>
          <w:color w:val="58595B"/>
          <w:spacing w:val="-17"/>
          <w:w w:val="85"/>
          <w:sz w:val="14"/>
        </w:rPr>
        <w:t xml:space="preserve"> </w:t>
      </w:r>
      <w:r>
        <w:rPr>
          <w:color w:val="58595B"/>
          <w:w w:val="85"/>
          <w:sz w:val="14"/>
        </w:rPr>
        <w:t>en</w:t>
      </w:r>
      <w:r>
        <w:rPr>
          <w:color w:val="58595B"/>
          <w:spacing w:val="-16"/>
          <w:w w:val="85"/>
          <w:sz w:val="14"/>
        </w:rPr>
        <w:t xml:space="preserve"> </w:t>
      </w:r>
      <w:r>
        <w:rPr>
          <w:color w:val="58595B"/>
          <w:w w:val="85"/>
          <w:sz w:val="14"/>
        </w:rPr>
        <w:t>matières</w:t>
      </w:r>
      <w:r>
        <w:rPr>
          <w:color w:val="58595B"/>
          <w:spacing w:val="-16"/>
          <w:w w:val="85"/>
          <w:sz w:val="14"/>
        </w:rPr>
        <w:t xml:space="preserve"> </w:t>
      </w:r>
      <w:r>
        <w:rPr>
          <w:color w:val="58595B"/>
          <w:w w:val="85"/>
          <w:sz w:val="14"/>
        </w:rPr>
        <w:t>premières,</w:t>
      </w:r>
      <w:r>
        <w:rPr>
          <w:color w:val="58595B"/>
          <w:spacing w:val="-19"/>
          <w:w w:val="85"/>
          <w:sz w:val="14"/>
        </w:rPr>
        <w:t xml:space="preserve"> </w:t>
      </w:r>
      <w:r>
        <w:rPr>
          <w:color w:val="58595B"/>
          <w:w w:val="85"/>
          <w:sz w:val="14"/>
        </w:rPr>
        <w:t>comme</w:t>
      </w:r>
      <w:r>
        <w:rPr>
          <w:color w:val="58595B"/>
          <w:spacing w:val="-16"/>
          <w:w w:val="85"/>
          <w:sz w:val="14"/>
        </w:rPr>
        <w:t xml:space="preserve"> </w:t>
      </w:r>
      <w:r>
        <w:rPr>
          <w:color w:val="58595B"/>
          <w:w w:val="85"/>
          <w:sz w:val="14"/>
        </w:rPr>
        <w:t>les</w:t>
      </w:r>
      <w:r>
        <w:rPr>
          <w:color w:val="58595B"/>
          <w:spacing w:val="-17"/>
          <w:w w:val="85"/>
          <w:sz w:val="14"/>
        </w:rPr>
        <w:t xml:space="preserve"> </w:t>
      </w:r>
      <w:r>
        <w:rPr>
          <w:color w:val="58595B"/>
          <w:w w:val="85"/>
          <w:sz w:val="14"/>
        </w:rPr>
        <w:t>bois</w:t>
      </w:r>
      <w:r>
        <w:rPr>
          <w:color w:val="58595B"/>
          <w:spacing w:val="-16"/>
          <w:w w:val="85"/>
          <w:sz w:val="14"/>
        </w:rPr>
        <w:t xml:space="preserve"> </w:t>
      </w:r>
      <w:r>
        <w:rPr>
          <w:color w:val="58595B"/>
          <w:w w:val="85"/>
          <w:sz w:val="14"/>
        </w:rPr>
        <w:t>rares</w:t>
      </w:r>
      <w:r>
        <w:rPr>
          <w:color w:val="58595B"/>
          <w:spacing w:val="-16"/>
          <w:w w:val="85"/>
          <w:sz w:val="14"/>
        </w:rPr>
        <w:t xml:space="preserve"> </w:t>
      </w:r>
      <w:r>
        <w:rPr>
          <w:color w:val="58595B"/>
          <w:w w:val="85"/>
          <w:sz w:val="14"/>
        </w:rPr>
        <w:t xml:space="preserve">(ébène </w:t>
      </w:r>
      <w:r>
        <w:rPr>
          <w:color w:val="58595B"/>
          <w:w w:val="90"/>
          <w:sz w:val="14"/>
        </w:rPr>
        <w:t>et</w:t>
      </w:r>
      <w:r>
        <w:rPr>
          <w:color w:val="58595B"/>
          <w:spacing w:val="-17"/>
          <w:w w:val="90"/>
          <w:sz w:val="14"/>
        </w:rPr>
        <w:t xml:space="preserve"> </w:t>
      </w:r>
      <w:r>
        <w:rPr>
          <w:color w:val="58595B"/>
          <w:w w:val="90"/>
          <w:sz w:val="14"/>
        </w:rPr>
        <w:t>palissandre)</w:t>
      </w:r>
      <w:r>
        <w:rPr>
          <w:color w:val="58595B"/>
          <w:spacing w:val="-17"/>
          <w:w w:val="90"/>
          <w:sz w:val="14"/>
        </w:rPr>
        <w:t xml:space="preserve"> </w:t>
      </w:r>
      <w:r>
        <w:rPr>
          <w:color w:val="58595B"/>
          <w:w w:val="90"/>
          <w:sz w:val="14"/>
        </w:rPr>
        <w:t>ou</w:t>
      </w:r>
      <w:r>
        <w:rPr>
          <w:color w:val="58595B"/>
          <w:spacing w:val="-17"/>
          <w:w w:val="90"/>
          <w:sz w:val="14"/>
        </w:rPr>
        <w:t xml:space="preserve"> </w:t>
      </w:r>
      <w:r>
        <w:rPr>
          <w:color w:val="58595B"/>
          <w:w w:val="90"/>
          <w:sz w:val="14"/>
        </w:rPr>
        <w:t>certains</w:t>
      </w:r>
      <w:r>
        <w:rPr>
          <w:color w:val="58595B"/>
          <w:spacing w:val="-17"/>
          <w:w w:val="90"/>
          <w:sz w:val="14"/>
        </w:rPr>
        <w:t xml:space="preserve"> </w:t>
      </w:r>
      <w:r>
        <w:rPr>
          <w:color w:val="58595B"/>
          <w:w w:val="90"/>
          <w:sz w:val="14"/>
        </w:rPr>
        <w:t>métaux</w:t>
      </w:r>
      <w:r>
        <w:rPr>
          <w:color w:val="58595B"/>
          <w:spacing w:val="-17"/>
          <w:w w:val="90"/>
          <w:sz w:val="14"/>
        </w:rPr>
        <w:t xml:space="preserve"> </w:t>
      </w:r>
      <w:r>
        <w:rPr>
          <w:color w:val="58595B"/>
          <w:w w:val="90"/>
          <w:sz w:val="14"/>
        </w:rPr>
        <w:t>(comme</w:t>
      </w:r>
      <w:r>
        <w:rPr>
          <w:color w:val="58595B"/>
          <w:spacing w:val="-17"/>
          <w:w w:val="90"/>
          <w:sz w:val="14"/>
        </w:rPr>
        <w:t xml:space="preserve"> </w:t>
      </w:r>
      <w:r>
        <w:rPr>
          <w:color w:val="58595B"/>
          <w:w w:val="90"/>
          <w:sz w:val="14"/>
        </w:rPr>
        <w:t>le</w:t>
      </w:r>
      <w:r>
        <w:rPr>
          <w:color w:val="58595B"/>
          <w:spacing w:val="-17"/>
          <w:w w:val="90"/>
          <w:sz w:val="14"/>
        </w:rPr>
        <w:t xml:space="preserve"> </w:t>
      </w:r>
      <w:r>
        <w:rPr>
          <w:color w:val="58595B"/>
          <w:w w:val="90"/>
          <w:sz w:val="14"/>
        </w:rPr>
        <w:t>nickel).</w:t>
      </w:r>
      <w:r>
        <w:rPr>
          <w:color w:val="58595B"/>
          <w:spacing w:val="-20"/>
          <w:w w:val="90"/>
          <w:sz w:val="14"/>
        </w:rPr>
        <w:t xml:space="preserve"> </w:t>
      </w:r>
      <w:r>
        <w:rPr>
          <w:color w:val="58595B"/>
          <w:w w:val="90"/>
          <w:sz w:val="14"/>
        </w:rPr>
        <w:t>La</w:t>
      </w:r>
      <w:r>
        <w:rPr>
          <w:color w:val="58595B"/>
          <w:spacing w:val="-17"/>
          <w:w w:val="90"/>
          <w:sz w:val="14"/>
        </w:rPr>
        <w:t xml:space="preserve"> </w:t>
      </w:r>
      <w:r>
        <w:rPr>
          <w:color w:val="58595B"/>
          <w:w w:val="90"/>
          <w:sz w:val="14"/>
        </w:rPr>
        <w:t>recherche</w:t>
      </w:r>
      <w:r>
        <w:rPr>
          <w:color w:val="58595B"/>
          <w:spacing w:val="-17"/>
          <w:w w:val="90"/>
          <w:sz w:val="14"/>
        </w:rPr>
        <w:t xml:space="preserve"> </w:t>
      </w:r>
      <w:r>
        <w:rPr>
          <w:color w:val="58595B"/>
          <w:w w:val="90"/>
          <w:sz w:val="14"/>
        </w:rPr>
        <w:t>de matériaux</w:t>
      </w:r>
      <w:r>
        <w:rPr>
          <w:color w:val="58595B"/>
          <w:spacing w:val="-6"/>
          <w:w w:val="90"/>
          <w:sz w:val="14"/>
        </w:rPr>
        <w:t xml:space="preserve"> </w:t>
      </w:r>
      <w:r>
        <w:rPr>
          <w:color w:val="58595B"/>
          <w:w w:val="90"/>
          <w:sz w:val="14"/>
        </w:rPr>
        <w:t>de</w:t>
      </w:r>
      <w:r>
        <w:rPr>
          <w:color w:val="58595B"/>
          <w:spacing w:val="-6"/>
          <w:w w:val="90"/>
          <w:sz w:val="14"/>
        </w:rPr>
        <w:t xml:space="preserve"> </w:t>
      </w:r>
      <w:r>
        <w:rPr>
          <w:color w:val="58595B"/>
          <w:w w:val="90"/>
          <w:sz w:val="14"/>
        </w:rPr>
        <w:t>substitution</w:t>
      </w:r>
      <w:r>
        <w:rPr>
          <w:color w:val="58595B"/>
          <w:spacing w:val="-6"/>
          <w:w w:val="90"/>
          <w:sz w:val="14"/>
        </w:rPr>
        <w:t xml:space="preserve"> </w:t>
      </w:r>
      <w:r>
        <w:rPr>
          <w:color w:val="58595B"/>
          <w:w w:val="90"/>
          <w:sz w:val="14"/>
        </w:rPr>
        <w:t>est</w:t>
      </w:r>
      <w:r>
        <w:rPr>
          <w:color w:val="58595B"/>
          <w:spacing w:val="-5"/>
          <w:w w:val="90"/>
          <w:sz w:val="14"/>
        </w:rPr>
        <w:t xml:space="preserve"> </w:t>
      </w:r>
      <w:r>
        <w:rPr>
          <w:color w:val="58595B"/>
          <w:w w:val="90"/>
          <w:sz w:val="14"/>
        </w:rPr>
        <w:t>donc</w:t>
      </w:r>
      <w:r>
        <w:rPr>
          <w:color w:val="58595B"/>
          <w:spacing w:val="-6"/>
          <w:w w:val="90"/>
          <w:sz w:val="14"/>
        </w:rPr>
        <w:t xml:space="preserve"> </w:t>
      </w:r>
      <w:r>
        <w:rPr>
          <w:color w:val="58595B"/>
          <w:w w:val="90"/>
          <w:sz w:val="14"/>
        </w:rPr>
        <w:t>un</w:t>
      </w:r>
      <w:r>
        <w:rPr>
          <w:color w:val="58595B"/>
          <w:spacing w:val="-6"/>
          <w:w w:val="90"/>
          <w:sz w:val="14"/>
        </w:rPr>
        <w:t xml:space="preserve"> </w:t>
      </w:r>
      <w:r>
        <w:rPr>
          <w:color w:val="58595B"/>
          <w:w w:val="90"/>
          <w:sz w:val="14"/>
        </w:rPr>
        <w:t>enjeu</w:t>
      </w:r>
      <w:r>
        <w:rPr>
          <w:color w:val="58595B"/>
          <w:spacing w:val="-5"/>
          <w:w w:val="90"/>
          <w:sz w:val="14"/>
        </w:rPr>
        <w:t xml:space="preserve"> </w:t>
      </w:r>
      <w:r>
        <w:rPr>
          <w:color w:val="58595B"/>
          <w:w w:val="90"/>
          <w:sz w:val="14"/>
        </w:rPr>
        <w:t>de</w:t>
      </w:r>
      <w:r>
        <w:rPr>
          <w:color w:val="58595B"/>
          <w:spacing w:val="-6"/>
          <w:w w:val="90"/>
          <w:sz w:val="14"/>
        </w:rPr>
        <w:t xml:space="preserve"> </w:t>
      </w:r>
      <w:r>
        <w:rPr>
          <w:color w:val="58595B"/>
          <w:w w:val="90"/>
          <w:sz w:val="14"/>
        </w:rPr>
        <w:t>la</w:t>
      </w:r>
      <w:r>
        <w:rPr>
          <w:color w:val="58595B"/>
          <w:spacing w:val="-6"/>
          <w:w w:val="90"/>
          <w:sz w:val="14"/>
        </w:rPr>
        <w:t xml:space="preserve"> </w:t>
      </w:r>
      <w:r>
        <w:rPr>
          <w:color w:val="58595B"/>
          <w:w w:val="90"/>
          <w:sz w:val="14"/>
        </w:rPr>
        <w:t>R</w:t>
      </w:r>
      <w:r>
        <w:rPr>
          <w:color w:val="58595B"/>
          <w:spacing w:val="-6"/>
          <w:w w:val="90"/>
          <w:sz w:val="14"/>
        </w:rPr>
        <w:t xml:space="preserve"> </w:t>
      </w:r>
      <w:r>
        <w:rPr>
          <w:color w:val="58595B"/>
          <w:w w:val="90"/>
          <w:sz w:val="14"/>
        </w:rPr>
        <w:t>&amp;</w:t>
      </w:r>
      <w:r>
        <w:rPr>
          <w:color w:val="58595B"/>
          <w:spacing w:val="-5"/>
          <w:w w:val="90"/>
          <w:sz w:val="14"/>
        </w:rPr>
        <w:t xml:space="preserve"> </w:t>
      </w:r>
      <w:r>
        <w:rPr>
          <w:color w:val="58595B"/>
          <w:w w:val="90"/>
          <w:sz w:val="14"/>
        </w:rPr>
        <w: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4F9B"/>
    <w:multiLevelType w:val="hybridMultilevel"/>
    <w:tmpl w:val="615468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92754"/>
    <w:multiLevelType w:val="hybridMultilevel"/>
    <w:tmpl w:val="56D82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75D2B"/>
    <w:multiLevelType w:val="hybridMultilevel"/>
    <w:tmpl w:val="BDA4E166"/>
    <w:lvl w:ilvl="0" w:tplc="F1D06C9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C06E01"/>
    <w:multiLevelType w:val="hybridMultilevel"/>
    <w:tmpl w:val="B11E62D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4373A93"/>
    <w:multiLevelType w:val="hybridMultilevel"/>
    <w:tmpl w:val="51C66DC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D14C0D"/>
    <w:multiLevelType w:val="hybridMultilevel"/>
    <w:tmpl w:val="9A74BBA8"/>
    <w:lvl w:ilvl="0" w:tplc="040C0007">
      <w:start w:val="1"/>
      <w:numFmt w:val="bullet"/>
      <w:lvlText w:val=""/>
      <w:lvlJc w:val="left"/>
      <w:pPr>
        <w:tabs>
          <w:tab w:val="num" w:pos="360"/>
        </w:tabs>
        <w:ind w:left="360" w:hanging="360"/>
      </w:pPr>
      <w:rPr>
        <w:rFonts w:ascii="Wingdings" w:hAnsi="Wingdings" w:hint="default"/>
        <w:sz w:val="16"/>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082EC9"/>
    <w:multiLevelType w:val="multilevel"/>
    <w:tmpl w:val="1616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6897"/>
    <w:multiLevelType w:val="hybridMultilevel"/>
    <w:tmpl w:val="A808EEE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466787"/>
    <w:multiLevelType w:val="hybridMultilevel"/>
    <w:tmpl w:val="A4B2C2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5A74D6"/>
    <w:multiLevelType w:val="hybridMultilevel"/>
    <w:tmpl w:val="65640646"/>
    <w:lvl w:ilvl="0" w:tplc="299EE942">
      <w:start w:val="1"/>
      <w:numFmt w:val="decimal"/>
      <w:lvlText w:val="4.%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BAA52DC"/>
    <w:multiLevelType w:val="hybridMultilevel"/>
    <w:tmpl w:val="5BD2EFC6"/>
    <w:lvl w:ilvl="0" w:tplc="13CE068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692D5C"/>
    <w:multiLevelType w:val="hybridMultilevel"/>
    <w:tmpl w:val="BE3EF99C"/>
    <w:lvl w:ilvl="0" w:tplc="17EE53F2">
      <w:start w:val="1"/>
      <w:numFmt w:val="decimal"/>
      <w:lvlText w:val="1.%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9E2F32"/>
    <w:multiLevelType w:val="multilevel"/>
    <w:tmpl w:val="557AA91C"/>
    <w:lvl w:ilvl="0">
      <w:start w:val="1"/>
      <w:numFmt w:val="upperRoman"/>
      <w:lvlText w:val="%1."/>
      <w:lvlJc w:val="left"/>
      <w:pPr>
        <w:ind w:left="1080" w:hanging="720"/>
      </w:pPr>
      <w:rPr>
        <w:rFonts w:hint="default"/>
      </w:rPr>
    </w:lvl>
    <w:lvl w:ilvl="1">
      <w:start w:val="10"/>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324D66F1"/>
    <w:multiLevelType w:val="hybridMultilevel"/>
    <w:tmpl w:val="E67A6CB6"/>
    <w:lvl w:ilvl="0" w:tplc="040C0001">
      <w:start w:val="1"/>
      <w:numFmt w:val="bullet"/>
      <w:lvlText w:val=""/>
      <w:lvlJc w:val="left"/>
      <w:pPr>
        <w:ind w:left="720" w:hanging="360"/>
      </w:pPr>
      <w:rPr>
        <w:rFonts w:ascii="Symbol" w:hAnsi="Symbol" w:hint="default"/>
        <w:sz w:val="22"/>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3B2526"/>
    <w:multiLevelType w:val="hybridMultilevel"/>
    <w:tmpl w:val="B27E1392"/>
    <w:lvl w:ilvl="0" w:tplc="356CFF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7D73FD"/>
    <w:multiLevelType w:val="hybridMultilevel"/>
    <w:tmpl w:val="E7AEBA40"/>
    <w:lvl w:ilvl="0" w:tplc="22347D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B14ACE"/>
    <w:multiLevelType w:val="hybridMultilevel"/>
    <w:tmpl w:val="FF805B10"/>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9594CE4"/>
    <w:multiLevelType w:val="hybridMultilevel"/>
    <w:tmpl w:val="85D80F9A"/>
    <w:lvl w:ilvl="0" w:tplc="6ECAD0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266B16"/>
    <w:multiLevelType w:val="hybridMultilevel"/>
    <w:tmpl w:val="DA9E61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837232"/>
    <w:multiLevelType w:val="multilevel"/>
    <w:tmpl w:val="838CF2D8"/>
    <w:lvl w:ilvl="0">
      <w:start w:val="2"/>
      <w:numFmt w:val="decimal"/>
      <w:lvlText w:val="%1"/>
      <w:lvlJc w:val="left"/>
      <w:pPr>
        <w:ind w:left="400" w:hanging="400"/>
      </w:pPr>
      <w:rPr>
        <w:rFonts w:hint="default"/>
      </w:rPr>
    </w:lvl>
    <w:lvl w:ilvl="1">
      <w:start w:val="11"/>
      <w:numFmt w:val="decimal"/>
      <w:lvlText w:val="%1.%2"/>
      <w:lvlJc w:val="left"/>
      <w:pPr>
        <w:ind w:left="1109" w:hanging="4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465D1B47"/>
    <w:multiLevelType w:val="hybridMultilevel"/>
    <w:tmpl w:val="6A7ED298"/>
    <w:lvl w:ilvl="0" w:tplc="884EA892">
      <w:numFmt w:val="bullet"/>
      <w:lvlText w:val="–"/>
      <w:lvlJc w:val="left"/>
      <w:pPr>
        <w:ind w:left="3106" w:hanging="156"/>
      </w:pPr>
      <w:rPr>
        <w:rFonts w:ascii="Trebuchet MS" w:eastAsia="Trebuchet MS" w:hAnsi="Trebuchet MS" w:cs="Trebuchet MS" w:hint="default"/>
        <w:b/>
        <w:bCs/>
        <w:color w:val="231F20"/>
        <w:w w:val="136"/>
        <w:sz w:val="20"/>
        <w:szCs w:val="20"/>
      </w:rPr>
    </w:lvl>
    <w:lvl w:ilvl="1" w:tplc="75EA2FE4">
      <w:numFmt w:val="bullet"/>
      <w:lvlText w:val="•"/>
      <w:lvlJc w:val="left"/>
      <w:pPr>
        <w:ind w:left="4106" w:hanging="156"/>
      </w:pPr>
      <w:rPr>
        <w:rFonts w:hint="default"/>
      </w:rPr>
    </w:lvl>
    <w:lvl w:ilvl="2" w:tplc="AF3E7F8A">
      <w:numFmt w:val="bullet"/>
      <w:lvlText w:val="•"/>
      <w:lvlJc w:val="left"/>
      <w:pPr>
        <w:ind w:left="5112" w:hanging="156"/>
      </w:pPr>
      <w:rPr>
        <w:rFonts w:hint="default"/>
      </w:rPr>
    </w:lvl>
    <w:lvl w:ilvl="3" w:tplc="6B40079C">
      <w:numFmt w:val="bullet"/>
      <w:lvlText w:val="•"/>
      <w:lvlJc w:val="left"/>
      <w:pPr>
        <w:ind w:left="6118" w:hanging="156"/>
      </w:pPr>
      <w:rPr>
        <w:rFonts w:hint="default"/>
      </w:rPr>
    </w:lvl>
    <w:lvl w:ilvl="4" w:tplc="6DF029E0">
      <w:numFmt w:val="bullet"/>
      <w:lvlText w:val="•"/>
      <w:lvlJc w:val="left"/>
      <w:pPr>
        <w:ind w:left="7124" w:hanging="156"/>
      </w:pPr>
      <w:rPr>
        <w:rFonts w:hint="default"/>
      </w:rPr>
    </w:lvl>
    <w:lvl w:ilvl="5" w:tplc="FAAAD59A">
      <w:numFmt w:val="bullet"/>
      <w:lvlText w:val="•"/>
      <w:lvlJc w:val="left"/>
      <w:pPr>
        <w:ind w:left="8130" w:hanging="156"/>
      </w:pPr>
      <w:rPr>
        <w:rFonts w:hint="default"/>
      </w:rPr>
    </w:lvl>
    <w:lvl w:ilvl="6" w:tplc="FEE2A97A">
      <w:numFmt w:val="bullet"/>
      <w:lvlText w:val="•"/>
      <w:lvlJc w:val="left"/>
      <w:pPr>
        <w:ind w:left="9136" w:hanging="156"/>
      </w:pPr>
      <w:rPr>
        <w:rFonts w:hint="default"/>
      </w:rPr>
    </w:lvl>
    <w:lvl w:ilvl="7" w:tplc="2A50A2BA">
      <w:numFmt w:val="bullet"/>
      <w:lvlText w:val="•"/>
      <w:lvlJc w:val="left"/>
      <w:pPr>
        <w:ind w:left="10142" w:hanging="156"/>
      </w:pPr>
      <w:rPr>
        <w:rFonts w:hint="default"/>
      </w:rPr>
    </w:lvl>
    <w:lvl w:ilvl="8" w:tplc="2206B784">
      <w:numFmt w:val="bullet"/>
      <w:lvlText w:val="•"/>
      <w:lvlJc w:val="left"/>
      <w:pPr>
        <w:ind w:left="11148" w:hanging="156"/>
      </w:pPr>
      <w:rPr>
        <w:rFonts w:hint="default"/>
      </w:rPr>
    </w:lvl>
  </w:abstractNum>
  <w:abstractNum w:abstractNumId="21" w15:restartNumberingAfterBreak="0">
    <w:nsid w:val="4BA95BE6"/>
    <w:multiLevelType w:val="multilevel"/>
    <w:tmpl w:val="896A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AA434C"/>
    <w:multiLevelType w:val="hybridMultilevel"/>
    <w:tmpl w:val="C12EBA5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2E7BB3"/>
    <w:multiLevelType w:val="hybridMultilevel"/>
    <w:tmpl w:val="B198CB8A"/>
    <w:lvl w:ilvl="0" w:tplc="170EDB4A">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066CD4"/>
    <w:multiLevelType w:val="hybridMultilevel"/>
    <w:tmpl w:val="1C50B2B4"/>
    <w:lvl w:ilvl="0" w:tplc="2FF4EAFE">
      <w:start w:val="1"/>
      <w:numFmt w:val="decimal"/>
      <w:lvlText w:val="3.%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0D41CC"/>
    <w:multiLevelType w:val="hybridMultilevel"/>
    <w:tmpl w:val="C38A2826"/>
    <w:lvl w:ilvl="0" w:tplc="D9DC59A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475EF6"/>
    <w:multiLevelType w:val="hybridMultilevel"/>
    <w:tmpl w:val="16C4E0D4"/>
    <w:lvl w:ilvl="0" w:tplc="F16690F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354B0D"/>
    <w:multiLevelType w:val="hybridMultilevel"/>
    <w:tmpl w:val="9D8810FC"/>
    <w:lvl w:ilvl="0" w:tplc="B0C85FD4">
      <w:start w:val="2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7494887"/>
    <w:multiLevelType w:val="hybridMultilevel"/>
    <w:tmpl w:val="53A8B1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B634C8"/>
    <w:multiLevelType w:val="hybridMultilevel"/>
    <w:tmpl w:val="445AB6CA"/>
    <w:lvl w:ilvl="0" w:tplc="22347D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636C53"/>
    <w:multiLevelType w:val="hybridMultilevel"/>
    <w:tmpl w:val="DD7EB6FE"/>
    <w:lvl w:ilvl="0" w:tplc="040C0001">
      <w:start w:val="1"/>
      <w:numFmt w:val="bullet"/>
      <w:lvlText w:val=""/>
      <w:lvlJc w:val="left"/>
      <w:pPr>
        <w:ind w:left="720" w:hanging="360"/>
      </w:pPr>
      <w:rPr>
        <w:rFonts w:ascii="Symbol" w:hAnsi="Symbol" w:hint="default"/>
        <w:sz w:val="22"/>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543AC3"/>
    <w:multiLevelType w:val="hybridMultilevel"/>
    <w:tmpl w:val="814A97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606FC8"/>
    <w:multiLevelType w:val="hybridMultilevel"/>
    <w:tmpl w:val="8CA4D0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913477"/>
    <w:multiLevelType w:val="hybridMultilevel"/>
    <w:tmpl w:val="2B8CFBA0"/>
    <w:lvl w:ilvl="0" w:tplc="983469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A044004"/>
    <w:multiLevelType w:val="hybridMultilevel"/>
    <w:tmpl w:val="21C0030C"/>
    <w:lvl w:ilvl="0" w:tplc="040C0001">
      <w:start w:val="1"/>
      <w:numFmt w:val="bullet"/>
      <w:lvlText w:val=""/>
      <w:lvlJc w:val="left"/>
      <w:pPr>
        <w:ind w:left="720" w:hanging="360"/>
      </w:pPr>
      <w:rPr>
        <w:rFonts w:ascii="Symbol" w:hAnsi="Symbol" w:hint="default"/>
        <w:sz w:val="22"/>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D51B89"/>
    <w:multiLevelType w:val="hybridMultilevel"/>
    <w:tmpl w:val="7130A46E"/>
    <w:lvl w:ilvl="0" w:tplc="1EE45E7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B06545"/>
    <w:multiLevelType w:val="hybridMultilevel"/>
    <w:tmpl w:val="CAA0FFEC"/>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7" w15:restartNumberingAfterBreak="0">
    <w:nsid w:val="7C74437A"/>
    <w:multiLevelType w:val="hybridMultilevel"/>
    <w:tmpl w:val="E6B8D18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EB955D0"/>
    <w:multiLevelType w:val="hybridMultilevel"/>
    <w:tmpl w:val="82CE827A"/>
    <w:lvl w:ilvl="0" w:tplc="0E923F7E">
      <w:start w:val="1"/>
      <w:numFmt w:val="decimal"/>
      <w:lvlText w:val="%1."/>
      <w:lvlJc w:val="left"/>
      <w:pPr>
        <w:ind w:left="360" w:hanging="360"/>
      </w:pPr>
      <w:rPr>
        <w:rFonts w:ascii="Calibri" w:hAnsi="Calibri" w:hint="default"/>
        <w:sz w:val="22"/>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27"/>
  </w:num>
  <w:num w:numId="3">
    <w:abstractNumId w:val="17"/>
  </w:num>
  <w:num w:numId="4">
    <w:abstractNumId w:val="12"/>
  </w:num>
  <w:num w:numId="5">
    <w:abstractNumId w:val="21"/>
  </w:num>
  <w:num w:numId="6">
    <w:abstractNumId w:val="9"/>
  </w:num>
  <w:num w:numId="7">
    <w:abstractNumId w:val="5"/>
  </w:num>
  <w:num w:numId="8">
    <w:abstractNumId w:val="16"/>
  </w:num>
  <w:num w:numId="9">
    <w:abstractNumId w:val="6"/>
  </w:num>
  <w:num w:numId="10">
    <w:abstractNumId w:val="11"/>
  </w:num>
  <w:num w:numId="11">
    <w:abstractNumId w:val="23"/>
  </w:num>
  <w:num w:numId="12">
    <w:abstractNumId w:val="14"/>
  </w:num>
  <w:num w:numId="13">
    <w:abstractNumId w:val="2"/>
  </w:num>
  <w:num w:numId="14">
    <w:abstractNumId w:val="24"/>
  </w:num>
  <w:num w:numId="15">
    <w:abstractNumId w:val="20"/>
  </w:num>
  <w:num w:numId="16">
    <w:abstractNumId w:val="32"/>
  </w:num>
  <w:num w:numId="17">
    <w:abstractNumId w:val="10"/>
  </w:num>
  <w:num w:numId="18">
    <w:abstractNumId w:val="33"/>
  </w:num>
  <w:num w:numId="19">
    <w:abstractNumId w:val="25"/>
  </w:num>
  <w:num w:numId="20">
    <w:abstractNumId w:val="26"/>
  </w:num>
  <w:num w:numId="21">
    <w:abstractNumId w:val="4"/>
  </w:num>
  <w:num w:numId="22">
    <w:abstractNumId w:val="18"/>
  </w:num>
  <w:num w:numId="23">
    <w:abstractNumId w:val="31"/>
  </w:num>
  <w:num w:numId="24">
    <w:abstractNumId w:val="35"/>
  </w:num>
  <w:num w:numId="25">
    <w:abstractNumId w:val="28"/>
  </w:num>
  <w:num w:numId="26">
    <w:abstractNumId w:val="22"/>
  </w:num>
  <w:num w:numId="27">
    <w:abstractNumId w:val="8"/>
  </w:num>
  <w:num w:numId="28">
    <w:abstractNumId w:val="29"/>
  </w:num>
  <w:num w:numId="29">
    <w:abstractNumId w:val="15"/>
  </w:num>
  <w:num w:numId="30">
    <w:abstractNumId w:val="38"/>
  </w:num>
  <w:num w:numId="31">
    <w:abstractNumId w:val="0"/>
  </w:num>
  <w:num w:numId="32">
    <w:abstractNumId w:val="37"/>
  </w:num>
  <w:num w:numId="33">
    <w:abstractNumId w:val="7"/>
  </w:num>
  <w:num w:numId="34">
    <w:abstractNumId w:val="36"/>
  </w:num>
  <w:num w:numId="35">
    <w:abstractNumId w:val="3"/>
  </w:num>
  <w:num w:numId="36">
    <w:abstractNumId w:val="19"/>
  </w:num>
  <w:num w:numId="37">
    <w:abstractNumId w:val="30"/>
  </w:num>
  <w:num w:numId="38">
    <w:abstractNumId w:val="34"/>
  </w:num>
  <w:num w:numId="3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3A"/>
    <w:rsid w:val="0000042B"/>
    <w:rsid w:val="00001421"/>
    <w:rsid w:val="000061F9"/>
    <w:rsid w:val="000074C3"/>
    <w:rsid w:val="00010908"/>
    <w:rsid w:val="000115EA"/>
    <w:rsid w:val="000201E0"/>
    <w:rsid w:val="00027EFD"/>
    <w:rsid w:val="0003502E"/>
    <w:rsid w:val="0004545F"/>
    <w:rsid w:val="000479DD"/>
    <w:rsid w:val="00051227"/>
    <w:rsid w:val="000532D4"/>
    <w:rsid w:val="00063E52"/>
    <w:rsid w:val="00063F8F"/>
    <w:rsid w:val="00075D08"/>
    <w:rsid w:val="00080D1E"/>
    <w:rsid w:val="00085A81"/>
    <w:rsid w:val="00092328"/>
    <w:rsid w:val="000A0ABF"/>
    <w:rsid w:val="000A2CC6"/>
    <w:rsid w:val="000B0B92"/>
    <w:rsid w:val="000B6FC6"/>
    <w:rsid w:val="000C5717"/>
    <w:rsid w:val="000C6C42"/>
    <w:rsid w:val="000C7CDC"/>
    <w:rsid w:val="000D2C38"/>
    <w:rsid w:val="000E565E"/>
    <w:rsid w:val="000F360F"/>
    <w:rsid w:val="00105712"/>
    <w:rsid w:val="00110818"/>
    <w:rsid w:val="00111BB3"/>
    <w:rsid w:val="00113732"/>
    <w:rsid w:val="00115334"/>
    <w:rsid w:val="001277C1"/>
    <w:rsid w:val="001327D8"/>
    <w:rsid w:val="0013610D"/>
    <w:rsid w:val="00141A4D"/>
    <w:rsid w:val="00145B24"/>
    <w:rsid w:val="00162316"/>
    <w:rsid w:val="00171DE8"/>
    <w:rsid w:val="001733BA"/>
    <w:rsid w:val="00176870"/>
    <w:rsid w:val="001824B8"/>
    <w:rsid w:val="00182DF8"/>
    <w:rsid w:val="0019258F"/>
    <w:rsid w:val="001A3B0F"/>
    <w:rsid w:val="001A5BCD"/>
    <w:rsid w:val="001B03C8"/>
    <w:rsid w:val="001B6352"/>
    <w:rsid w:val="001C3F01"/>
    <w:rsid w:val="001E4D7F"/>
    <w:rsid w:val="001F0D08"/>
    <w:rsid w:val="001F5FDD"/>
    <w:rsid w:val="001F6243"/>
    <w:rsid w:val="0020632B"/>
    <w:rsid w:val="0021627F"/>
    <w:rsid w:val="00220842"/>
    <w:rsid w:val="00221951"/>
    <w:rsid w:val="00223967"/>
    <w:rsid w:val="00224F6E"/>
    <w:rsid w:val="002276FC"/>
    <w:rsid w:val="00231468"/>
    <w:rsid w:val="0023183E"/>
    <w:rsid w:val="0024439E"/>
    <w:rsid w:val="00251BED"/>
    <w:rsid w:val="0025248A"/>
    <w:rsid w:val="002562F0"/>
    <w:rsid w:val="00260359"/>
    <w:rsid w:val="0026629E"/>
    <w:rsid w:val="00266A25"/>
    <w:rsid w:val="00267609"/>
    <w:rsid w:val="0027336D"/>
    <w:rsid w:val="00277810"/>
    <w:rsid w:val="002925E6"/>
    <w:rsid w:val="00293515"/>
    <w:rsid w:val="00295BE6"/>
    <w:rsid w:val="0029670C"/>
    <w:rsid w:val="002971E5"/>
    <w:rsid w:val="002A27AA"/>
    <w:rsid w:val="002A2F88"/>
    <w:rsid w:val="002A5694"/>
    <w:rsid w:val="002E2F09"/>
    <w:rsid w:val="002E5E08"/>
    <w:rsid w:val="002E5F99"/>
    <w:rsid w:val="002F6401"/>
    <w:rsid w:val="00300047"/>
    <w:rsid w:val="00300C48"/>
    <w:rsid w:val="0030372B"/>
    <w:rsid w:val="00306575"/>
    <w:rsid w:val="00317C5F"/>
    <w:rsid w:val="00327EE5"/>
    <w:rsid w:val="003317F4"/>
    <w:rsid w:val="00331CFD"/>
    <w:rsid w:val="00345D3B"/>
    <w:rsid w:val="00350F5F"/>
    <w:rsid w:val="003766C3"/>
    <w:rsid w:val="00380ED1"/>
    <w:rsid w:val="00392466"/>
    <w:rsid w:val="003A6EF1"/>
    <w:rsid w:val="003B1204"/>
    <w:rsid w:val="003C0CDE"/>
    <w:rsid w:val="003D4A87"/>
    <w:rsid w:val="003D7025"/>
    <w:rsid w:val="003E17D7"/>
    <w:rsid w:val="003E3859"/>
    <w:rsid w:val="003F6D22"/>
    <w:rsid w:val="00405C27"/>
    <w:rsid w:val="00406291"/>
    <w:rsid w:val="004108C9"/>
    <w:rsid w:val="0041294D"/>
    <w:rsid w:val="0042214D"/>
    <w:rsid w:val="00435C25"/>
    <w:rsid w:val="00437118"/>
    <w:rsid w:val="00442C12"/>
    <w:rsid w:val="0044690A"/>
    <w:rsid w:val="00450AC5"/>
    <w:rsid w:val="00451512"/>
    <w:rsid w:val="00452E97"/>
    <w:rsid w:val="00463F51"/>
    <w:rsid w:val="0047045F"/>
    <w:rsid w:val="0047644B"/>
    <w:rsid w:val="00476E59"/>
    <w:rsid w:val="0047713A"/>
    <w:rsid w:val="00491143"/>
    <w:rsid w:val="0049367B"/>
    <w:rsid w:val="00494985"/>
    <w:rsid w:val="004A3964"/>
    <w:rsid w:val="004A4ED6"/>
    <w:rsid w:val="004A64BF"/>
    <w:rsid w:val="004C369A"/>
    <w:rsid w:val="004C53F9"/>
    <w:rsid w:val="004D1F9B"/>
    <w:rsid w:val="004F44C7"/>
    <w:rsid w:val="00512606"/>
    <w:rsid w:val="0051757A"/>
    <w:rsid w:val="00517B1A"/>
    <w:rsid w:val="00520B79"/>
    <w:rsid w:val="00526838"/>
    <w:rsid w:val="005270A3"/>
    <w:rsid w:val="005279BC"/>
    <w:rsid w:val="00534139"/>
    <w:rsid w:val="005359C0"/>
    <w:rsid w:val="005400F5"/>
    <w:rsid w:val="00545452"/>
    <w:rsid w:val="0055592A"/>
    <w:rsid w:val="00556DCA"/>
    <w:rsid w:val="00560221"/>
    <w:rsid w:val="0056023A"/>
    <w:rsid w:val="0056087A"/>
    <w:rsid w:val="00567358"/>
    <w:rsid w:val="00574DE0"/>
    <w:rsid w:val="00580B30"/>
    <w:rsid w:val="00581D1A"/>
    <w:rsid w:val="00585FAB"/>
    <w:rsid w:val="005918A2"/>
    <w:rsid w:val="00593C35"/>
    <w:rsid w:val="00595A15"/>
    <w:rsid w:val="00596188"/>
    <w:rsid w:val="00596FF2"/>
    <w:rsid w:val="005A32E9"/>
    <w:rsid w:val="005A6AC3"/>
    <w:rsid w:val="005B260C"/>
    <w:rsid w:val="005B3E9B"/>
    <w:rsid w:val="005B5AD7"/>
    <w:rsid w:val="005C38A7"/>
    <w:rsid w:val="005C4EE1"/>
    <w:rsid w:val="005C715A"/>
    <w:rsid w:val="005C7EC8"/>
    <w:rsid w:val="005D32C7"/>
    <w:rsid w:val="005D78DE"/>
    <w:rsid w:val="005E4899"/>
    <w:rsid w:val="005E6476"/>
    <w:rsid w:val="005E7BD1"/>
    <w:rsid w:val="006048A8"/>
    <w:rsid w:val="0060626E"/>
    <w:rsid w:val="00606B9D"/>
    <w:rsid w:val="00607AFA"/>
    <w:rsid w:val="00610FE4"/>
    <w:rsid w:val="00611F2D"/>
    <w:rsid w:val="006128A3"/>
    <w:rsid w:val="00613D6B"/>
    <w:rsid w:val="00614103"/>
    <w:rsid w:val="00621B3C"/>
    <w:rsid w:val="00623A7B"/>
    <w:rsid w:val="00632E52"/>
    <w:rsid w:val="006364A3"/>
    <w:rsid w:val="00643FAB"/>
    <w:rsid w:val="00671A49"/>
    <w:rsid w:val="0068689C"/>
    <w:rsid w:val="00694A40"/>
    <w:rsid w:val="006A08D7"/>
    <w:rsid w:val="006A3024"/>
    <w:rsid w:val="006A3EE1"/>
    <w:rsid w:val="006A557D"/>
    <w:rsid w:val="006B7B2F"/>
    <w:rsid w:val="006C426E"/>
    <w:rsid w:val="006E55B7"/>
    <w:rsid w:val="006F021A"/>
    <w:rsid w:val="007040BF"/>
    <w:rsid w:val="007132A7"/>
    <w:rsid w:val="007230C8"/>
    <w:rsid w:val="007236B8"/>
    <w:rsid w:val="007550D9"/>
    <w:rsid w:val="00760970"/>
    <w:rsid w:val="0077242D"/>
    <w:rsid w:val="007817E4"/>
    <w:rsid w:val="007822E2"/>
    <w:rsid w:val="00785DC1"/>
    <w:rsid w:val="00787055"/>
    <w:rsid w:val="0079380A"/>
    <w:rsid w:val="007A0F9B"/>
    <w:rsid w:val="007A779E"/>
    <w:rsid w:val="007C2211"/>
    <w:rsid w:val="007C3D87"/>
    <w:rsid w:val="007D2312"/>
    <w:rsid w:val="007E0864"/>
    <w:rsid w:val="007E29ED"/>
    <w:rsid w:val="007E46CB"/>
    <w:rsid w:val="007E4C26"/>
    <w:rsid w:val="007F375E"/>
    <w:rsid w:val="00800372"/>
    <w:rsid w:val="0080432E"/>
    <w:rsid w:val="00806BE5"/>
    <w:rsid w:val="00810EAF"/>
    <w:rsid w:val="0081118B"/>
    <w:rsid w:val="00826B6B"/>
    <w:rsid w:val="00827CAF"/>
    <w:rsid w:val="00831223"/>
    <w:rsid w:val="008317B0"/>
    <w:rsid w:val="00831DAE"/>
    <w:rsid w:val="00834AC4"/>
    <w:rsid w:val="00834C4A"/>
    <w:rsid w:val="008421FC"/>
    <w:rsid w:val="008433B2"/>
    <w:rsid w:val="00844383"/>
    <w:rsid w:val="00860020"/>
    <w:rsid w:val="008611DD"/>
    <w:rsid w:val="00877021"/>
    <w:rsid w:val="00877D77"/>
    <w:rsid w:val="0088089D"/>
    <w:rsid w:val="00886777"/>
    <w:rsid w:val="00894A3F"/>
    <w:rsid w:val="008B0EEF"/>
    <w:rsid w:val="008C0490"/>
    <w:rsid w:val="008C35B2"/>
    <w:rsid w:val="008C5EE6"/>
    <w:rsid w:val="008D3377"/>
    <w:rsid w:val="008E410A"/>
    <w:rsid w:val="008E5480"/>
    <w:rsid w:val="008F6F93"/>
    <w:rsid w:val="00912427"/>
    <w:rsid w:val="00917290"/>
    <w:rsid w:val="0093264B"/>
    <w:rsid w:val="00937648"/>
    <w:rsid w:val="00950973"/>
    <w:rsid w:val="00952CD2"/>
    <w:rsid w:val="00963146"/>
    <w:rsid w:val="0096395D"/>
    <w:rsid w:val="00971C94"/>
    <w:rsid w:val="0098309D"/>
    <w:rsid w:val="009878FF"/>
    <w:rsid w:val="0099580E"/>
    <w:rsid w:val="0099630D"/>
    <w:rsid w:val="009A03E5"/>
    <w:rsid w:val="009A42E3"/>
    <w:rsid w:val="009A6FC1"/>
    <w:rsid w:val="009B32EE"/>
    <w:rsid w:val="009B45D6"/>
    <w:rsid w:val="009B59A2"/>
    <w:rsid w:val="009B77B0"/>
    <w:rsid w:val="009B7FB1"/>
    <w:rsid w:val="009C34E7"/>
    <w:rsid w:val="009E7292"/>
    <w:rsid w:val="009E755D"/>
    <w:rsid w:val="009F6F66"/>
    <w:rsid w:val="00A02F09"/>
    <w:rsid w:val="00A039DC"/>
    <w:rsid w:val="00A10CE8"/>
    <w:rsid w:val="00A11D88"/>
    <w:rsid w:val="00A1692A"/>
    <w:rsid w:val="00A17814"/>
    <w:rsid w:val="00A220C6"/>
    <w:rsid w:val="00A224AE"/>
    <w:rsid w:val="00A24829"/>
    <w:rsid w:val="00A41C5E"/>
    <w:rsid w:val="00A4567E"/>
    <w:rsid w:val="00A52354"/>
    <w:rsid w:val="00A60947"/>
    <w:rsid w:val="00A62BC5"/>
    <w:rsid w:val="00A63385"/>
    <w:rsid w:val="00A63D39"/>
    <w:rsid w:val="00A719FC"/>
    <w:rsid w:val="00A74210"/>
    <w:rsid w:val="00A77EA4"/>
    <w:rsid w:val="00A81D0C"/>
    <w:rsid w:val="00AA61B3"/>
    <w:rsid w:val="00AB1021"/>
    <w:rsid w:val="00AB6266"/>
    <w:rsid w:val="00AD07A9"/>
    <w:rsid w:val="00AD1A25"/>
    <w:rsid w:val="00AD26EC"/>
    <w:rsid w:val="00AD4835"/>
    <w:rsid w:val="00AD5FD9"/>
    <w:rsid w:val="00AE4AA8"/>
    <w:rsid w:val="00AF1262"/>
    <w:rsid w:val="00B0260A"/>
    <w:rsid w:val="00B027C3"/>
    <w:rsid w:val="00B1323B"/>
    <w:rsid w:val="00B277F4"/>
    <w:rsid w:val="00B30B21"/>
    <w:rsid w:val="00B5488C"/>
    <w:rsid w:val="00B579EF"/>
    <w:rsid w:val="00B57E20"/>
    <w:rsid w:val="00B71362"/>
    <w:rsid w:val="00B81326"/>
    <w:rsid w:val="00B84C81"/>
    <w:rsid w:val="00B864C6"/>
    <w:rsid w:val="00B922A4"/>
    <w:rsid w:val="00BB5014"/>
    <w:rsid w:val="00BB79CD"/>
    <w:rsid w:val="00BC11CC"/>
    <w:rsid w:val="00BC780D"/>
    <w:rsid w:val="00BE6964"/>
    <w:rsid w:val="00BE6CB5"/>
    <w:rsid w:val="00BF01C1"/>
    <w:rsid w:val="00C000A5"/>
    <w:rsid w:val="00C04DD0"/>
    <w:rsid w:val="00C05597"/>
    <w:rsid w:val="00C06EFF"/>
    <w:rsid w:val="00C1035D"/>
    <w:rsid w:val="00C14140"/>
    <w:rsid w:val="00C23C3A"/>
    <w:rsid w:val="00C46F13"/>
    <w:rsid w:val="00C509B8"/>
    <w:rsid w:val="00C515D2"/>
    <w:rsid w:val="00C626C5"/>
    <w:rsid w:val="00C64601"/>
    <w:rsid w:val="00C66871"/>
    <w:rsid w:val="00C67A04"/>
    <w:rsid w:val="00C81CCE"/>
    <w:rsid w:val="00C879B4"/>
    <w:rsid w:val="00C915B8"/>
    <w:rsid w:val="00C95228"/>
    <w:rsid w:val="00C971E3"/>
    <w:rsid w:val="00CB1DEA"/>
    <w:rsid w:val="00CB1EBC"/>
    <w:rsid w:val="00CB6C53"/>
    <w:rsid w:val="00CC3F5A"/>
    <w:rsid w:val="00CD169D"/>
    <w:rsid w:val="00CD6421"/>
    <w:rsid w:val="00CE17B6"/>
    <w:rsid w:val="00CE66D3"/>
    <w:rsid w:val="00CE6C6C"/>
    <w:rsid w:val="00CE7ACA"/>
    <w:rsid w:val="00CF2F36"/>
    <w:rsid w:val="00CF5C63"/>
    <w:rsid w:val="00D2055E"/>
    <w:rsid w:val="00D21E9D"/>
    <w:rsid w:val="00D261FD"/>
    <w:rsid w:val="00D47C31"/>
    <w:rsid w:val="00D52EA5"/>
    <w:rsid w:val="00D65CCB"/>
    <w:rsid w:val="00D660EE"/>
    <w:rsid w:val="00D678FF"/>
    <w:rsid w:val="00D73848"/>
    <w:rsid w:val="00D746ED"/>
    <w:rsid w:val="00D77EDE"/>
    <w:rsid w:val="00D85457"/>
    <w:rsid w:val="00D9137C"/>
    <w:rsid w:val="00D942EB"/>
    <w:rsid w:val="00D948D9"/>
    <w:rsid w:val="00D971A1"/>
    <w:rsid w:val="00DA1C45"/>
    <w:rsid w:val="00DA7C4D"/>
    <w:rsid w:val="00DB1D10"/>
    <w:rsid w:val="00DB63F7"/>
    <w:rsid w:val="00DC4275"/>
    <w:rsid w:val="00DD596E"/>
    <w:rsid w:val="00DD6EA8"/>
    <w:rsid w:val="00E07D46"/>
    <w:rsid w:val="00E12126"/>
    <w:rsid w:val="00E218D4"/>
    <w:rsid w:val="00E21EBF"/>
    <w:rsid w:val="00E32053"/>
    <w:rsid w:val="00E3463C"/>
    <w:rsid w:val="00E35B6C"/>
    <w:rsid w:val="00E3669F"/>
    <w:rsid w:val="00E36AAC"/>
    <w:rsid w:val="00E43801"/>
    <w:rsid w:val="00E4672F"/>
    <w:rsid w:val="00E566A2"/>
    <w:rsid w:val="00E57963"/>
    <w:rsid w:val="00E60553"/>
    <w:rsid w:val="00E644A2"/>
    <w:rsid w:val="00E71B4C"/>
    <w:rsid w:val="00E73264"/>
    <w:rsid w:val="00E74AE5"/>
    <w:rsid w:val="00E840D9"/>
    <w:rsid w:val="00E855A9"/>
    <w:rsid w:val="00E91679"/>
    <w:rsid w:val="00E91F2D"/>
    <w:rsid w:val="00E96D42"/>
    <w:rsid w:val="00E97F6E"/>
    <w:rsid w:val="00EA1504"/>
    <w:rsid w:val="00EB451C"/>
    <w:rsid w:val="00EC3EF4"/>
    <w:rsid w:val="00EC7A8D"/>
    <w:rsid w:val="00ED299F"/>
    <w:rsid w:val="00EE00ED"/>
    <w:rsid w:val="00EE1FB0"/>
    <w:rsid w:val="00EE44C7"/>
    <w:rsid w:val="00EE4749"/>
    <w:rsid w:val="00F0212B"/>
    <w:rsid w:val="00F03609"/>
    <w:rsid w:val="00F03F8F"/>
    <w:rsid w:val="00F11863"/>
    <w:rsid w:val="00F15EC3"/>
    <w:rsid w:val="00F15F53"/>
    <w:rsid w:val="00F204C4"/>
    <w:rsid w:val="00F21CE8"/>
    <w:rsid w:val="00F23968"/>
    <w:rsid w:val="00F322C1"/>
    <w:rsid w:val="00F3672B"/>
    <w:rsid w:val="00F43335"/>
    <w:rsid w:val="00F47E77"/>
    <w:rsid w:val="00F555E0"/>
    <w:rsid w:val="00F56D1C"/>
    <w:rsid w:val="00F65FED"/>
    <w:rsid w:val="00F74652"/>
    <w:rsid w:val="00F74EB5"/>
    <w:rsid w:val="00F77FC1"/>
    <w:rsid w:val="00F80B62"/>
    <w:rsid w:val="00F91B03"/>
    <w:rsid w:val="00F9665C"/>
    <w:rsid w:val="00FA0EF5"/>
    <w:rsid w:val="00FA3D1A"/>
    <w:rsid w:val="00FD077D"/>
    <w:rsid w:val="00FD2FEC"/>
    <w:rsid w:val="00FD46F5"/>
    <w:rsid w:val="00FE039D"/>
    <w:rsid w:val="00FE3966"/>
    <w:rsid w:val="00FE6862"/>
    <w:rsid w:val="00FE77D3"/>
    <w:rsid w:val="00FF0765"/>
    <w:rsid w:val="00FF5A9F"/>
    <w:rsid w:val="00FF696C"/>
    <w:rsid w:val="00FF6D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56AB"/>
  <w15:docId w15:val="{5FFB00D3-84B4-44F5-8E54-2D751061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970"/>
  </w:style>
  <w:style w:type="paragraph" w:styleId="Titre1">
    <w:name w:val="heading 1"/>
    <w:basedOn w:val="Normal"/>
    <w:next w:val="Normal"/>
    <w:link w:val="Titre1Car"/>
    <w:uiPriority w:val="9"/>
    <w:qFormat/>
    <w:rsid w:val="0042214D"/>
    <w:pPr>
      <w:keepNext/>
      <w:spacing w:before="240" w:after="60" w:line="240" w:lineRule="auto"/>
      <w:outlineLvl w:val="0"/>
    </w:pPr>
    <w:rPr>
      <w:rFonts w:ascii="Arial" w:eastAsia="Times New Roman" w:hAnsi="Arial" w:cs="Arial"/>
      <w:b/>
      <w:bCs/>
      <w:kern w:val="32"/>
      <w:sz w:val="32"/>
      <w:szCs w:val="32"/>
    </w:rPr>
  </w:style>
  <w:style w:type="paragraph" w:styleId="Titre2">
    <w:name w:val="heading 2"/>
    <w:basedOn w:val="Normal"/>
    <w:next w:val="Normal"/>
    <w:link w:val="Titre2Car"/>
    <w:uiPriority w:val="9"/>
    <w:unhideWhenUsed/>
    <w:qFormat/>
    <w:rsid w:val="00CE6C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764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E6C6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B6F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264B"/>
    <w:pPr>
      <w:ind w:left="720"/>
      <w:contextualSpacing/>
    </w:pPr>
  </w:style>
  <w:style w:type="table" w:styleId="Grilledutableau">
    <w:name w:val="Table Grid"/>
    <w:basedOn w:val="TableauNormal"/>
    <w:uiPriority w:val="59"/>
    <w:rsid w:val="00C00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E29ED"/>
    <w:rPr>
      <w:color w:val="0563C1" w:themeColor="hyperlink"/>
      <w:u w:val="single"/>
    </w:rPr>
  </w:style>
  <w:style w:type="character" w:customStyle="1" w:styleId="Mentionnonrsolue1">
    <w:name w:val="Mention non résolue1"/>
    <w:basedOn w:val="Policepardfaut"/>
    <w:uiPriority w:val="99"/>
    <w:semiHidden/>
    <w:unhideWhenUsed/>
    <w:rsid w:val="000C7CDC"/>
    <w:rPr>
      <w:color w:val="808080"/>
      <w:shd w:val="clear" w:color="auto" w:fill="E6E6E6"/>
    </w:rPr>
  </w:style>
  <w:style w:type="character" w:styleId="Lienhypertextesuivivisit">
    <w:name w:val="FollowedHyperlink"/>
    <w:basedOn w:val="Policepardfaut"/>
    <w:uiPriority w:val="99"/>
    <w:semiHidden/>
    <w:unhideWhenUsed/>
    <w:rsid w:val="000C7CDC"/>
    <w:rPr>
      <w:color w:val="954F72" w:themeColor="followedHyperlink"/>
      <w:u w:val="single"/>
    </w:rPr>
  </w:style>
  <w:style w:type="character" w:customStyle="1" w:styleId="Titre1Car">
    <w:name w:val="Titre 1 Car"/>
    <w:basedOn w:val="Policepardfaut"/>
    <w:link w:val="Titre1"/>
    <w:rsid w:val="0042214D"/>
    <w:rPr>
      <w:rFonts w:ascii="Arial" w:eastAsia="Times New Roman" w:hAnsi="Arial" w:cs="Arial"/>
      <w:b/>
      <w:bCs/>
      <w:kern w:val="32"/>
      <w:sz w:val="32"/>
      <w:szCs w:val="32"/>
    </w:rPr>
  </w:style>
  <w:style w:type="paragraph" w:styleId="NormalWeb">
    <w:name w:val="Normal (Web)"/>
    <w:basedOn w:val="Normal"/>
    <w:uiPriority w:val="99"/>
    <w:unhideWhenUsed/>
    <w:rsid w:val="00FD2F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47644B"/>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47644B"/>
    <w:rPr>
      <w:b/>
      <w:bCs/>
    </w:rPr>
  </w:style>
  <w:style w:type="paragraph" w:styleId="Notedebasdepage">
    <w:name w:val="footnote text"/>
    <w:basedOn w:val="Normal"/>
    <w:link w:val="NotedebasdepageCar"/>
    <w:uiPriority w:val="99"/>
    <w:semiHidden/>
    <w:unhideWhenUsed/>
    <w:rsid w:val="009963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9630D"/>
    <w:rPr>
      <w:sz w:val="20"/>
      <w:szCs w:val="20"/>
    </w:rPr>
  </w:style>
  <w:style w:type="character" w:styleId="Appelnotedebasdep">
    <w:name w:val="footnote reference"/>
    <w:basedOn w:val="Policepardfaut"/>
    <w:uiPriority w:val="99"/>
    <w:semiHidden/>
    <w:unhideWhenUsed/>
    <w:rsid w:val="0099630D"/>
    <w:rPr>
      <w:vertAlign w:val="superscript"/>
    </w:rPr>
  </w:style>
  <w:style w:type="paragraph" w:styleId="En-tte">
    <w:name w:val="header"/>
    <w:basedOn w:val="Normal"/>
    <w:link w:val="En-tteCar"/>
    <w:uiPriority w:val="99"/>
    <w:unhideWhenUsed/>
    <w:rsid w:val="0099630D"/>
    <w:pPr>
      <w:tabs>
        <w:tab w:val="center" w:pos="4536"/>
        <w:tab w:val="right" w:pos="9072"/>
      </w:tabs>
      <w:spacing w:after="0" w:line="240" w:lineRule="auto"/>
    </w:pPr>
  </w:style>
  <w:style w:type="character" w:customStyle="1" w:styleId="En-tteCar">
    <w:name w:val="En-tête Car"/>
    <w:basedOn w:val="Policepardfaut"/>
    <w:link w:val="En-tte"/>
    <w:uiPriority w:val="99"/>
    <w:rsid w:val="0099630D"/>
  </w:style>
  <w:style w:type="paragraph" w:styleId="Pieddepage">
    <w:name w:val="footer"/>
    <w:basedOn w:val="Normal"/>
    <w:link w:val="PieddepageCar"/>
    <w:uiPriority w:val="99"/>
    <w:unhideWhenUsed/>
    <w:rsid w:val="009963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630D"/>
  </w:style>
  <w:style w:type="table" w:customStyle="1" w:styleId="TableNormal">
    <w:name w:val="Table Normal"/>
    <w:uiPriority w:val="2"/>
    <w:semiHidden/>
    <w:unhideWhenUsed/>
    <w:qFormat/>
    <w:rsid w:val="00F966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F9665C"/>
    <w:pPr>
      <w:widowControl w:val="0"/>
      <w:autoSpaceDE w:val="0"/>
      <w:autoSpaceDN w:val="0"/>
      <w:spacing w:after="0" w:line="240" w:lineRule="auto"/>
    </w:pPr>
    <w:rPr>
      <w:rFonts w:ascii="Arial" w:eastAsia="Arial" w:hAnsi="Arial" w:cs="Arial"/>
      <w:sz w:val="18"/>
      <w:szCs w:val="18"/>
      <w:lang w:val="en-US"/>
    </w:rPr>
  </w:style>
  <w:style w:type="character" w:customStyle="1" w:styleId="CorpsdetexteCar">
    <w:name w:val="Corps de texte Car"/>
    <w:basedOn w:val="Policepardfaut"/>
    <w:link w:val="Corpsdetexte"/>
    <w:uiPriority w:val="1"/>
    <w:rsid w:val="00F9665C"/>
    <w:rPr>
      <w:rFonts w:ascii="Arial" w:eastAsia="Arial" w:hAnsi="Arial" w:cs="Arial"/>
      <w:sz w:val="18"/>
      <w:szCs w:val="18"/>
      <w:lang w:val="en-US"/>
    </w:rPr>
  </w:style>
  <w:style w:type="paragraph" w:customStyle="1" w:styleId="TableParagraph">
    <w:name w:val="Table Paragraph"/>
    <w:basedOn w:val="Normal"/>
    <w:uiPriority w:val="1"/>
    <w:qFormat/>
    <w:rsid w:val="00F9665C"/>
    <w:pPr>
      <w:widowControl w:val="0"/>
      <w:autoSpaceDE w:val="0"/>
      <w:autoSpaceDN w:val="0"/>
      <w:spacing w:after="0" w:line="240" w:lineRule="auto"/>
    </w:pPr>
    <w:rPr>
      <w:rFonts w:ascii="Trebuchet MS" w:eastAsia="Trebuchet MS" w:hAnsi="Trebuchet MS" w:cs="Trebuchet MS"/>
      <w:lang w:val="en-US"/>
    </w:rPr>
  </w:style>
  <w:style w:type="paragraph" w:customStyle="1" w:styleId="Default">
    <w:name w:val="Default"/>
    <w:rsid w:val="00F9665C"/>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customStyle="1" w:styleId="Titre2Car">
    <w:name w:val="Titre 2 Car"/>
    <w:basedOn w:val="Policepardfaut"/>
    <w:link w:val="Titre2"/>
    <w:uiPriority w:val="9"/>
    <w:rsid w:val="00CE6C6C"/>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CE6C6C"/>
    <w:rPr>
      <w:rFonts w:asciiTheme="majorHAnsi" w:eastAsiaTheme="majorEastAsia" w:hAnsiTheme="majorHAnsi" w:cstheme="majorBidi"/>
      <w:i/>
      <w:iCs/>
      <w:color w:val="2F5496" w:themeColor="accent1" w:themeShade="BF"/>
    </w:rPr>
  </w:style>
  <w:style w:type="paragraph" w:styleId="Corpsdetexte2">
    <w:name w:val="Body Text 2"/>
    <w:basedOn w:val="Normal"/>
    <w:link w:val="Corpsdetexte2Car"/>
    <w:uiPriority w:val="99"/>
    <w:semiHidden/>
    <w:unhideWhenUsed/>
    <w:rsid w:val="00CE6C6C"/>
    <w:pPr>
      <w:spacing w:after="120" w:line="480" w:lineRule="auto"/>
    </w:pPr>
  </w:style>
  <w:style w:type="character" w:customStyle="1" w:styleId="Corpsdetexte2Car">
    <w:name w:val="Corps de texte 2 Car"/>
    <w:basedOn w:val="Policepardfaut"/>
    <w:link w:val="Corpsdetexte2"/>
    <w:uiPriority w:val="99"/>
    <w:semiHidden/>
    <w:rsid w:val="00CE6C6C"/>
  </w:style>
  <w:style w:type="character" w:styleId="Marquedecommentaire">
    <w:name w:val="annotation reference"/>
    <w:basedOn w:val="Policepardfaut"/>
    <w:uiPriority w:val="99"/>
    <w:semiHidden/>
    <w:unhideWhenUsed/>
    <w:rsid w:val="00611F2D"/>
    <w:rPr>
      <w:sz w:val="16"/>
      <w:szCs w:val="16"/>
    </w:rPr>
  </w:style>
  <w:style w:type="paragraph" w:styleId="Commentaire">
    <w:name w:val="annotation text"/>
    <w:basedOn w:val="Normal"/>
    <w:link w:val="CommentaireCar"/>
    <w:uiPriority w:val="99"/>
    <w:unhideWhenUsed/>
    <w:rsid w:val="00611F2D"/>
    <w:pPr>
      <w:spacing w:line="240" w:lineRule="auto"/>
    </w:pPr>
    <w:rPr>
      <w:sz w:val="20"/>
      <w:szCs w:val="20"/>
    </w:rPr>
  </w:style>
  <w:style w:type="character" w:customStyle="1" w:styleId="CommentaireCar">
    <w:name w:val="Commentaire Car"/>
    <w:basedOn w:val="Policepardfaut"/>
    <w:link w:val="Commentaire"/>
    <w:uiPriority w:val="99"/>
    <w:rsid w:val="00611F2D"/>
    <w:rPr>
      <w:sz w:val="20"/>
      <w:szCs w:val="20"/>
    </w:rPr>
  </w:style>
  <w:style w:type="paragraph" w:styleId="Objetducommentaire">
    <w:name w:val="annotation subject"/>
    <w:basedOn w:val="Commentaire"/>
    <w:next w:val="Commentaire"/>
    <w:link w:val="ObjetducommentaireCar"/>
    <w:uiPriority w:val="99"/>
    <w:semiHidden/>
    <w:unhideWhenUsed/>
    <w:rsid w:val="00611F2D"/>
    <w:rPr>
      <w:b/>
      <w:bCs/>
    </w:rPr>
  </w:style>
  <w:style w:type="character" w:customStyle="1" w:styleId="ObjetducommentaireCar">
    <w:name w:val="Objet du commentaire Car"/>
    <w:basedOn w:val="CommentaireCar"/>
    <w:link w:val="Objetducommentaire"/>
    <w:uiPriority w:val="99"/>
    <w:semiHidden/>
    <w:rsid w:val="00611F2D"/>
    <w:rPr>
      <w:b/>
      <w:bCs/>
      <w:sz w:val="20"/>
      <w:szCs w:val="20"/>
    </w:rPr>
  </w:style>
  <w:style w:type="paragraph" w:styleId="Textedebulles">
    <w:name w:val="Balloon Text"/>
    <w:basedOn w:val="Normal"/>
    <w:link w:val="TextedebullesCar"/>
    <w:uiPriority w:val="99"/>
    <w:semiHidden/>
    <w:unhideWhenUsed/>
    <w:rsid w:val="00611F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1F2D"/>
    <w:rPr>
      <w:rFonts w:ascii="Segoe UI" w:hAnsi="Segoe UI" w:cs="Segoe UI"/>
      <w:sz w:val="18"/>
      <w:szCs w:val="18"/>
    </w:rPr>
  </w:style>
  <w:style w:type="table" w:customStyle="1" w:styleId="Grilledutableau1">
    <w:name w:val="Grille du tableau1"/>
    <w:basedOn w:val="TableauNormal"/>
    <w:next w:val="Grilledutableau"/>
    <w:uiPriority w:val="39"/>
    <w:rsid w:val="006B7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95228"/>
    <w:rPr>
      <w:color w:val="605E5C"/>
      <w:shd w:val="clear" w:color="auto" w:fill="E1DFDD"/>
    </w:rPr>
  </w:style>
  <w:style w:type="character" w:customStyle="1" w:styleId="Titre5Car">
    <w:name w:val="Titre 5 Car"/>
    <w:basedOn w:val="Policepardfaut"/>
    <w:link w:val="Titre5"/>
    <w:uiPriority w:val="9"/>
    <w:semiHidden/>
    <w:rsid w:val="000B6FC6"/>
    <w:rPr>
      <w:rFonts w:asciiTheme="majorHAnsi" w:eastAsiaTheme="majorEastAsia" w:hAnsiTheme="majorHAnsi" w:cstheme="majorBidi"/>
      <w:color w:val="2F5496" w:themeColor="accent1" w:themeShade="BF"/>
    </w:rPr>
  </w:style>
  <w:style w:type="character" w:customStyle="1" w:styleId="apple-converted-space">
    <w:name w:val="apple-converted-space"/>
    <w:basedOn w:val="Policepardfaut"/>
    <w:rsid w:val="000B6FC6"/>
  </w:style>
  <w:style w:type="paragraph" w:styleId="Rvision">
    <w:name w:val="Revision"/>
    <w:hidden/>
    <w:uiPriority w:val="99"/>
    <w:semiHidden/>
    <w:rsid w:val="000115EA"/>
    <w:pPr>
      <w:spacing w:after="0" w:line="240" w:lineRule="auto"/>
    </w:pPr>
  </w:style>
  <w:style w:type="table" w:customStyle="1" w:styleId="Grilledutableau2">
    <w:name w:val="Grille du tableau2"/>
    <w:basedOn w:val="TableauNormal"/>
    <w:next w:val="Grilledutableau"/>
    <w:uiPriority w:val="39"/>
    <w:rsid w:val="00E74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coswrapper">
    <w:name w:val="hs_cos_wrapper"/>
    <w:basedOn w:val="Policepardfaut"/>
    <w:rsid w:val="008317B0"/>
  </w:style>
  <w:style w:type="character" w:customStyle="1" w:styleId="A6">
    <w:name w:val="A6"/>
    <w:uiPriority w:val="99"/>
    <w:rsid w:val="00E4672F"/>
    <w:rPr>
      <w:rFonts w:cs="Frutiger LT Std 45 Light"/>
      <w:color w:val="000000"/>
      <w:sz w:val="18"/>
      <w:szCs w:val="18"/>
    </w:rPr>
  </w:style>
  <w:style w:type="character" w:customStyle="1" w:styleId="A11">
    <w:name w:val="A11"/>
    <w:uiPriority w:val="99"/>
    <w:rsid w:val="00E4672F"/>
    <w:rPr>
      <w:rFonts w:cs="Frutiger LT Std 45 Light"/>
      <w:b/>
      <w:bCs/>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3846">
      <w:bodyDiv w:val="1"/>
      <w:marLeft w:val="0"/>
      <w:marRight w:val="0"/>
      <w:marTop w:val="0"/>
      <w:marBottom w:val="0"/>
      <w:divBdr>
        <w:top w:val="none" w:sz="0" w:space="0" w:color="auto"/>
        <w:left w:val="none" w:sz="0" w:space="0" w:color="auto"/>
        <w:bottom w:val="none" w:sz="0" w:space="0" w:color="auto"/>
        <w:right w:val="none" w:sz="0" w:space="0" w:color="auto"/>
      </w:divBdr>
    </w:div>
    <w:div w:id="386533481">
      <w:bodyDiv w:val="1"/>
      <w:marLeft w:val="0"/>
      <w:marRight w:val="0"/>
      <w:marTop w:val="0"/>
      <w:marBottom w:val="0"/>
      <w:divBdr>
        <w:top w:val="none" w:sz="0" w:space="0" w:color="auto"/>
        <w:left w:val="none" w:sz="0" w:space="0" w:color="auto"/>
        <w:bottom w:val="none" w:sz="0" w:space="0" w:color="auto"/>
        <w:right w:val="none" w:sz="0" w:space="0" w:color="auto"/>
      </w:divBdr>
    </w:div>
    <w:div w:id="627317747">
      <w:bodyDiv w:val="1"/>
      <w:marLeft w:val="0"/>
      <w:marRight w:val="0"/>
      <w:marTop w:val="0"/>
      <w:marBottom w:val="0"/>
      <w:divBdr>
        <w:top w:val="none" w:sz="0" w:space="0" w:color="auto"/>
        <w:left w:val="none" w:sz="0" w:space="0" w:color="auto"/>
        <w:bottom w:val="none" w:sz="0" w:space="0" w:color="auto"/>
        <w:right w:val="none" w:sz="0" w:space="0" w:color="auto"/>
      </w:divBdr>
    </w:div>
    <w:div w:id="901020024">
      <w:bodyDiv w:val="1"/>
      <w:marLeft w:val="0"/>
      <w:marRight w:val="0"/>
      <w:marTop w:val="0"/>
      <w:marBottom w:val="0"/>
      <w:divBdr>
        <w:top w:val="none" w:sz="0" w:space="0" w:color="auto"/>
        <w:left w:val="none" w:sz="0" w:space="0" w:color="auto"/>
        <w:bottom w:val="none" w:sz="0" w:space="0" w:color="auto"/>
        <w:right w:val="none" w:sz="0" w:space="0" w:color="auto"/>
      </w:divBdr>
    </w:div>
    <w:div w:id="953243960">
      <w:bodyDiv w:val="1"/>
      <w:marLeft w:val="0"/>
      <w:marRight w:val="0"/>
      <w:marTop w:val="0"/>
      <w:marBottom w:val="0"/>
      <w:divBdr>
        <w:top w:val="none" w:sz="0" w:space="0" w:color="auto"/>
        <w:left w:val="none" w:sz="0" w:space="0" w:color="auto"/>
        <w:bottom w:val="none" w:sz="0" w:space="0" w:color="auto"/>
        <w:right w:val="none" w:sz="0" w:space="0" w:color="auto"/>
      </w:divBdr>
    </w:div>
    <w:div w:id="976884121">
      <w:bodyDiv w:val="1"/>
      <w:marLeft w:val="0"/>
      <w:marRight w:val="0"/>
      <w:marTop w:val="0"/>
      <w:marBottom w:val="0"/>
      <w:divBdr>
        <w:top w:val="none" w:sz="0" w:space="0" w:color="auto"/>
        <w:left w:val="none" w:sz="0" w:space="0" w:color="auto"/>
        <w:bottom w:val="none" w:sz="0" w:space="0" w:color="auto"/>
        <w:right w:val="none" w:sz="0" w:space="0" w:color="auto"/>
      </w:divBdr>
    </w:div>
    <w:div w:id="1025980823">
      <w:bodyDiv w:val="1"/>
      <w:marLeft w:val="0"/>
      <w:marRight w:val="0"/>
      <w:marTop w:val="0"/>
      <w:marBottom w:val="0"/>
      <w:divBdr>
        <w:top w:val="none" w:sz="0" w:space="0" w:color="auto"/>
        <w:left w:val="none" w:sz="0" w:space="0" w:color="auto"/>
        <w:bottom w:val="none" w:sz="0" w:space="0" w:color="auto"/>
        <w:right w:val="none" w:sz="0" w:space="0" w:color="auto"/>
      </w:divBdr>
      <w:divsChild>
        <w:div w:id="2133091417">
          <w:marLeft w:val="0"/>
          <w:marRight w:val="0"/>
          <w:marTop w:val="0"/>
          <w:marBottom w:val="0"/>
          <w:divBdr>
            <w:top w:val="none" w:sz="0" w:space="0" w:color="auto"/>
            <w:left w:val="none" w:sz="0" w:space="0" w:color="auto"/>
            <w:bottom w:val="none" w:sz="0" w:space="0" w:color="auto"/>
            <w:right w:val="none" w:sz="0" w:space="0" w:color="auto"/>
          </w:divBdr>
          <w:divsChild>
            <w:div w:id="602882623">
              <w:marLeft w:val="0"/>
              <w:marRight w:val="0"/>
              <w:marTop w:val="0"/>
              <w:marBottom w:val="0"/>
              <w:divBdr>
                <w:top w:val="none" w:sz="0" w:space="0" w:color="auto"/>
                <w:left w:val="none" w:sz="0" w:space="0" w:color="auto"/>
                <w:bottom w:val="none" w:sz="0" w:space="0" w:color="auto"/>
                <w:right w:val="none" w:sz="0" w:space="0" w:color="auto"/>
              </w:divBdr>
              <w:divsChild>
                <w:div w:id="5877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0771">
      <w:bodyDiv w:val="1"/>
      <w:marLeft w:val="0"/>
      <w:marRight w:val="0"/>
      <w:marTop w:val="0"/>
      <w:marBottom w:val="0"/>
      <w:divBdr>
        <w:top w:val="none" w:sz="0" w:space="0" w:color="auto"/>
        <w:left w:val="none" w:sz="0" w:space="0" w:color="auto"/>
        <w:bottom w:val="none" w:sz="0" w:space="0" w:color="auto"/>
        <w:right w:val="none" w:sz="0" w:space="0" w:color="auto"/>
      </w:divBdr>
    </w:div>
    <w:div w:id="1101991981">
      <w:bodyDiv w:val="1"/>
      <w:marLeft w:val="0"/>
      <w:marRight w:val="0"/>
      <w:marTop w:val="0"/>
      <w:marBottom w:val="0"/>
      <w:divBdr>
        <w:top w:val="none" w:sz="0" w:space="0" w:color="auto"/>
        <w:left w:val="none" w:sz="0" w:space="0" w:color="auto"/>
        <w:bottom w:val="none" w:sz="0" w:space="0" w:color="auto"/>
        <w:right w:val="none" w:sz="0" w:space="0" w:color="auto"/>
      </w:divBdr>
    </w:div>
    <w:div w:id="1205946924">
      <w:bodyDiv w:val="1"/>
      <w:marLeft w:val="0"/>
      <w:marRight w:val="0"/>
      <w:marTop w:val="0"/>
      <w:marBottom w:val="0"/>
      <w:divBdr>
        <w:top w:val="none" w:sz="0" w:space="0" w:color="auto"/>
        <w:left w:val="none" w:sz="0" w:space="0" w:color="auto"/>
        <w:bottom w:val="none" w:sz="0" w:space="0" w:color="auto"/>
        <w:right w:val="none" w:sz="0" w:space="0" w:color="auto"/>
      </w:divBdr>
      <w:divsChild>
        <w:div w:id="1843887541">
          <w:marLeft w:val="0"/>
          <w:marRight w:val="0"/>
          <w:marTop w:val="0"/>
          <w:marBottom w:val="300"/>
          <w:divBdr>
            <w:top w:val="none" w:sz="0" w:space="0" w:color="auto"/>
            <w:left w:val="none" w:sz="0" w:space="0" w:color="auto"/>
            <w:bottom w:val="none" w:sz="0" w:space="0" w:color="auto"/>
            <w:right w:val="none" w:sz="0" w:space="0" w:color="auto"/>
          </w:divBdr>
          <w:divsChild>
            <w:div w:id="2050840682">
              <w:marLeft w:val="0"/>
              <w:marRight w:val="0"/>
              <w:marTop w:val="0"/>
              <w:marBottom w:val="0"/>
              <w:divBdr>
                <w:top w:val="none" w:sz="0" w:space="0" w:color="auto"/>
                <w:left w:val="none" w:sz="0" w:space="0" w:color="auto"/>
                <w:bottom w:val="none" w:sz="0" w:space="0" w:color="auto"/>
                <w:right w:val="none" w:sz="0" w:space="0" w:color="auto"/>
              </w:divBdr>
            </w:div>
          </w:divsChild>
        </w:div>
        <w:div w:id="662391778">
          <w:marLeft w:val="0"/>
          <w:marRight w:val="0"/>
          <w:marTop w:val="0"/>
          <w:marBottom w:val="0"/>
          <w:divBdr>
            <w:top w:val="none" w:sz="0" w:space="0" w:color="auto"/>
            <w:left w:val="none" w:sz="0" w:space="0" w:color="auto"/>
            <w:bottom w:val="none" w:sz="0" w:space="0" w:color="auto"/>
            <w:right w:val="none" w:sz="0" w:space="0" w:color="auto"/>
          </w:divBdr>
        </w:div>
      </w:divsChild>
    </w:div>
    <w:div w:id="1397706814">
      <w:bodyDiv w:val="1"/>
      <w:marLeft w:val="0"/>
      <w:marRight w:val="0"/>
      <w:marTop w:val="0"/>
      <w:marBottom w:val="0"/>
      <w:divBdr>
        <w:top w:val="none" w:sz="0" w:space="0" w:color="auto"/>
        <w:left w:val="none" w:sz="0" w:space="0" w:color="auto"/>
        <w:bottom w:val="none" w:sz="0" w:space="0" w:color="auto"/>
        <w:right w:val="none" w:sz="0" w:space="0" w:color="auto"/>
      </w:divBdr>
    </w:div>
    <w:div w:id="1628969083">
      <w:bodyDiv w:val="1"/>
      <w:marLeft w:val="0"/>
      <w:marRight w:val="0"/>
      <w:marTop w:val="0"/>
      <w:marBottom w:val="0"/>
      <w:divBdr>
        <w:top w:val="none" w:sz="0" w:space="0" w:color="auto"/>
        <w:left w:val="none" w:sz="0" w:space="0" w:color="auto"/>
        <w:bottom w:val="none" w:sz="0" w:space="0" w:color="auto"/>
        <w:right w:val="none" w:sz="0" w:space="0" w:color="auto"/>
      </w:divBdr>
      <w:divsChild>
        <w:div w:id="299573337">
          <w:marLeft w:val="0"/>
          <w:marRight w:val="0"/>
          <w:marTop w:val="0"/>
          <w:marBottom w:val="300"/>
          <w:divBdr>
            <w:top w:val="none" w:sz="0" w:space="0" w:color="auto"/>
            <w:left w:val="none" w:sz="0" w:space="0" w:color="auto"/>
            <w:bottom w:val="none" w:sz="0" w:space="0" w:color="auto"/>
            <w:right w:val="none" w:sz="0" w:space="0" w:color="auto"/>
          </w:divBdr>
          <w:divsChild>
            <w:div w:id="921647435">
              <w:marLeft w:val="0"/>
              <w:marRight w:val="0"/>
              <w:marTop w:val="0"/>
              <w:marBottom w:val="0"/>
              <w:divBdr>
                <w:top w:val="none" w:sz="0" w:space="0" w:color="auto"/>
                <w:left w:val="none" w:sz="0" w:space="0" w:color="auto"/>
                <w:bottom w:val="none" w:sz="0" w:space="0" w:color="auto"/>
                <w:right w:val="none" w:sz="0" w:space="0" w:color="auto"/>
              </w:divBdr>
            </w:div>
          </w:divsChild>
        </w:div>
        <w:div w:id="177819422">
          <w:marLeft w:val="0"/>
          <w:marRight w:val="0"/>
          <w:marTop w:val="0"/>
          <w:marBottom w:val="0"/>
          <w:divBdr>
            <w:top w:val="none" w:sz="0" w:space="0" w:color="auto"/>
            <w:left w:val="none" w:sz="0" w:space="0" w:color="auto"/>
            <w:bottom w:val="none" w:sz="0" w:space="0" w:color="auto"/>
            <w:right w:val="none" w:sz="0" w:space="0" w:color="auto"/>
          </w:divBdr>
        </w:div>
      </w:divsChild>
    </w:div>
    <w:div w:id="1725256500">
      <w:bodyDiv w:val="1"/>
      <w:marLeft w:val="0"/>
      <w:marRight w:val="0"/>
      <w:marTop w:val="0"/>
      <w:marBottom w:val="0"/>
      <w:divBdr>
        <w:top w:val="none" w:sz="0" w:space="0" w:color="auto"/>
        <w:left w:val="none" w:sz="0" w:space="0" w:color="auto"/>
        <w:bottom w:val="none" w:sz="0" w:space="0" w:color="auto"/>
        <w:right w:val="none" w:sz="0" w:space="0" w:color="auto"/>
      </w:divBdr>
    </w:div>
    <w:div w:id="1806123996">
      <w:bodyDiv w:val="1"/>
      <w:marLeft w:val="0"/>
      <w:marRight w:val="0"/>
      <w:marTop w:val="0"/>
      <w:marBottom w:val="0"/>
      <w:divBdr>
        <w:top w:val="none" w:sz="0" w:space="0" w:color="auto"/>
        <w:left w:val="none" w:sz="0" w:space="0" w:color="auto"/>
        <w:bottom w:val="none" w:sz="0" w:space="0" w:color="auto"/>
        <w:right w:val="none" w:sz="0" w:space="0" w:color="auto"/>
      </w:divBdr>
    </w:div>
    <w:div w:id="1862233471">
      <w:bodyDiv w:val="1"/>
      <w:marLeft w:val="0"/>
      <w:marRight w:val="0"/>
      <w:marTop w:val="0"/>
      <w:marBottom w:val="0"/>
      <w:divBdr>
        <w:top w:val="none" w:sz="0" w:space="0" w:color="auto"/>
        <w:left w:val="none" w:sz="0" w:space="0" w:color="auto"/>
        <w:bottom w:val="none" w:sz="0" w:space="0" w:color="auto"/>
        <w:right w:val="none" w:sz="0" w:space="0" w:color="auto"/>
      </w:divBdr>
    </w:div>
    <w:div w:id="1888224216">
      <w:bodyDiv w:val="1"/>
      <w:marLeft w:val="0"/>
      <w:marRight w:val="0"/>
      <w:marTop w:val="0"/>
      <w:marBottom w:val="0"/>
      <w:divBdr>
        <w:top w:val="none" w:sz="0" w:space="0" w:color="auto"/>
        <w:left w:val="none" w:sz="0" w:space="0" w:color="auto"/>
        <w:bottom w:val="none" w:sz="0" w:space="0" w:color="auto"/>
        <w:right w:val="none" w:sz="0" w:space="0" w:color="auto"/>
      </w:divBdr>
      <w:divsChild>
        <w:div w:id="1395471830">
          <w:marLeft w:val="0"/>
          <w:marRight w:val="0"/>
          <w:marTop w:val="0"/>
          <w:marBottom w:val="0"/>
          <w:divBdr>
            <w:top w:val="none" w:sz="0" w:space="0" w:color="auto"/>
            <w:left w:val="none" w:sz="0" w:space="0" w:color="auto"/>
            <w:bottom w:val="none" w:sz="0" w:space="0" w:color="auto"/>
            <w:right w:val="none" w:sz="0" w:space="0" w:color="auto"/>
          </w:divBdr>
        </w:div>
        <w:div w:id="1968925562">
          <w:marLeft w:val="0"/>
          <w:marRight w:val="0"/>
          <w:marTop w:val="0"/>
          <w:marBottom w:val="0"/>
          <w:divBdr>
            <w:top w:val="none" w:sz="0" w:space="0" w:color="auto"/>
            <w:left w:val="none" w:sz="0" w:space="0" w:color="auto"/>
            <w:bottom w:val="none" w:sz="0" w:space="0" w:color="auto"/>
            <w:right w:val="none" w:sz="0" w:space="0" w:color="auto"/>
          </w:divBdr>
        </w:div>
        <w:div w:id="1251767855">
          <w:marLeft w:val="0"/>
          <w:marRight w:val="0"/>
          <w:marTop w:val="0"/>
          <w:marBottom w:val="0"/>
          <w:divBdr>
            <w:top w:val="none" w:sz="0" w:space="0" w:color="auto"/>
            <w:left w:val="none" w:sz="0" w:space="0" w:color="auto"/>
            <w:bottom w:val="none" w:sz="0" w:space="0" w:color="auto"/>
            <w:right w:val="none" w:sz="0" w:space="0" w:color="auto"/>
          </w:divBdr>
        </w:div>
        <w:div w:id="158349737">
          <w:marLeft w:val="0"/>
          <w:marRight w:val="0"/>
          <w:marTop w:val="0"/>
          <w:marBottom w:val="0"/>
          <w:divBdr>
            <w:top w:val="none" w:sz="0" w:space="0" w:color="auto"/>
            <w:left w:val="none" w:sz="0" w:space="0" w:color="auto"/>
            <w:bottom w:val="none" w:sz="0" w:space="0" w:color="auto"/>
            <w:right w:val="none" w:sz="0" w:space="0" w:color="auto"/>
          </w:divBdr>
        </w:div>
        <w:div w:id="834612269">
          <w:marLeft w:val="0"/>
          <w:marRight w:val="0"/>
          <w:marTop w:val="0"/>
          <w:marBottom w:val="0"/>
          <w:divBdr>
            <w:top w:val="none" w:sz="0" w:space="0" w:color="auto"/>
            <w:left w:val="none" w:sz="0" w:space="0" w:color="auto"/>
            <w:bottom w:val="none" w:sz="0" w:space="0" w:color="auto"/>
            <w:right w:val="none" w:sz="0" w:space="0" w:color="auto"/>
          </w:divBdr>
        </w:div>
        <w:div w:id="1250040200">
          <w:marLeft w:val="0"/>
          <w:marRight w:val="0"/>
          <w:marTop w:val="0"/>
          <w:marBottom w:val="0"/>
          <w:divBdr>
            <w:top w:val="none" w:sz="0" w:space="0" w:color="auto"/>
            <w:left w:val="none" w:sz="0" w:space="0" w:color="auto"/>
            <w:bottom w:val="none" w:sz="0" w:space="0" w:color="auto"/>
            <w:right w:val="none" w:sz="0" w:space="0" w:color="auto"/>
          </w:divBdr>
        </w:div>
        <w:div w:id="14040713">
          <w:marLeft w:val="0"/>
          <w:marRight w:val="0"/>
          <w:marTop w:val="0"/>
          <w:marBottom w:val="0"/>
          <w:divBdr>
            <w:top w:val="none" w:sz="0" w:space="0" w:color="auto"/>
            <w:left w:val="none" w:sz="0" w:space="0" w:color="auto"/>
            <w:bottom w:val="none" w:sz="0" w:space="0" w:color="auto"/>
            <w:right w:val="none" w:sz="0" w:space="0" w:color="auto"/>
          </w:divBdr>
        </w:div>
        <w:div w:id="716785760">
          <w:marLeft w:val="0"/>
          <w:marRight w:val="0"/>
          <w:marTop w:val="0"/>
          <w:marBottom w:val="0"/>
          <w:divBdr>
            <w:top w:val="none" w:sz="0" w:space="0" w:color="auto"/>
            <w:left w:val="none" w:sz="0" w:space="0" w:color="auto"/>
            <w:bottom w:val="none" w:sz="0" w:space="0" w:color="auto"/>
            <w:right w:val="none" w:sz="0" w:space="0" w:color="auto"/>
          </w:divBdr>
        </w:div>
        <w:div w:id="454906884">
          <w:marLeft w:val="0"/>
          <w:marRight w:val="0"/>
          <w:marTop w:val="0"/>
          <w:marBottom w:val="0"/>
          <w:divBdr>
            <w:top w:val="none" w:sz="0" w:space="0" w:color="auto"/>
            <w:left w:val="none" w:sz="0" w:space="0" w:color="auto"/>
            <w:bottom w:val="none" w:sz="0" w:space="0" w:color="auto"/>
            <w:right w:val="none" w:sz="0" w:space="0" w:color="auto"/>
          </w:divBdr>
        </w:div>
        <w:div w:id="1194883030">
          <w:marLeft w:val="0"/>
          <w:marRight w:val="0"/>
          <w:marTop w:val="0"/>
          <w:marBottom w:val="0"/>
          <w:divBdr>
            <w:top w:val="none" w:sz="0" w:space="0" w:color="auto"/>
            <w:left w:val="none" w:sz="0" w:space="0" w:color="auto"/>
            <w:bottom w:val="none" w:sz="0" w:space="0" w:color="auto"/>
            <w:right w:val="none" w:sz="0" w:space="0" w:color="auto"/>
          </w:divBdr>
        </w:div>
        <w:div w:id="2059238991">
          <w:marLeft w:val="0"/>
          <w:marRight w:val="0"/>
          <w:marTop w:val="0"/>
          <w:marBottom w:val="0"/>
          <w:divBdr>
            <w:top w:val="none" w:sz="0" w:space="0" w:color="auto"/>
            <w:left w:val="none" w:sz="0" w:space="0" w:color="auto"/>
            <w:bottom w:val="none" w:sz="0" w:space="0" w:color="auto"/>
            <w:right w:val="none" w:sz="0" w:space="0" w:color="auto"/>
          </w:divBdr>
        </w:div>
        <w:div w:id="1076590885">
          <w:marLeft w:val="0"/>
          <w:marRight w:val="0"/>
          <w:marTop w:val="0"/>
          <w:marBottom w:val="0"/>
          <w:divBdr>
            <w:top w:val="none" w:sz="0" w:space="0" w:color="auto"/>
            <w:left w:val="none" w:sz="0" w:space="0" w:color="auto"/>
            <w:bottom w:val="none" w:sz="0" w:space="0" w:color="auto"/>
            <w:right w:val="none" w:sz="0" w:space="0" w:color="auto"/>
          </w:divBdr>
        </w:div>
        <w:div w:id="842401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12.pn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9.png"/><Relationship Id="rId42" Type="http://schemas.openxmlformats.org/officeDocument/2006/relationships/hyperlink" Target="https://fr.wikipedia.org/wiki/Philip_Kotler" TargetMode="External"/><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michenaud.com/page/annexe/michenaud.php"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blog.businesstoolbox.fr/fidelisation-clients-etape-1-les-base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image" Target="media/image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2.xml"/><Relationship Id="rId32" Type="http://schemas.openxmlformats.org/officeDocument/2006/relationships/hyperlink" Target="https://fr.semrush.com/" TargetMode="External"/><Relationship Id="rId37" Type="http://schemas.openxmlformats.org/officeDocument/2006/relationships/image" Target="media/image10.png"/><Relationship Id="rId40" Type="http://schemas.openxmlformats.org/officeDocument/2006/relationships/hyperlink" Target="http://www.thomann.de/fr/" TargetMode="External"/><Relationship Id="rId45" Type="http://schemas.openxmlformats.org/officeDocument/2006/relationships/hyperlink" Target="http://www.dynamique-mag.com/article/9-regles-pour-fideliser-ses-clients.318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hyperlink" Target="http://feedly.com/i/welcome" TargetMode="External"/><Relationship Id="rId36" Type="http://schemas.openxmlformats.org/officeDocument/2006/relationships/footer" Target="footer2.xml"/><Relationship Id="rId49"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hyperlink" Target="http://www.talkwalker.com/fr/alerts" TargetMode="External"/><Relationship Id="rId44" Type="http://schemas.openxmlformats.org/officeDocument/2006/relationships/hyperlink" Target="http://www.dynamique-mag.com/article/pourquoi-comment-fideliser-clientele.599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chenaud.com/page/annexe/michenaud.php" TargetMode="External"/><Relationship Id="rId14" Type="http://schemas.openxmlformats.org/officeDocument/2006/relationships/image" Target="media/image4.png"/><Relationship Id="rId22" Type="http://schemas.openxmlformats.org/officeDocument/2006/relationships/hyperlink" Target="https://www.definitions-marketing.com/definition/segmentation/" TargetMode="External"/><Relationship Id="rId27" Type="http://schemas.microsoft.com/office/2007/relationships/diagramDrawing" Target="diagrams/drawing2.xml"/><Relationship Id="rId30" Type="http://schemas.openxmlformats.org/officeDocument/2006/relationships/image" Target="media/image7.png"/><Relationship Id="rId35" Type="http://schemas.microsoft.com/office/2007/relationships/hdphoto" Target="media/hdphoto1.wdp"/><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hyperlink" Target="https://www.michenaud.com/" TargetMode="External"/><Relationship Id="rId5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www.seo.fr/" TargetMode="External"/><Relationship Id="rId2" Type="http://schemas.openxmlformats.org/officeDocument/2006/relationships/hyperlink" Target="https://fr.wikipedia.org/wiki/Blog" TargetMode="External"/><Relationship Id="rId1" Type="http://schemas.openxmlformats.org/officeDocument/2006/relationships/hyperlink" Target="https://fr.wikipedia.org/wiki/Extensible_Markup_Language" TargetMode="External"/><Relationship Id="rId5" Type="http://schemas.openxmlformats.org/officeDocument/2006/relationships/hyperlink" Target="https://www.definitions-marketing.com/definition/referencement-naturel/" TargetMode="External"/><Relationship Id="rId4" Type="http://schemas.openxmlformats.org/officeDocument/2006/relationships/hyperlink" Target="https://www.definitions-marketing.com/definition/lien-commercia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0A7B5C-5ACA-4A5F-9C20-75C5CBBB987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7389463C-56FE-4206-B90A-0AE60B30FB60}">
      <dgm:prSet phldrT="[Texte]"/>
      <dgm:spPr/>
      <dgm:t>
        <a:bodyPr/>
        <a:lstStyle/>
        <a:p>
          <a:r>
            <a:rPr lang="fr-FR"/>
            <a:t>Dirigeant et directeur commercial</a:t>
          </a:r>
        </a:p>
        <a:p>
          <a:r>
            <a:rPr lang="fr-FR"/>
            <a:t>Joël Guilbaud</a:t>
          </a:r>
        </a:p>
      </dgm:t>
    </dgm:pt>
    <dgm:pt modelId="{2A559233-D7DB-4ECB-BADA-82FE68BF963C}" type="parTrans" cxnId="{D0114F53-7E47-48A7-AF63-EB494111FC41}">
      <dgm:prSet/>
      <dgm:spPr/>
      <dgm:t>
        <a:bodyPr/>
        <a:lstStyle/>
        <a:p>
          <a:endParaRPr lang="fr-FR"/>
        </a:p>
      </dgm:t>
    </dgm:pt>
    <dgm:pt modelId="{595CE91B-55B4-43CB-9F3D-2F4E0A5760DA}" type="sibTrans" cxnId="{D0114F53-7E47-48A7-AF63-EB494111FC41}">
      <dgm:prSet/>
      <dgm:spPr/>
      <dgm:t>
        <a:bodyPr/>
        <a:lstStyle/>
        <a:p>
          <a:endParaRPr lang="fr-FR"/>
        </a:p>
      </dgm:t>
    </dgm:pt>
    <dgm:pt modelId="{C6F4D5DB-46A2-4AD6-9E33-5C9C1578D760}" type="asst">
      <dgm:prSet phldrT="[Texte]"/>
      <dgm:spPr/>
      <dgm:t>
        <a:bodyPr/>
        <a:lstStyle/>
        <a:p>
          <a:r>
            <a:rPr lang="fr-FR"/>
            <a:t>Assistant Gestion de la PME</a:t>
          </a:r>
        </a:p>
        <a:p>
          <a:r>
            <a:rPr lang="fr-FR"/>
            <a:t>Constant Vans</a:t>
          </a:r>
        </a:p>
      </dgm:t>
    </dgm:pt>
    <dgm:pt modelId="{7018CA6D-D7CB-45D2-A948-DE336DEAC4B9}" type="parTrans" cxnId="{14594F4C-6F31-4649-BD5A-504AEBAB280A}">
      <dgm:prSet/>
      <dgm:spPr/>
      <dgm:t>
        <a:bodyPr/>
        <a:lstStyle/>
        <a:p>
          <a:endParaRPr lang="fr-FR"/>
        </a:p>
      </dgm:t>
    </dgm:pt>
    <dgm:pt modelId="{45A92821-8306-4005-955D-DB2A8F990631}" type="sibTrans" cxnId="{14594F4C-6F31-4649-BD5A-504AEBAB280A}">
      <dgm:prSet/>
      <dgm:spPr/>
      <dgm:t>
        <a:bodyPr/>
        <a:lstStyle/>
        <a:p>
          <a:endParaRPr lang="fr-FR"/>
        </a:p>
      </dgm:t>
    </dgm:pt>
    <dgm:pt modelId="{18FC9361-07EE-41F0-A53B-A9747A5517AC}">
      <dgm:prSet phldrT="[Texte]"/>
      <dgm:spPr/>
      <dgm:t>
        <a:bodyPr/>
        <a:lstStyle/>
        <a:p>
          <a:r>
            <a:rPr lang="fr-FR"/>
            <a:t>Responsable Web marchand</a:t>
          </a:r>
        </a:p>
        <a:p>
          <a:r>
            <a:rPr lang="fr-FR"/>
            <a:t>Nathalie Pillet</a:t>
          </a:r>
        </a:p>
      </dgm:t>
    </dgm:pt>
    <dgm:pt modelId="{9F7148B4-E329-4605-A640-F4A6D7638FEF}" type="parTrans" cxnId="{E5F59A05-68AA-4332-A70F-AEF7E2429AA2}">
      <dgm:prSet/>
      <dgm:spPr/>
      <dgm:t>
        <a:bodyPr/>
        <a:lstStyle/>
        <a:p>
          <a:endParaRPr lang="fr-FR"/>
        </a:p>
      </dgm:t>
    </dgm:pt>
    <dgm:pt modelId="{0577D33A-D926-40B5-960B-2C67DC9BB3D4}" type="sibTrans" cxnId="{E5F59A05-68AA-4332-A70F-AEF7E2429AA2}">
      <dgm:prSet/>
      <dgm:spPr/>
      <dgm:t>
        <a:bodyPr/>
        <a:lstStyle/>
        <a:p>
          <a:endParaRPr lang="fr-FR"/>
        </a:p>
      </dgm:t>
    </dgm:pt>
    <dgm:pt modelId="{AA5F3D8B-E0C3-4614-B972-035C3D855C50}">
      <dgm:prSet phldrT="[Texte]"/>
      <dgm:spPr/>
      <dgm:t>
        <a:bodyPr/>
        <a:lstStyle/>
        <a:p>
          <a:r>
            <a:rPr lang="fr-FR"/>
            <a:t>Responsable magasin Nantes</a:t>
          </a:r>
        </a:p>
        <a:p>
          <a:r>
            <a:rPr lang="fr-FR"/>
            <a:t>Nicolas Assier</a:t>
          </a:r>
        </a:p>
      </dgm:t>
    </dgm:pt>
    <dgm:pt modelId="{49255388-1A22-495D-8F4E-570DEDE5CFF9}" type="parTrans" cxnId="{79FD2941-5BF9-4A61-8EC9-BC6748ECFAB3}">
      <dgm:prSet/>
      <dgm:spPr/>
      <dgm:t>
        <a:bodyPr/>
        <a:lstStyle/>
        <a:p>
          <a:endParaRPr lang="fr-FR"/>
        </a:p>
      </dgm:t>
    </dgm:pt>
    <dgm:pt modelId="{A6DCBB30-9B3E-4618-A53A-404364082BF9}" type="sibTrans" cxnId="{79FD2941-5BF9-4A61-8EC9-BC6748ECFAB3}">
      <dgm:prSet/>
      <dgm:spPr/>
      <dgm:t>
        <a:bodyPr/>
        <a:lstStyle/>
        <a:p>
          <a:endParaRPr lang="fr-FR"/>
        </a:p>
      </dgm:t>
    </dgm:pt>
    <dgm:pt modelId="{3370D5AE-B5DF-481F-B38B-5D5CE7794CA8}">
      <dgm:prSet/>
      <dgm:spPr/>
      <dgm:t>
        <a:bodyPr/>
        <a:lstStyle/>
        <a:p>
          <a:r>
            <a:rPr lang="fr-FR"/>
            <a:t>Responsable logistique</a:t>
          </a:r>
        </a:p>
        <a:p>
          <a:r>
            <a:rPr lang="fr-FR"/>
            <a:t>Olivier Lahote</a:t>
          </a:r>
        </a:p>
      </dgm:t>
    </dgm:pt>
    <dgm:pt modelId="{9FBCFE3F-6C76-4ABA-96D4-6FEF1C3032C0}" type="parTrans" cxnId="{8BD363A8-3DBD-4F14-81D2-35A2CE5C2535}">
      <dgm:prSet/>
      <dgm:spPr/>
      <dgm:t>
        <a:bodyPr/>
        <a:lstStyle/>
        <a:p>
          <a:endParaRPr lang="fr-FR"/>
        </a:p>
      </dgm:t>
    </dgm:pt>
    <dgm:pt modelId="{127C3D7E-F50F-4B16-8934-2898C07D3B88}" type="sibTrans" cxnId="{8BD363A8-3DBD-4F14-81D2-35A2CE5C2535}">
      <dgm:prSet/>
      <dgm:spPr/>
      <dgm:t>
        <a:bodyPr/>
        <a:lstStyle/>
        <a:p>
          <a:endParaRPr lang="fr-FR"/>
        </a:p>
      </dgm:t>
    </dgm:pt>
    <dgm:pt modelId="{BB442ACB-9CB4-413D-913E-0D9EB3FF6418}">
      <dgm:prSet/>
      <dgm:spPr/>
      <dgm:t>
        <a:bodyPr/>
        <a:lstStyle/>
        <a:p>
          <a:r>
            <a:rPr lang="fr-FR"/>
            <a:t>2 magasiniers:</a:t>
          </a:r>
        </a:p>
        <a:p>
          <a:r>
            <a:rPr lang="fr-FR"/>
            <a:t>Frédéric et Christophe</a:t>
          </a:r>
        </a:p>
      </dgm:t>
    </dgm:pt>
    <dgm:pt modelId="{FC0BC179-3EBB-4D52-A093-24977B9BBC17}" type="parTrans" cxnId="{72548F99-10B5-42AF-8E11-16B61A0E14FB}">
      <dgm:prSet/>
      <dgm:spPr/>
      <dgm:t>
        <a:bodyPr/>
        <a:lstStyle/>
        <a:p>
          <a:endParaRPr lang="fr-FR"/>
        </a:p>
      </dgm:t>
    </dgm:pt>
    <dgm:pt modelId="{EC401554-9F82-4D0D-87BD-CC5010BCA7F2}" type="sibTrans" cxnId="{72548F99-10B5-42AF-8E11-16B61A0E14FB}">
      <dgm:prSet/>
      <dgm:spPr/>
      <dgm:t>
        <a:bodyPr/>
        <a:lstStyle/>
        <a:p>
          <a:endParaRPr lang="fr-FR"/>
        </a:p>
      </dgm:t>
    </dgm:pt>
    <dgm:pt modelId="{3E5A47C7-EF34-4931-92CC-31F6801C5557}">
      <dgm:prSet/>
      <dgm:spPr/>
      <dgm:t>
        <a:bodyPr/>
        <a:lstStyle/>
        <a:p>
          <a:r>
            <a:rPr lang="fr-FR"/>
            <a:t>Alex - location</a:t>
          </a:r>
        </a:p>
      </dgm:t>
    </dgm:pt>
    <dgm:pt modelId="{CEE21591-7803-4881-AF06-D7665F4FBC35}" type="parTrans" cxnId="{C566FBF2-8742-4081-B520-2D186900A0D5}">
      <dgm:prSet/>
      <dgm:spPr/>
      <dgm:t>
        <a:bodyPr/>
        <a:lstStyle/>
        <a:p>
          <a:endParaRPr lang="fr-FR"/>
        </a:p>
      </dgm:t>
    </dgm:pt>
    <dgm:pt modelId="{79E28BF7-18A2-45F1-9017-765967B4085D}" type="sibTrans" cxnId="{C566FBF2-8742-4081-B520-2D186900A0D5}">
      <dgm:prSet/>
      <dgm:spPr/>
      <dgm:t>
        <a:bodyPr/>
        <a:lstStyle/>
        <a:p>
          <a:endParaRPr lang="fr-FR"/>
        </a:p>
      </dgm:t>
    </dgm:pt>
    <dgm:pt modelId="{975C9750-49B5-4D1E-8EAE-F15FF690ABC8}">
      <dgm:prSet/>
      <dgm:spPr/>
      <dgm:t>
        <a:bodyPr/>
        <a:lstStyle/>
        <a:p>
          <a:r>
            <a:rPr lang="fr-FR"/>
            <a:t>Adam - Guitares</a:t>
          </a:r>
        </a:p>
        <a:p>
          <a:r>
            <a:rPr lang="fr-FR"/>
            <a:t>Julien - Basse</a:t>
          </a:r>
        </a:p>
        <a:p>
          <a:r>
            <a:rPr lang="fr-FR"/>
            <a:t>Valérie - piano et clavier</a:t>
          </a:r>
        </a:p>
        <a:p>
          <a:r>
            <a:rPr lang="fr-FR"/>
            <a:t>Thierry : Sonorisation et lumièeres</a:t>
          </a:r>
        </a:p>
        <a:p>
          <a:r>
            <a:rPr lang="fr-FR"/>
            <a:t>Eouard Matériel DJ et MAO</a:t>
          </a:r>
        </a:p>
        <a:p>
          <a:r>
            <a:rPr lang="fr-FR"/>
            <a:t>Julie : Guitares et accessoires</a:t>
          </a:r>
        </a:p>
      </dgm:t>
    </dgm:pt>
    <dgm:pt modelId="{2A246EC8-E83B-4A38-9790-BEE96A5D67AF}" type="parTrans" cxnId="{BF0F110D-6AE0-49FF-8D0D-B5B6722C6B6F}">
      <dgm:prSet/>
      <dgm:spPr/>
      <dgm:t>
        <a:bodyPr/>
        <a:lstStyle/>
        <a:p>
          <a:endParaRPr lang="fr-FR"/>
        </a:p>
      </dgm:t>
    </dgm:pt>
    <dgm:pt modelId="{2E317AAB-2FD7-4144-B775-AC81A77DFFE5}" type="sibTrans" cxnId="{BF0F110D-6AE0-49FF-8D0D-B5B6722C6B6F}">
      <dgm:prSet/>
      <dgm:spPr/>
      <dgm:t>
        <a:bodyPr/>
        <a:lstStyle/>
        <a:p>
          <a:endParaRPr lang="fr-FR"/>
        </a:p>
      </dgm:t>
    </dgm:pt>
    <dgm:pt modelId="{DF28DA6A-DAAB-4B46-A8BD-AC461CEC86FE}">
      <dgm:prSet/>
      <dgm:spPr/>
      <dgm:t>
        <a:bodyPr/>
        <a:lstStyle/>
        <a:p>
          <a:r>
            <a:rPr lang="fr-FR"/>
            <a:t>Jean : Développeur/ Référenceur</a:t>
          </a:r>
        </a:p>
      </dgm:t>
    </dgm:pt>
    <dgm:pt modelId="{3DBB2185-3D99-44E4-8331-97C83E21A434}" type="parTrans" cxnId="{1E309082-926D-421F-9BAB-AE8773457B94}">
      <dgm:prSet/>
      <dgm:spPr/>
      <dgm:t>
        <a:bodyPr/>
        <a:lstStyle/>
        <a:p>
          <a:endParaRPr lang="fr-FR"/>
        </a:p>
      </dgm:t>
    </dgm:pt>
    <dgm:pt modelId="{2FB919C0-7DCB-4114-881C-F37CD37DAB12}" type="sibTrans" cxnId="{1E309082-926D-421F-9BAB-AE8773457B94}">
      <dgm:prSet/>
      <dgm:spPr/>
      <dgm:t>
        <a:bodyPr/>
        <a:lstStyle/>
        <a:p>
          <a:endParaRPr lang="fr-FR"/>
        </a:p>
      </dgm:t>
    </dgm:pt>
    <dgm:pt modelId="{BEEF8BDD-7B9A-4D70-9B44-3D531D53886D}">
      <dgm:prSet/>
      <dgm:spPr/>
      <dgm:t>
        <a:bodyPr/>
        <a:lstStyle/>
        <a:p>
          <a:r>
            <a:rPr lang="fr-FR"/>
            <a:t>François: Graphiste /communication</a:t>
          </a:r>
        </a:p>
      </dgm:t>
    </dgm:pt>
    <dgm:pt modelId="{3910921E-D9B8-4A5F-8279-A454988C6F09}" type="parTrans" cxnId="{D80904A9-7F9A-4FA5-A64B-3856FC84AB43}">
      <dgm:prSet/>
      <dgm:spPr/>
      <dgm:t>
        <a:bodyPr/>
        <a:lstStyle/>
        <a:p>
          <a:endParaRPr lang="fr-FR"/>
        </a:p>
      </dgm:t>
    </dgm:pt>
    <dgm:pt modelId="{F9E4C38B-7B46-4EF8-97C9-C81731F5BC0D}" type="sibTrans" cxnId="{D80904A9-7F9A-4FA5-A64B-3856FC84AB43}">
      <dgm:prSet/>
      <dgm:spPr/>
      <dgm:t>
        <a:bodyPr/>
        <a:lstStyle/>
        <a:p>
          <a:endParaRPr lang="fr-FR"/>
        </a:p>
      </dgm:t>
    </dgm:pt>
    <dgm:pt modelId="{51B250C0-2AEA-44BE-A2B6-B7D119D00D48}">
      <dgm:prSet/>
      <dgm:spPr/>
      <dgm:t>
        <a:bodyPr/>
        <a:lstStyle/>
        <a:p>
          <a:r>
            <a:rPr lang="fr-FR"/>
            <a:t>2 assistantes clientèle:</a:t>
          </a:r>
        </a:p>
        <a:p>
          <a:r>
            <a:rPr lang="fr-FR"/>
            <a:t>Caroline et Judith</a:t>
          </a:r>
        </a:p>
      </dgm:t>
    </dgm:pt>
    <dgm:pt modelId="{D0596F7D-C746-4F18-B3E3-970295AF0C66}" type="parTrans" cxnId="{777B94D7-D476-4BBD-B58F-A964B60487C7}">
      <dgm:prSet/>
      <dgm:spPr/>
      <dgm:t>
        <a:bodyPr/>
        <a:lstStyle/>
        <a:p>
          <a:endParaRPr lang="fr-FR"/>
        </a:p>
      </dgm:t>
    </dgm:pt>
    <dgm:pt modelId="{416570DA-A551-4F11-829B-849039EF5725}" type="sibTrans" cxnId="{777B94D7-D476-4BBD-B58F-A964B60487C7}">
      <dgm:prSet/>
      <dgm:spPr/>
      <dgm:t>
        <a:bodyPr/>
        <a:lstStyle/>
        <a:p>
          <a:endParaRPr lang="fr-FR"/>
        </a:p>
      </dgm:t>
    </dgm:pt>
    <dgm:pt modelId="{69E536C4-1EE7-411E-8D2A-E647D6B4C77D}">
      <dgm:prSet phldrT="[Texte]"/>
      <dgm:spPr/>
      <dgm:t>
        <a:bodyPr/>
        <a:lstStyle/>
        <a:p>
          <a:r>
            <a:rPr lang="fr-FR"/>
            <a:t>Responsable achat</a:t>
          </a:r>
        </a:p>
        <a:p>
          <a:r>
            <a:rPr lang="fr-FR"/>
            <a:t>Séverine Philippe</a:t>
          </a:r>
        </a:p>
      </dgm:t>
    </dgm:pt>
    <dgm:pt modelId="{0965DF83-EC7B-42CF-A097-A11CFFC028F9}" type="sibTrans" cxnId="{9DE5D9E8-0E88-4D1B-8F26-8185A443AD27}">
      <dgm:prSet/>
      <dgm:spPr/>
      <dgm:t>
        <a:bodyPr/>
        <a:lstStyle/>
        <a:p>
          <a:endParaRPr lang="fr-FR"/>
        </a:p>
      </dgm:t>
    </dgm:pt>
    <dgm:pt modelId="{08AB69F3-161B-483F-833C-AC1FAE324E2E}" type="parTrans" cxnId="{9DE5D9E8-0E88-4D1B-8F26-8185A443AD27}">
      <dgm:prSet/>
      <dgm:spPr/>
      <dgm:t>
        <a:bodyPr/>
        <a:lstStyle/>
        <a:p>
          <a:endParaRPr lang="fr-FR"/>
        </a:p>
      </dgm:t>
    </dgm:pt>
    <dgm:pt modelId="{A5434583-8CB6-4468-B3E0-714DF7601E29}" type="pres">
      <dgm:prSet presAssocID="{8C0A7B5C-5ACA-4A5F-9C20-75C5CBBB9878}" presName="hierChild1" presStyleCnt="0">
        <dgm:presLayoutVars>
          <dgm:orgChart val="1"/>
          <dgm:chPref val="1"/>
          <dgm:dir/>
          <dgm:animOne val="branch"/>
          <dgm:animLvl val="lvl"/>
          <dgm:resizeHandles/>
        </dgm:presLayoutVars>
      </dgm:prSet>
      <dgm:spPr/>
    </dgm:pt>
    <dgm:pt modelId="{8FC5A966-165F-4E1F-9CAC-19B2BE2E1575}" type="pres">
      <dgm:prSet presAssocID="{7389463C-56FE-4206-B90A-0AE60B30FB60}" presName="hierRoot1" presStyleCnt="0">
        <dgm:presLayoutVars>
          <dgm:hierBranch val="init"/>
        </dgm:presLayoutVars>
      </dgm:prSet>
      <dgm:spPr/>
    </dgm:pt>
    <dgm:pt modelId="{5E3FC6E2-E1EF-4A30-A98B-AC76566C86D9}" type="pres">
      <dgm:prSet presAssocID="{7389463C-56FE-4206-B90A-0AE60B30FB60}" presName="rootComposite1" presStyleCnt="0"/>
      <dgm:spPr/>
    </dgm:pt>
    <dgm:pt modelId="{230DEFC6-D7FD-45F2-8470-B0857DD4695F}" type="pres">
      <dgm:prSet presAssocID="{7389463C-56FE-4206-B90A-0AE60B30FB60}" presName="rootText1" presStyleLbl="node0" presStyleIdx="0" presStyleCnt="1">
        <dgm:presLayoutVars>
          <dgm:chPref val="3"/>
        </dgm:presLayoutVars>
      </dgm:prSet>
      <dgm:spPr/>
    </dgm:pt>
    <dgm:pt modelId="{17957D21-2B77-450E-B76F-CB8F6C74ACD0}" type="pres">
      <dgm:prSet presAssocID="{7389463C-56FE-4206-B90A-0AE60B30FB60}" presName="rootConnector1" presStyleLbl="node1" presStyleIdx="0" presStyleCnt="0"/>
      <dgm:spPr/>
    </dgm:pt>
    <dgm:pt modelId="{527CCFC5-4239-4D5D-BB5B-5565678B841B}" type="pres">
      <dgm:prSet presAssocID="{7389463C-56FE-4206-B90A-0AE60B30FB60}" presName="hierChild2" presStyleCnt="0"/>
      <dgm:spPr/>
    </dgm:pt>
    <dgm:pt modelId="{DBE6119E-6734-4353-95F8-7CF76AC2C5FE}" type="pres">
      <dgm:prSet presAssocID="{9F7148B4-E329-4605-A640-F4A6D7638FEF}" presName="Name37" presStyleLbl="parChTrans1D2" presStyleIdx="0" presStyleCnt="5"/>
      <dgm:spPr/>
    </dgm:pt>
    <dgm:pt modelId="{053DECB2-FAE9-4663-BF70-F431398FCD09}" type="pres">
      <dgm:prSet presAssocID="{18FC9361-07EE-41F0-A53B-A9747A5517AC}" presName="hierRoot2" presStyleCnt="0">
        <dgm:presLayoutVars>
          <dgm:hierBranch val="init"/>
        </dgm:presLayoutVars>
      </dgm:prSet>
      <dgm:spPr/>
    </dgm:pt>
    <dgm:pt modelId="{C2F8C5ED-C15C-40C7-B219-8C1356BD43AB}" type="pres">
      <dgm:prSet presAssocID="{18FC9361-07EE-41F0-A53B-A9747A5517AC}" presName="rootComposite" presStyleCnt="0"/>
      <dgm:spPr/>
    </dgm:pt>
    <dgm:pt modelId="{EE32FCDE-9059-42C4-B3B5-BC3ED05B20FD}" type="pres">
      <dgm:prSet presAssocID="{18FC9361-07EE-41F0-A53B-A9747A5517AC}" presName="rootText" presStyleLbl="node2" presStyleIdx="0" presStyleCnt="4">
        <dgm:presLayoutVars>
          <dgm:chPref val="3"/>
        </dgm:presLayoutVars>
      </dgm:prSet>
      <dgm:spPr/>
    </dgm:pt>
    <dgm:pt modelId="{A58454C3-77E1-4252-BF6E-F3DFBF471FAA}" type="pres">
      <dgm:prSet presAssocID="{18FC9361-07EE-41F0-A53B-A9747A5517AC}" presName="rootConnector" presStyleLbl="node2" presStyleIdx="0" presStyleCnt="4"/>
      <dgm:spPr/>
    </dgm:pt>
    <dgm:pt modelId="{BC0C8B27-97BC-4420-A263-C5FD185A1383}" type="pres">
      <dgm:prSet presAssocID="{18FC9361-07EE-41F0-A53B-A9747A5517AC}" presName="hierChild4" presStyleCnt="0"/>
      <dgm:spPr/>
    </dgm:pt>
    <dgm:pt modelId="{027D4FFF-0B8A-42B0-BC66-2BAB21168A02}" type="pres">
      <dgm:prSet presAssocID="{3DBB2185-3D99-44E4-8331-97C83E21A434}" presName="Name37" presStyleLbl="parChTrans1D3" presStyleIdx="0" presStyleCnt="6"/>
      <dgm:spPr/>
    </dgm:pt>
    <dgm:pt modelId="{ECCD5DC6-DBBE-4238-A701-25C0B59B55A8}" type="pres">
      <dgm:prSet presAssocID="{DF28DA6A-DAAB-4B46-A8BD-AC461CEC86FE}" presName="hierRoot2" presStyleCnt="0">
        <dgm:presLayoutVars>
          <dgm:hierBranch val="init"/>
        </dgm:presLayoutVars>
      </dgm:prSet>
      <dgm:spPr/>
    </dgm:pt>
    <dgm:pt modelId="{20C9A2F7-BBC9-4E0E-9384-5D14B2CA8F76}" type="pres">
      <dgm:prSet presAssocID="{DF28DA6A-DAAB-4B46-A8BD-AC461CEC86FE}" presName="rootComposite" presStyleCnt="0"/>
      <dgm:spPr/>
    </dgm:pt>
    <dgm:pt modelId="{74750147-A2FE-4530-9ED4-FAF44F8FE548}" type="pres">
      <dgm:prSet presAssocID="{DF28DA6A-DAAB-4B46-A8BD-AC461CEC86FE}" presName="rootText" presStyleLbl="node3" presStyleIdx="0" presStyleCnt="6">
        <dgm:presLayoutVars>
          <dgm:chPref val="3"/>
        </dgm:presLayoutVars>
      </dgm:prSet>
      <dgm:spPr/>
    </dgm:pt>
    <dgm:pt modelId="{D58F72D8-9DAA-4C4F-8196-F2EE35275104}" type="pres">
      <dgm:prSet presAssocID="{DF28DA6A-DAAB-4B46-A8BD-AC461CEC86FE}" presName="rootConnector" presStyleLbl="node3" presStyleIdx="0" presStyleCnt="6"/>
      <dgm:spPr/>
    </dgm:pt>
    <dgm:pt modelId="{B5359D19-6DF4-4FB1-A11D-74CA7D3E2047}" type="pres">
      <dgm:prSet presAssocID="{DF28DA6A-DAAB-4B46-A8BD-AC461CEC86FE}" presName="hierChild4" presStyleCnt="0"/>
      <dgm:spPr/>
    </dgm:pt>
    <dgm:pt modelId="{65F30227-FDEA-4F8C-ABD3-3FC700BF318A}" type="pres">
      <dgm:prSet presAssocID="{DF28DA6A-DAAB-4B46-A8BD-AC461CEC86FE}" presName="hierChild5" presStyleCnt="0"/>
      <dgm:spPr/>
    </dgm:pt>
    <dgm:pt modelId="{397DC193-AABE-433A-8A00-5E017E05618A}" type="pres">
      <dgm:prSet presAssocID="{3910921E-D9B8-4A5F-8279-A454988C6F09}" presName="Name37" presStyleLbl="parChTrans1D3" presStyleIdx="1" presStyleCnt="6"/>
      <dgm:spPr/>
    </dgm:pt>
    <dgm:pt modelId="{210EF4B3-73DA-429B-BABF-A8929AD14AE7}" type="pres">
      <dgm:prSet presAssocID="{BEEF8BDD-7B9A-4D70-9B44-3D531D53886D}" presName="hierRoot2" presStyleCnt="0">
        <dgm:presLayoutVars>
          <dgm:hierBranch val="init"/>
        </dgm:presLayoutVars>
      </dgm:prSet>
      <dgm:spPr/>
    </dgm:pt>
    <dgm:pt modelId="{472315B8-ACF8-40F7-85D2-A97BC3C3F571}" type="pres">
      <dgm:prSet presAssocID="{BEEF8BDD-7B9A-4D70-9B44-3D531D53886D}" presName="rootComposite" presStyleCnt="0"/>
      <dgm:spPr/>
    </dgm:pt>
    <dgm:pt modelId="{48EFBDA4-B00F-4576-957A-367A5DA49665}" type="pres">
      <dgm:prSet presAssocID="{BEEF8BDD-7B9A-4D70-9B44-3D531D53886D}" presName="rootText" presStyleLbl="node3" presStyleIdx="1" presStyleCnt="6">
        <dgm:presLayoutVars>
          <dgm:chPref val="3"/>
        </dgm:presLayoutVars>
      </dgm:prSet>
      <dgm:spPr/>
    </dgm:pt>
    <dgm:pt modelId="{C77511E6-1E32-4672-9143-32D73B8B0604}" type="pres">
      <dgm:prSet presAssocID="{BEEF8BDD-7B9A-4D70-9B44-3D531D53886D}" presName="rootConnector" presStyleLbl="node3" presStyleIdx="1" presStyleCnt="6"/>
      <dgm:spPr/>
    </dgm:pt>
    <dgm:pt modelId="{F42B0E6F-720F-40D4-B08F-567E9D3F711B}" type="pres">
      <dgm:prSet presAssocID="{BEEF8BDD-7B9A-4D70-9B44-3D531D53886D}" presName="hierChild4" presStyleCnt="0"/>
      <dgm:spPr/>
    </dgm:pt>
    <dgm:pt modelId="{5A443BAE-803D-4931-888C-6745D014DA63}" type="pres">
      <dgm:prSet presAssocID="{BEEF8BDD-7B9A-4D70-9B44-3D531D53886D}" presName="hierChild5" presStyleCnt="0"/>
      <dgm:spPr/>
    </dgm:pt>
    <dgm:pt modelId="{B367AD4E-FDBE-4B4F-B202-D3721A70B817}" type="pres">
      <dgm:prSet presAssocID="{D0596F7D-C746-4F18-B3E3-970295AF0C66}" presName="Name37" presStyleLbl="parChTrans1D3" presStyleIdx="2" presStyleCnt="6"/>
      <dgm:spPr/>
    </dgm:pt>
    <dgm:pt modelId="{554DBDC6-BB7E-4A50-ABDC-FADDB7EBF9C2}" type="pres">
      <dgm:prSet presAssocID="{51B250C0-2AEA-44BE-A2B6-B7D119D00D48}" presName="hierRoot2" presStyleCnt="0">
        <dgm:presLayoutVars>
          <dgm:hierBranch val="init"/>
        </dgm:presLayoutVars>
      </dgm:prSet>
      <dgm:spPr/>
    </dgm:pt>
    <dgm:pt modelId="{DAC55292-D74E-4D87-8E87-AA33E24965EC}" type="pres">
      <dgm:prSet presAssocID="{51B250C0-2AEA-44BE-A2B6-B7D119D00D48}" presName="rootComposite" presStyleCnt="0"/>
      <dgm:spPr/>
    </dgm:pt>
    <dgm:pt modelId="{7DF1850D-1FE1-4DCF-B605-996782EB5E07}" type="pres">
      <dgm:prSet presAssocID="{51B250C0-2AEA-44BE-A2B6-B7D119D00D48}" presName="rootText" presStyleLbl="node3" presStyleIdx="2" presStyleCnt="6">
        <dgm:presLayoutVars>
          <dgm:chPref val="3"/>
        </dgm:presLayoutVars>
      </dgm:prSet>
      <dgm:spPr/>
    </dgm:pt>
    <dgm:pt modelId="{203573C7-6749-4BFA-9C1B-9327EDDB8081}" type="pres">
      <dgm:prSet presAssocID="{51B250C0-2AEA-44BE-A2B6-B7D119D00D48}" presName="rootConnector" presStyleLbl="node3" presStyleIdx="2" presStyleCnt="6"/>
      <dgm:spPr/>
    </dgm:pt>
    <dgm:pt modelId="{BDB40DF0-1BDF-4285-9C18-B81C6F4B1134}" type="pres">
      <dgm:prSet presAssocID="{51B250C0-2AEA-44BE-A2B6-B7D119D00D48}" presName="hierChild4" presStyleCnt="0"/>
      <dgm:spPr/>
    </dgm:pt>
    <dgm:pt modelId="{3951C8A2-8C0C-4CC6-809D-B9E826EA8A9E}" type="pres">
      <dgm:prSet presAssocID="{51B250C0-2AEA-44BE-A2B6-B7D119D00D48}" presName="hierChild5" presStyleCnt="0"/>
      <dgm:spPr/>
    </dgm:pt>
    <dgm:pt modelId="{124B8BDE-A7B1-42D7-B562-51D299093D4E}" type="pres">
      <dgm:prSet presAssocID="{18FC9361-07EE-41F0-A53B-A9747A5517AC}" presName="hierChild5" presStyleCnt="0"/>
      <dgm:spPr/>
    </dgm:pt>
    <dgm:pt modelId="{5B436287-7794-4B45-A0D9-4494AD631A6E}" type="pres">
      <dgm:prSet presAssocID="{49255388-1A22-495D-8F4E-570DEDE5CFF9}" presName="Name37" presStyleLbl="parChTrans1D2" presStyleIdx="1" presStyleCnt="5"/>
      <dgm:spPr/>
    </dgm:pt>
    <dgm:pt modelId="{8AAC3AE1-6138-437F-92D9-D96A0DE493FD}" type="pres">
      <dgm:prSet presAssocID="{AA5F3D8B-E0C3-4614-B972-035C3D855C50}" presName="hierRoot2" presStyleCnt="0">
        <dgm:presLayoutVars>
          <dgm:hierBranch val="init"/>
        </dgm:presLayoutVars>
      </dgm:prSet>
      <dgm:spPr/>
    </dgm:pt>
    <dgm:pt modelId="{7A167D83-DDFD-4BD2-A2C8-6E47D1805098}" type="pres">
      <dgm:prSet presAssocID="{AA5F3D8B-E0C3-4614-B972-035C3D855C50}" presName="rootComposite" presStyleCnt="0"/>
      <dgm:spPr/>
    </dgm:pt>
    <dgm:pt modelId="{5FD6E1DD-8B10-4990-838A-E5CC7A261EF1}" type="pres">
      <dgm:prSet presAssocID="{AA5F3D8B-E0C3-4614-B972-035C3D855C50}" presName="rootText" presStyleLbl="node2" presStyleIdx="1" presStyleCnt="4">
        <dgm:presLayoutVars>
          <dgm:chPref val="3"/>
        </dgm:presLayoutVars>
      </dgm:prSet>
      <dgm:spPr/>
    </dgm:pt>
    <dgm:pt modelId="{D406D35D-B113-44F4-98A1-8601AA38ED89}" type="pres">
      <dgm:prSet presAssocID="{AA5F3D8B-E0C3-4614-B972-035C3D855C50}" presName="rootConnector" presStyleLbl="node2" presStyleIdx="1" presStyleCnt="4"/>
      <dgm:spPr/>
    </dgm:pt>
    <dgm:pt modelId="{8F63B995-F215-4233-850D-0CA9F2C87702}" type="pres">
      <dgm:prSet presAssocID="{AA5F3D8B-E0C3-4614-B972-035C3D855C50}" presName="hierChild4" presStyleCnt="0"/>
      <dgm:spPr/>
    </dgm:pt>
    <dgm:pt modelId="{13A94727-B363-4DB3-B688-D955D04EB25D}" type="pres">
      <dgm:prSet presAssocID="{CEE21591-7803-4881-AF06-D7665F4FBC35}" presName="Name37" presStyleLbl="parChTrans1D3" presStyleIdx="3" presStyleCnt="6"/>
      <dgm:spPr/>
    </dgm:pt>
    <dgm:pt modelId="{57E3175B-336E-4961-93E9-6CF5F7A3FB38}" type="pres">
      <dgm:prSet presAssocID="{3E5A47C7-EF34-4931-92CC-31F6801C5557}" presName="hierRoot2" presStyleCnt="0">
        <dgm:presLayoutVars>
          <dgm:hierBranch val="init"/>
        </dgm:presLayoutVars>
      </dgm:prSet>
      <dgm:spPr/>
    </dgm:pt>
    <dgm:pt modelId="{8AEE52CA-5BB0-4C95-A76F-8B6C2B3B7483}" type="pres">
      <dgm:prSet presAssocID="{3E5A47C7-EF34-4931-92CC-31F6801C5557}" presName="rootComposite" presStyleCnt="0"/>
      <dgm:spPr/>
    </dgm:pt>
    <dgm:pt modelId="{63693950-B7E6-4D4D-9EAE-5ACD583D47F3}" type="pres">
      <dgm:prSet presAssocID="{3E5A47C7-EF34-4931-92CC-31F6801C5557}" presName="rootText" presStyleLbl="node3" presStyleIdx="3" presStyleCnt="6">
        <dgm:presLayoutVars>
          <dgm:chPref val="3"/>
        </dgm:presLayoutVars>
      </dgm:prSet>
      <dgm:spPr/>
    </dgm:pt>
    <dgm:pt modelId="{60ABE17C-0970-4F7A-95D3-4102FF557908}" type="pres">
      <dgm:prSet presAssocID="{3E5A47C7-EF34-4931-92CC-31F6801C5557}" presName="rootConnector" presStyleLbl="node3" presStyleIdx="3" presStyleCnt="6"/>
      <dgm:spPr/>
    </dgm:pt>
    <dgm:pt modelId="{A3E67A36-B79B-467D-B3EE-95DC8C701ACB}" type="pres">
      <dgm:prSet presAssocID="{3E5A47C7-EF34-4931-92CC-31F6801C5557}" presName="hierChild4" presStyleCnt="0"/>
      <dgm:spPr/>
    </dgm:pt>
    <dgm:pt modelId="{E5BB6841-AB08-4E80-A4F8-8050863176D5}" type="pres">
      <dgm:prSet presAssocID="{3E5A47C7-EF34-4931-92CC-31F6801C5557}" presName="hierChild5" presStyleCnt="0"/>
      <dgm:spPr/>
    </dgm:pt>
    <dgm:pt modelId="{226BA93C-00C3-4EB3-9B01-D35C174063A6}" type="pres">
      <dgm:prSet presAssocID="{2A246EC8-E83B-4A38-9790-BEE96A5D67AF}" presName="Name37" presStyleLbl="parChTrans1D3" presStyleIdx="4" presStyleCnt="6"/>
      <dgm:spPr/>
    </dgm:pt>
    <dgm:pt modelId="{874A785D-BBA0-479A-B430-916F6F81ABE5}" type="pres">
      <dgm:prSet presAssocID="{975C9750-49B5-4D1E-8EAE-F15FF690ABC8}" presName="hierRoot2" presStyleCnt="0">
        <dgm:presLayoutVars>
          <dgm:hierBranch val="init"/>
        </dgm:presLayoutVars>
      </dgm:prSet>
      <dgm:spPr/>
    </dgm:pt>
    <dgm:pt modelId="{62BB6B96-2342-421D-ACB9-B3A98BEC31FE}" type="pres">
      <dgm:prSet presAssocID="{975C9750-49B5-4D1E-8EAE-F15FF690ABC8}" presName="rootComposite" presStyleCnt="0"/>
      <dgm:spPr/>
    </dgm:pt>
    <dgm:pt modelId="{4CD64427-AE1B-4D95-9101-B362D95877BB}" type="pres">
      <dgm:prSet presAssocID="{975C9750-49B5-4D1E-8EAE-F15FF690ABC8}" presName="rootText" presStyleLbl="node3" presStyleIdx="4" presStyleCnt="6" custScaleX="192807" custScaleY="241517">
        <dgm:presLayoutVars>
          <dgm:chPref val="3"/>
        </dgm:presLayoutVars>
      </dgm:prSet>
      <dgm:spPr/>
    </dgm:pt>
    <dgm:pt modelId="{15D4BEC2-4F91-4F8D-8499-8F366A02BDA4}" type="pres">
      <dgm:prSet presAssocID="{975C9750-49B5-4D1E-8EAE-F15FF690ABC8}" presName="rootConnector" presStyleLbl="node3" presStyleIdx="4" presStyleCnt="6"/>
      <dgm:spPr/>
    </dgm:pt>
    <dgm:pt modelId="{6BB2EF51-E052-4B52-868A-AFCBA2548805}" type="pres">
      <dgm:prSet presAssocID="{975C9750-49B5-4D1E-8EAE-F15FF690ABC8}" presName="hierChild4" presStyleCnt="0"/>
      <dgm:spPr/>
    </dgm:pt>
    <dgm:pt modelId="{6C736948-E8D5-4265-8C9D-2845AFF2CDEA}" type="pres">
      <dgm:prSet presAssocID="{975C9750-49B5-4D1E-8EAE-F15FF690ABC8}" presName="hierChild5" presStyleCnt="0"/>
      <dgm:spPr/>
    </dgm:pt>
    <dgm:pt modelId="{9F94CA89-F027-4A76-A34C-B5522A6C47C4}" type="pres">
      <dgm:prSet presAssocID="{AA5F3D8B-E0C3-4614-B972-035C3D855C50}" presName="hierChild5" presStyleCnt="0"/>
      <dgm:spPr/>
    </dgm:pt>
    <dgm:pt modelId="{D79A0922-F63C-4A8A-A2D8-4E0EA027C516}" type="pres">
      <dgm:prSet presAssocID="{08AB69F3-161B-483F-833C-AC1FAE324E2E}" presName="Name37" presStyleLbl="parChTrans1D2" presStyleIdx="2" presStyleCnt="5"/>
      <dgm:spPr/>
    </dgm:pt>
    <dgm:pt modelId="{F81132F6-A59A-42CA-9FB8-2CC9CCECDF10}" type="pres">
      <dgm:prSet presAssocID="{69E536C4-1EE7-411E-8D2A-E647D6B4C77D}" presName="hierRoot2" presStyleCnt="0">
        <dgm:presLayoutVars>
          <dgm:hierBranch val="init"/>
        </dgm:presLayoutVars>
      </dgm:prSet>
      <dgm:spPr/>
    </dgm:pt>
    <dgm:pt modelId="{F23F0EC2-3275-4EC4-90A0-71FBA9C5BDEA}" type="pres">
      <dgm:prSet presAssocID="{69E536C4-1EE7-411E-8D2A-E647D6B4C77D}" presName="rootComposite" presStyleCnt="0"/>
      <dgm:spPr/>
    </dgm:pt>
    <dgm:pt modelId="{F8D67C27-C196-4101-9E1D-F502FB115BF9}" type="pres">
      <dgm:prSet presAssocID="{69E536C4-1EE7-411E-8D2A-E647D6B4C77D}" presName="rootText" presStyleLbl="node2" presStyleIdx="2" presStyleCnt="4">
        <dgm:presLayoutVars>
          <dgm:chPref val="3"/>
        </dgm:presLayoutVars>
      </dgm:prSet>
      <dgm:spPr/>
    </dgm:pt>
    <dgm:pt modelId="{68F88D27-D965-442F-AA0D-4D9C49FAE80D}" type="pres">
      <dgm:prSet presAssocID="{69E536C4-1EE7-411E-8D2A-E647D6B4C77D}" presName="rootConnector" presStyleLbl="node2" presStyleIdx="2" presStyleCnt="4"/>
      <dgm:spPr/>
    </dgm:pt>
    <dgm:pt modelId="{F41CBE61-483E-4E5A-93DD-93F73F22F615}" type="pres">
      <dgm:prSet presAssocID="{69E536C4-1EE7-411E-8D2A-E647D6B4C77D}" presName="hierChild4" presStyleCnt="0"/>
      <dgm:spPr/>
    </dgm:pt>
    <dgm:pt modelId="{22D839D9-530C-4C71-902B-CDAE8C2D429F}" type="pres">
      <dgm:prSet presAssocID="{69E536C4-1EE7-411E-8D2A-E647D6B4C77D}" presName="hierChild5" presStyleCnt="0"/>
      <dgm:spPr/>
    </dgm:pt>
    <dgm:pt modelId="{34C9FBDC-13BD-45E0-855E-92CC33BCB3D8}" type="pres">
      <dgm:prSet presAssocID="{9FBCFE3F-6C76-4ABA-96D4-6FEF1C3032C0}" presName="Name37" presStyleLbl="parChTrans1D2" presStyleIdx="3" presStyleCnt="5"/>
      <dgm:spPr/>
    </dgm:pt>
    <dgm:pt modelId="{D993883F-EC9B-4F0D-B3B6-A834036A3AD0}" type="pres">
      <dgm:prSet presAssocID="{3370D5AE-B5DF-481F-B38B-5D5CE7794CA8}" presName="hierRoot2" presStyleCnt="0">
        <dgm:presLayoutVars>
          <dgm:hierBranch val="init"/>
        </dgm:presLayoutVars>
      </dgm:prSet>
      <dgm:spPr/>
    </dgm:pt>
    <dgm:pt modelId="{735DDED0-6014-4082-972B-41547881AD39}" type="pres">
      <dgm:prSet presAssocID="{3370D5AE-B5DF-481F-B38B-5D5CE7794CA8}" presName="rootComposite" presStyleCnt="0"/>
      <dgm:spPr/>
    </dgm:pt>
    <dgm:pt modelId="{1226D721-CE69-448A-B82D-6FD4BE4BE696}" type="pres">
      <dgm:prSet presAssocID="{3370D5AE-B5DF-481F-B38B-5D5CE7794CA8}" presName="rootText" presStyleLbl="node2" presStyleIdx="3" presStyleCnt="4">
        <dgm:presLayoutVars>
          <dgm:chPref val="3"/>
        </dgm:presLayoutVars>
      </dgm:prSet>
      <dgm:spPr/>
    </dgm:pt>
    <dgm:pt modelId="{25B265E3-8952-4CE8-9088-3348CEBF3014}" type="pres">
      <dgm:prSet presAssocID="{3370D5AE-B5DF-481F-B38B-5D5CE7794CA8}" presName="rootConnector" presStyleLbl="node2" presStyleIdx="3" presStyleCnt="4"/>
      <dgm:spPr/>
    </dgm:pt>
    <dgm:pt modelId="{D97709F8-4AD2-4D5C-9037-DAF038CD8EAF}" type="pres">
      <dgm:prSet presAssocID="{3370D5AE-B5DF-481F-B38B-5D5CE7794CA8}" presName="hierChild4" presStyleCnt="0"/>
      <dgm:spPr/>
    </dgm:pt>
    <dgm:pt modelId="{2BC5BE4F-0144-4C08-9959-FDA6BF922DA5}" type="pres">
      <dgm:prSet presAssocID="{FC0BC179-3EBB-4D52-A093-24977B9BBC17}" presName="Name37" presStyleLbl="parChTrans1D3" presStyleIdx="5" presStyleCnt="6"/>
      <dgm:spPr/>
    </dgm:pt>
    <dgm:pt modelId="{01976C53-BB81-4809-98BC-4C2C59870313}" type="pres">
      <dgm:prSet presAssocID="{BB442ACB-9CB4-413D-913E-0D9EB3FF6418}" presName="hierRoot2" presStyleCnt="0">
        <dgm:presLayoutVars>
          <dgm:hierBranch val="init"/>
        </dgm:presLayoutVars>
      </dgm:prSet>
      <dgm:spPr/>
    </dgm:pt>
    <dgm:pt modelId="{BF5D36B6-2844-484D-90B7-36F5F3841B5B}" type="pres">
      <dgm:prSet presAssocID="{BB442ACB-9CB4-413D-913E-0D9EB3FF6418}" presName="rootComposite" presStyleCnt="0"/>
      <dgm:spPr/>
    </dgm:pt>
    <dgm:pt modelId="{3F8A5F2D-BA6F-474C-B52F-F1947DF10BF3}" type="pres">
      <dgm:prSet presAssocID="{BB442ACB-9CB4-413D-913E-0D9EB3FF6418}" presName="rootText" presStyleLbl="node3" presStyleIdx="5" presStyleCnt="6">
        <dgm:presLayoutVars>
          <dgm:chPref val="3"/>
        </dgm:presLayoutVars>
      </dgm:prSet>
      <dgm:spPr/>
    </dgm:pt>
    <dgm:pt modelId="{0CB435A3-C673-4983-A024-03451B1CB8AD}" type="pres">
      <dgm:prSet presAssocID="{BB442ACB-9CB4-413D-913E-0D9EB3FF6418}" presName="rootConnector" presStyleLbl="node3" presStyleIdx="5" presStyleCnt="6"/>
      <dgm:spPr/>
    </dgm:pt>
    <dgm:pt modelId="{7AD9FD25-EC97-4848-984E-36EF70B1FAB8}" type="pres">
      <dgm:prSet presAssocID="{BB442ACB-9CB4-413D-913E-0D9EB3FF6418}" presName="hierChild4" presStyleCnt="0"/>
      <dgm:spPr/>
    </dgm:pt>
    <dgm:pt modelId="{F3303C53-363D-491B-AA5F-7A50A3FD392B}" type="pres">
      <dgm:prSet presAssocID="{BB442ACB-9CB4-413D-913E-0D9EB3FF6418}" presName="hierChild5" presStyleCnt="0"/>
      <dgm:spPr/>
    </dgm:pt>
    <dgm:pt modelId="{BE2721E9-9375-40F4-B197-30BB94643276}" type="pres">
      <dgm:prSet presAssocID="{3370D5AE-B5DF-481F-B38B-5D5CE7794CA8}" presName="hierChild5" presStyleCnt="0"/>
      <dgm:spPr/>
    </dgm:pt>
    <dgm:pt modelId="{48F843F5-6FB9-48BB-B674-525AAAEF52EE}" type="pres">
      <dgm:prSet presAssocID="{7389463C-56FE-4206-B90A-0AE60B30FB60}" presName="hierChild3" presStyleCnt="0"/>
      <dgm:spPr/>
    </dgm:pt>
    <dgm:pt modelId="{940B4377-BF4D-48BF-8D87-EBD44E0C73DE}" type="pres">
      <dgm:prSet presAssocID="{7018CA6D-D7CB-45D2-A948-DE336DEAC4B9}" presName="Name111" presStyleLbl="parChTrans1D2" presStyleIdx="4" presStyleCnt="5"/>
      <dgm:spPr/>
    </dgm:pt>
    <dgm:pt modelId="{E2BB74FE-E5C0-49DB-883F-E6AA527A72D4}" type="pres">
      <dgm:prSet presAssocID="{C6F4D5DB-46A2-4AD6-9E33-5C9C1578D760}" presName="hierRoot3" presStyleCnt="0">
        <dgm:presLayoutVars>
          <dgm:hierBranch val="init"/>
        </dgm:presLayoutVars>
      </dgm:prSet>
      <dgm:spPr/>
    </dgm:pt>
    <dgm:pt modelId="{EAC68628-365D-418B-8251-7B48CC8C5259}" type="pres">
      <dgm:prSet presAssocID="{C6F4D5DB-46A2-4AD6-9E33-5C9C1578D760}" presName="rootComposite3" presStyleCnt="0"/>
      <dgm:spPr/>
    </dgm:pt>
    <dgm:pt modelId="{6CE190A0-2859-4DA0-897B-C923D1D6E12F}" type="pres">
      <dgm:prSet presAssocID="{C6F4D5DB-46A2-4AD6-9E33-5C9C1578D760}" presName="rootText3" presStyleLbl="asst1" presStyleIdx="0" presStyleCnt="1">
        <dgm:presLayoutVars>
          <dgm:chPref val="3"/>
        </dgm:presLayoutVars>
      </dgm:prSet>
      <dgm:spPr/>
    </dgm:pt>
    <dgm:pt modelId="{04F83877-E8B8-42BB-B5DC-6D82B3C017B3}" type="pres">
      <dgm:prSet presAssocID="{C6F4D5DB-46A2-4AD6-9E33-5C9C1578D760}" presName="rootConnector3" presStyleLbl="asst1" presStyleIdx="0" presStyleCnt="1"/>
      <dgm:spPr/>
    </dgm:pt>
    <dgm:pt modelId="{0B299223-7575-4E68-B533-E21522FF0915}" type="pres">
      <dgm:prSet presAssocID="{C6F4D5DB-46A2-4AD6-9E33-5C9C1578D760}" presName="hierChild6" presStyleCnt="0"/>
      <dgm:spPr/>
    </dgm:pt>
    <dgm:pt modelId="{C4505FF1-2888-42EF-86E8-B4DF269FD7EE}" type="pres">
      <dgm:prSet presAssocID="{C6F4D5DB-46A2-4AD6-9E33-5C9C1578D760}" presName="hierChild7" presStyleCnt="0"/>
      <dgm:spPr/>
    </dgm:pt>
  </dgm:ptLst>
  <dgm:cxnLst>
    <dgm:cxn modelId="{45603401-DBD0-4595-99AC-BA282EE37B7A}" type="presOf" srcId="{3E5A47C7-EF34-4931-92CC-31F6801C5557}" destId="{63693950-B7E6-4D4D-9EAE-5ACD583D47F3}" srcOrd="0" destOrd="0" presId="urn:microsoft.com/office/officeart/2005/8/layout/orgChart1"/>
    <dgm:cxn modelId="{E5F59A05-68AA-4332-A70F-AEF7E2429AA2}" srcId="{7389463C-56FE-4206-B90A-0AE60B30FB60}" destId="{18FC9361-07EE-41F0-A53B-A9747A5517AC}" srcOrd="1" destOrd="0" parTransId="{9F7148B4-E329-4605-A640-F4A6D7638FEF}" sibTransId="{0577D33A-D926-40B5-960B-2C67DC9BB3D4}"/>
    <dgm:cxn modelId="{69582B07-D1F1-4650-9DD6-52FAC8A1622A}" type="presOf" srcId="{49255388-1A22-495D-8F4E-570DEDE5CFF9}" destId="{5B436287-7794-4B45-A0D9-4494AD631A6E}" srcOrd="0" destOrd="0" presId="urn:microsoft.com/office/officeart/2005/8/layout/orgChart1"/>
    <dgm:cxn modelId="{BA343E0B-CEE9-46AF-B14F-8D4461369829}" type="presOf" srcId="{AA5F3D8B-E0C3-4614-B972-035C3D855C50}" destId="{D406D35D-B113-44F4-98A1-8601AA38ED89}" srcOrd="1" destOrd="0" presId="urn:microsoft.com/office/officeart/2005/8/layout/orgChart1"/>
    <dgm:cxn modelId="{BF0F110D-6AE0-49FF-8D0D-B5B6722C6B6F}" srcId="{AA5F3D8B-E0C3-4614-B972-035C3D855C50}" destId="{975C9750-49B5-4D1E-8EAE-F15FF690ABC8}" srcOrd="1" destOrd="0" parTransId="{2A246EC8-E83B-4A38-9790-BEE96A5D67AF}" sibTransId="{2E317AAB-2FD7-4144-B775-AC81A77DFFE5}"/>
    <dgm:cxn modelId="{3376B92B-11A3-49BC-942D-3CEA05F32CA4}" type="presOf" srcId="{7389463C-56FE-4206-B90A-0AE60B30FB60}" destId="{17957D21-2B77-450E-B76F-CB8F6C74ACD0}" srcOrd="1" destOrd="0" presId="urn:microsoft.com/office/officeart/2005/8/layout/orgChart1"/>
    <dgm:cxn modelId="{34596030-77D9-4AFC-A381-617084512456}" type="presOf" srcId="{9FBCFE3F-6C76-4ABA-96D4-6FEF1C3032C0}" destId="{34C9FBDC-13BD-45E0-855E-92CC33BCB3D8}" srcOrd="0" destOrd="0" presId="urn:microsoft.com/office/officeart/2005/8/layout/orgChart1"/>
    <dgm:cxn modelId="{19404D34-1AA6-4E44-9EE0-F22A5855B3B1}" type="presOf" srcId="{3910921E-D9B8-4A5F-8279-A454988C6F09}" destId="{397DC193-AABE-433A-8A00-5E017E05618A}" srcOrd="0" destOrd="0" presId="urn:microsoft.com/office/officeart/2005/8/layout/orgChart1"/>
    <dgm:cxn modelId="{CEED0E37-2445-4F0C-A676-AE314BF081D0}" type="presOf" srcId="{AA5F3D8B-E0C3-4614-B972-035C3D855C50}" destId="{5FD6E1DD-8B10-4990-838A-E5CC7A261EF1}" srcOrd="0" destOrd="0" presId="urn:microsoft.com/office/officeart/2005/8/layout/orgChart1"/>
    <dgm:cxn modelId="{0BFA5D38-896A-4FD1-B3EF-BA53A290A0F7}" type="presOf" srcId="{BEEF8BDD-7B9A-4D70-9B44-3D531D53886D}" destId="{48EFBDA4-B00F-4576-957A-367A5DA49665}" srcOrd="0" destOrd="0" presId="urn:microsoft.com/office/officeart/2005/8/layout/orgChart1"/>
    <dgm:cxn modelId="{1F91563A-8679-4F1A-9BA4-DBE88FDEDE27}" type="presOf" srcId="{DF28DA6A-DAAB-4B46-A8BD-AC461CEC86FE}" destId="{74750147-A2FE-4530-9ED4-FAF44F8FE548}" srcOrd="0" destOrd="0" presId="urn:microsoft.com/office/officeart/2005/8/layout/orgChart1"/>
    <dgm:cxn modelId="{932F775B-AEFB-4852-84A8-C06D069C31DA}" type="presOf" srcId="{C6F4D5DB-46A2-4AD6-9E33-5C9C1578D760}" destId="{6CE190A0-2859-4DA0-897B-C923D1D6E12F}" srcOrd="0" destOrd="0" presId="urn:microsoft.com/office/officeart/2005/8/layout/orgChart1"/>
    <dgm:cxn modelId="{7A0BCB5B-D4F4-42C6-89BB-140A4699038A}" type="presOf" srcId="{BB442ACB-9CB4-413D-913E-0D9EB3FF6418}" destId="{0CB435A3-C673-4983-A024-03451B1CB8AD}" srcOrd="1" destOrd="0" presId="urn:microsoft.com/office/officeart/2005/8/layout/orgChart1"/>
    <dgm:cxn modelId="{79FD2941-5BF9-4A61-8EC9-BC6748ECFAB3}" srcId="{7389463C-56FE-4206-B90A-0AE60B30FB60}" destId="{AA5F3D8B-E0C3-4614-B972-035C3D855C50}" srcOrd="2" destOrd="0" parTransId="{49255388-1A22-495D-8F4E-570DEDE5CFF9}" sibTransId="{A6DCBB30-9B3E-4618-A53A-404364082BF9}"/>
    <dgm:cxn modelId="{14594F4C-6F31-4649-BD5A-504AEBAB280A}" srcId="{7389463C-56FE-4206-B90A-0AE60B30FB60}" destId="{C6F4D5DB-46A2-4AD6-9E33-5C9C1578D760}" srcOrd="0" destOrd="0" parTransId="{7018CA6D-D7CB-45D2-A948-DE336DEAC4B9}" sibTransId="{45A92821-8306-4005-955D-DB2A8F990631}"/>
    <dgm:cxn modelId="{3F47914F-163A-469D-B01F-293E11070C78}" type="presOf" srcId="{3370D5AE-B5DF-481F-B38B-5D5CE7794CA8}" destId="{1226D721-CE69-448A-B82D-6FD4BE4BE696}" srcOrd="0" destOrd="0" presId="urn:microsoft.com/office/officeart/2005/8/layout/orgChart1"/>
    <dgm:cxn modelId="{D0114F53-7E47-48A7-AF63-EB494111FC41}" srcId="{8C0A7B5C-5ACA-4A5F-9C20-75C5CBBB9878}" destId="{7389463C-56FE-4206-B90A-0AE60B30FB60}" srcOrd="0" destOrd="0" parTransId="{2A559233-D7DB-4ECB-BADA-82FE68BF963C}" sibTransId="{595CE91B-55B4-43CB-9F3D-2F4E0A5760DA}"/>
    <dgm:cxn modelId="{CD2C375A-25DA-4D33-A979-F621B0E5169B}" type="presOf" srcId="{8C0A7B5C-5ACA-4A5F-9C20-75C5CBBB9878}" destId="{A5434583-8CB6-4468-B3E0-714DF7601E29}" srcOrd="0" destOrd="0" presId="urn:microsoft.com/office/officeart/2005/8/layout/orgChart1"/>
    <dgm:cxn modelId="{37597080-1B6A-4064-BD9F-2A53002A674B}" type="presOf" srcId="{3E5A47C7-EF34-4931-92CC-31F6801C5557}" destId="{60ABE17C-0970-4F7A-95D3-4102FF557908}" srcOrd="1" destOrd="0" presId="urn:microsoft.com/office/officeart/2005/8/layout/orgChart1"/>
    <dgm:cxn modelId="{2CC7A281-DB1A-4BF2-9675-C9B449EDAA4E}" type="presOf" srcId="{BEEF8BDD-7B9A-4D70-9B44-3D531D53886D}" destId="{C77511E6-1E32-4672-9143-32D73B8B0604}" srcOrd="1" destOrd="0" presId="urn:microsoft.com/office/officeart/2005/8/layout/orgChart1"/>
    <dgm:cxn modelId="{1E309082-926D-421F-9BAB-AE8773457B94}" srcId="{18FC9361-07EE-41F0-A53B-A9747A5517AC}" destId="{DF28DA6A-DAAB-4B46-A8BD-AC461CEC86FE}" srcOrd="0" destOrd="0" parTransId="{3DBB2185-3D99-44E4-8331-97C83E21A434}" sibTransId="{2FB919C0-7DCB-4114-881C-F37CD37DAB12}"/>
    <dgm:cxn modelId="{D1B5C882-0A13-4F15-84E7-B6AAEEA0A5CB}" type="presOf" srcId="{BB442ACB-9CB4-413D-913E-0D9EB3FF6418}" destId="{3F8A5F2D-BA6F-474C-B52F-F1947DF10BF3}" srcOrd="0" destOrd="0" presId="urn:microsoft.com/office/officeart/2005/8/layout/orgChart1"/>
    <dgm:cxn modelId="{B0F7A783-DDA8-4A39-81FE-FADBEF81A21B}" type="presOf" srcId="{69E536C4-1EE7-411E-8D2A-E647D6B4C77D}" destId="{68F88D27-D965-442F-AA0D-4D9C49FAE80D}" srcOrd="1" destOrd="0" presId="urn:microsoft.com/office/officeart/2005/8/layout/orgChart1"/>
    <dgm:cxn modelId="{B533BD87-A026-46E7-BE8F-1EC818CC37BC}" type="presOf" srcId="{69E536C4-1EE7-411E-8D2A-E647D6B4C77D}" destId="{F8D67C27-C196-4101-9E1D-F502FB115BF9}" srcOrd="0" destOrd="0" presId="urn:microsoft.com/office/officeart/2005/8/layout/orgChart1"/>
    <dgm:cxn modelId="{22A6A08B-0CA4-4B4C-A5EB-7565731CD5FC}" type="presOf" srcId="{08AB69F3-161B-483F-833C-AC1FAE324E2E}" destId="{D79A0922-F63C-4A8A-A2D8-4E0EA027C516}" srcOrd="0" destOrd="0" presId="urn:microsoft.com/office/officeart/2005/8/layout/orgChart1"/>
    <dgm:cxn modelId="{50987C93-3B94-4BE7-AD6B-C378131458D4}" type="presOf" srcId="{975C9750-49B5-4D1E-8EAE-F15FF690ABC8}" destId="{15D4BEC2-4F91-4F8D-8499-8F366A02BDA4}" srcOrd="1" destOrd="0" presId="urn:microsoft.com/office/officeart/2005/8/layout/orgChart1"/>
    <dgm:cxn modelId="{93A38198-24DF-49B1-9767-267FB885278B}" type="presOf" srcId="{CEE21591-7803-4881-AF06-D7665F4FBC35}" destId="{13A94727-B363-4DB3-B688-D955D04EB25D}" srcOrd="0" destOrd="0" presId="urn:microsoft.com/office/officeart/2005/8/layout/orgChart1"/>
    <dgm:cxn modelId="{F8C78999-C309-4E30-A150-58A76863A0DA}" type="presOf" srcId="{2A246EC8-E83B-4A38-9790-BEE96A5D67AF}" destId="{226BA93C-00C3-4EB3-9B01-D35C174063A6}" srcOrd="0" destOrd="0" presId="urn:microsoft.com/office/officeart/2005/8/layout/orgChart1"/>
    <dgm:cxn modelId="{72548F99-10B5-42AF-8E11-16B61A0E14FB}" srcId="{3370D5AE-B5DF-481F-B38B-5D5CE7794CA8}" destId="{BB442ACB-9CB4-413D-913E-0D9EB3FF6418}" srcOrd="0" destOrd="0" parTransId="{FC0BC179-3EBB-4D52-A093-24977B9BBC17}" sibTransId="{EC401554-9F82-4D0D-87BD-CC5010BCA7F2}"/>
    <dgm:cxn modelId="{CB8F9C9E-2E4D-4501-BD89-DDFBA1B86985}" type="presOf" srcId="{18FC9361-07EE-41F0-A53B-A9747A5517AC}" destId="{EE32FCDE-9059-42C4-B3B5-BC3ED05B20FD}" srcOrd="0" destOrd="0" presId="urn:microsoft.com/office/officeart/2005/8/layout/orgChart1"/>
    <dgm:cxn modelId="{8BD363A8-3DBD-4F14-81D2-35A2CE5C2535}" srcId="{7389463C-56FE-4206-B90A-0AE60B30FB60}" destId="{3370D5AE-B5DF-481F-B38B-5D5CE7794CA8}" srcOrd="4" destOrd="0" parTransId="{9FBCFE3F-6C76-4ABA-96D4-6FEF1C3032C0}" sibTransId="{127C3D7E-F50F-4B16-8934-2898C07D3B88}"/>
    <dgm:cxn modelId="{D80904A9-7F9A-4FA5-A64B-3856FC84AB43}" srcId="{18FC9361-07EE-41F0-A53B-A9747A5517AC}" destId="{BEEF8BDD-7B9A-4D70-9B44-3D531D53886D}" srcOrd="1" destOrd="0" parTransId="{3910921E-D9B8-4A5F-8279-A454988C6F09}" sibTransId="{F9E4C38B-7B46-4EF8-97C9-C81731F5BC0D}"/>
    <dgm:cxn modelId="{0333BAAF-22E4-4302-8B9C-DA94D7FCA8AA}" type="presOf" srcId="{C6F4D5DB-46A2-4AD6-9E33-5C9C1578D760}" destId="{04F83877-E8B8-42BB-B5DC-6D82B3C017B3}" srcOrd="1" destOrd="0" presId="urn:microsoft.com/office/officeart/2005/8/layout/orgChart1"/>
    <dgm:cxn modelId="{57E368B2-ACA7-4D95-A02A-01AAB996D8EB}" type="presOf" srcId="{51B250C0-2AEA-44BE-A2B6-B7D119D00D48}" destId="{7DF1850D-1FE1-4DCF-B605-996782EB5E07}" srcOrd="0" destOrd="0" presId="urn:microsoft.com/office/officeart/2005/8/layout/orgChart1"/>
    <dgm:cxn modelId="{40186CB3-FE09-46D6-8B87-8A8CA75750B5}" type="presOf" srcId="{FC0BC179-3EBB-4D52-A093-24977B9BBC17}" destId="{2BC5BE4F-0144-4C08-9959-FDA6BF922DA5}" srcOrd="0" destOrd="0" presId="urn:microsoft.com/office/officeart/2005/8/layout/orgChart1"/>
    <dgm:cxn modelId="{FC1A66B8-E9DC-494A-8732-39573F112791}" type="presOf" srcId="{51B250C0-2AEA-44BE-A2B6-B7D119D00D48}" destId="{203573C7-6749-4BFA-9C1B-9327EDDB8081}" srcOrd="1" destOrd="0" presId="urn:microsoft.com/office/officeart/2005/8/layout/orgChart1"/>
    <dgm:cxn modelId="{1F7C72B9-C7FC-4D40-8B79-3D5C82C90CAC}" type="presOf" srcId="{3DBB2185-3D99-44E4-8331-97C83E21A434}" destId="{027D4FFF-0B8A-42B0-BC66-2BAB21168A02}" srcOrd="0" destOrd="0" presId="urn:microsoft.com/office/officeart/2005/8/layout/orgChart1"/>
    <dgm:cxn modelId="{45E07CBA-216A-4ACE-8DA0-E9FA30862B37}" type="presOf" srcId="{9F7148B4-E329-4605-A640-F4A6D7638FEF}" destId="{DBE6119E-6734-4353-95F8-7CF76AC2C5FE}" srcOrd="0" destOrd="0" presId="urn:microsoft.com/office/officeart/2005/8/layout/orgChart1"/>
    <dgm:cxn modelId="{D800BAD4-2E6F-4654-AD1C-4E5CB83C2972}" type="presOf" srcId="{DF28DA6A-DAAB-4B46-A8BD-AC461CEC86FE}" destId="{D58F72D8-9DAA-4C4F-8196-F2EE35275104}" srcOrd="1" destOrd="0" presId="urn:microsoft.com/office/officeart/2005/8/layout/orgChart1"/>
    <dgm:cxn modelId="{2ACFFED4-F92C-4726-96B2-155990C8FA0C}" type="presOf" srcId="{7389463C-56FE-4206-B90A-0AE60B30FB60}" destId="{230DEFC6-D7FD-45F2-8470-B0857DD4695F}" srcOrd="0" destOrd="0" presId="urn:microsoft.com/office/officeart/2005/8/layout/orgChart1"/>
    <dgm:cxn modelId="{777B94D7-D476-4BBD-B58F-A964B60487C7}" srcId="{18FC9361-07EE-41F0-A53B-A9747A5517AC}" destId="{51B250C0-2AEA-44BE-A2B6-B7D119D00D48}" srcOrd="2" destOrd="0" parTransId="{D0596F7D-C746-4F18-B3E3-970295AF0C66}" sibTransId="{416570DA-A551-4F11-829B-849039EF5725}"/>
    <dgm:cxn modelId="{5638FEDD-1F9A-4839-852A-9F4F6B7AA049}" type="presOf" srcId="{975C9750-49B5-4D1E-8EAE-F15FF690ABC8}" destId="{4CD64427-AE1B-4D95-9101-B362D95877BB}" srcOrd="0" destOrd="0" presId="urn:microsoft.com/office/officeart/2005/8/layout/orgChart1"/>
    <dgm:cxn modelId="{439325DE-8EA2-4CBE-9669-D6A3A5F9C8EA}" type="presOf" srcId="{D0596F7D-C746-4F18-B3E3-970295AF0C66}" destId="{B367AD4E-FDBE-4B4F-B202-D3721A70B817}" srcOrd="0" destOrd="0" presId="urn:microsoft.com/office/officeart/2005/8/layout/orgChart1"/>
    <dgm:cxn modelId="{52A96EE0-72AE-44BC-A035-3BBC1E3ED14E}" type="presOf" srcId="{18FC9361-07EE-41F0-A53B-A9747A5517AC}" destId="{A58454C3-77E1-4252-BF6E-F3DFBF471FAA}" srcOrd="1" destOrd="0" presId="urn:microsoft.com/office/officeart/2005/8/layout/orgChart1"/>
    <dgm:cxn modelId="{07B975E8-8FFF-4EFF-A038-23E17975DD23}" type="presOf" srcId="{7018CA6D-D7CB-45D2-A948-DE336DEAC4B9}" destId="{940B4377-BF4D-48BF-8D87-EBD44E0C73DE}" srcOrd="0" destOrd="0" presId="urn:microsoft.com/office/officeart/2005/8/layout/orgChart1"/>
    <dgm:cxn modelId="{9DE5D9E8-0E88-4D1B-8F26-8185A443AD27}" srcId="{7389463C-56FE-4206-B90A-0AE60B30FB60}" destId="{69E536C4-1EE7-411E-8D2A-E647D6B4C77D}" srcOrd="3" destOrd="0" parTransId="{08AB69F3-161B-483F-833C-AC1FAE324E2E}" sibTransId="{0965DF83-EC7B-42CF-A097-A11CFFC028F9}"/>
    <dgm:cxn modelId="{C566FBF2-8742-4081-B520-2D186900A0D5}" srcId="{AA5F3D8B-E0C3-4614-B972-035C3D855C50}" destId="{3E5A47C7-EF34-4931-92CC-31F6801C5557}" srcOrd="0" destOrd="0" parTransId="{CEE21591-7803-4881-AF06-D7665F4FBC35}" sibTransId="{79E28BF7-18A2-45F1-9017-765967B4085D}"/>
    <dgm:cxn modelId="{C3A983F7-D7E3-4F05-9C4B-5D15FD9DDD30}" type="presOf" srcId="{3370D5AE-B5DF-481F-B38B-5D5CE7794CA8}" destId="{25B265E3-8952-4CE8-9088-3348CEBF3014}" srcOrd="1" destOrd="0" presId="urn:microsoft.com/office/officeart/2005/8/layout/orgChart1"/>
    <dgm:cxn modelId="{8601D7BF-D64D-4E43-9382-DAD93569AF03}" type="presParOf" srcId="{A5434583-8CB6-4468-B3E0-714DF7601E29}" destId="{8FC5A966-165F-4E1F-9CAC-19B2BE2E1575}" srcOrd="0" destOrd="0" presId="urn:microsoft.com/office/officeart/2005/8/layout/orgChart1"/>
    <dgm:cxn modelId="{2F804EB5-0B08-4F65-888E-48D4F8D9ED3E}" type="presParOf" srcId="{8FC5A966-165F-4E1F-9CAC-19B2BE2E1575}" destId="{5E3FC6E2-E1EF-4A30-A98B-AC76566C86D9}" srcOrd="0" destOrd="0" presId="urn:microsoft.com/office/officeart/2005/8/layout/orgChart1"/>
    <dgm:cxn modelId="{2305C170-7D47-406B-9281-167D9FE233F3}" type="presParOf" srcId="{5E3FC6E2-E1EF-4A30-A98B-AC76566C86D9}" destId="{230DEFC6-D7FD-45F2-8470-B0857DD4695F}" srcOrd="0" destOrd="0" presId="urn:microsoft.com/office/officeart/2005/8/layout/orgChart1"/>
    <dgm:cxn modelId="{B912A1B0-DF36-4C7B-9232-A0C86B7615F6}" type="presParOf" srcId="{5E3FC6E2-E1EF-4A30-A98B-AC76566C86D9}" destId="{17957D21-2B77-450E-B76F-CB8F6C74ACD0}" srcOrd="1" destOrd="0" presId="urn:microsoft.com/office/officeart/2005/8/layout/orgChart1"/>
    <dgm:cxn modelId="{69ADF8F0-8981-4245-B930-BA61C61EAD49}" type="presParOf" srcId="{8FC5A966-165F-4E1F-9CAC-19B2BE2E1575}" destId="{527CCFC5-4239-4D5D-BB5B-5565678B841B}" srcOrd="1" destOrd="0" presId="urn:microsoft.com/office/officeart/2005/8/layout/orgChart1"/>
    <dgm:cxn modelId="{19ECFA27-FD5D-428B-9022-CEDACCC4FDBB}" type="presParOf" srcId="{527CCFC5-4239-4D5D-BB5B-5565678B841B}" destId="{DBE6119E-6734-4353-95F8-7CF76AC2C5FE}" srcOrd="0" destOrd="0" presId="urn:microsoft.com/office/officeart/2005/8/layout/orgChart1"/>
    <dgm:cxn modelId="{C3CEBF3A-4C7A-4F99-97B9-5DFF8A401DDB}" type="presParOf" srcId="{527CCFC5-4239-4D5D-BB5B-5565678B841B}" destId="{053DECB2-FAE9-4663-BF70-F431398FCD09}" srcOrd="1" destOrd="0" presId="urn:microsoft.com/office/officeart/2005/8/layout/orgChart1"/>
    <dgm:cxn modelId="{B825CE59-0312-4246-98D1-9FB303E60850}" type="presParOf" srcId="{053DECB2-FAE9-4663-BF70-F431398FCD09}" destId="{C2F8C5ED-C15C-40C7-B219-8C1356BD43AB}" srcOrd="0" destOrd="0" presId="urn:microsoft.com/office/officeart/2005/8/layout/orgChart1"/>
    <dgm:cxn modelId="{164C2225-CD3E-4B05-8647-F699F6244527}" type="presParOf" srcId="{C2F8C5ED-C15C-40C7-B219-8C1356BD43AB}" destId="{EE32FCDE-9059-42C4-B3B5-BC3ED05B20FD}" srcOrd="0" destOrd="0" presId="urn:microsoft.com/office/officeart/2005/8/layout/orgChart1"/>
    <dgm:cxn modelId="{3C9D451F-18A2-4465-9C9B-693DF6CFE771}" type="presParOf" srcId="{C2F8C5ED-C15C-40C7-B219-8C1356BD43AB}" destId="{A58454C3-77E1-4252-BF6E-F3DFBF471FAA}" srcOrd="1" destOrd="0" presId="urn:microsoft.com/office/officeart/2005/8/layout/orgChart1"/>
    <dgm:cxn modelId="{475B2F9E-830E-4920-B656-981742F2C80B}" type="presParOf" srcId="{053DECB2-FAE9-4663-BF70-F431398FCD09}" destId="{BC0C8B27-97BC-4420-A263-C5FD185A1383}" srcOrd="1" destOrd="0" presId="urn:microsoft.com/office/officeart/2005/8/layout/orgChart1"/>
    <dgm:cxn modelId="{BF9C00AC-8B2E-47F0-A87A-8B827AC02E10}" type="presParOf" srcId="{BC0C8B27-97BC-4420-A263-C5FD185A1383}" destId="{027D4FFF-0B8A-42B0-BC66-2BAB21168A02}" srcOrd="0" destOrd="0" presId="urn:microsoft.com/office/officeart/2005/8/layout/orgChart1"/>
    <dgm:cxn modelId="{B7636680-ACCF-4614-9D23-1D16C7A749D3}" type="presParOf" srcId="{BC0C8B27-97BC-4420-A263-C5FD185A1383}" destId="{ECCD5DC6-DBBE-4238-A701-25C0B59B55A8}" srcOrd="1" destOrd="0" presId="urn:microsoft.com/office/officeart/2005/8/layout/orgChart1"/>
    <dgm:cxn modelId="{2E71E55A-E461-4A1D-B31D-B3A4C8F89346}" type="presParOf" srcId="{ECCD5DC6-DBBE-4238-A701-25C0B59B55A8}" destId="{20C9A2F7-BBC9-4E0E-9384-5D14B2CA8F76}" srcOrd="0" destOrd="0" presId="urn:microsoft.com/office/officeart/2005/8/layout/orgChart1"/>
    <dgm:cxn modelId="{5B33BE37-5456-4409-9FE9-BAD66CDEF4AA}" type="presParOf" srcId="{20C9A2F7-BBC9-4E0E-9384-5D14B2CA8F76}" destId="{74750147-A2FE-4530-9ED4-FAF44F8FE548}" srcOrd="0" destOrd="0" presId="urn:microsoft.com/office/officeart/2005/8/layout/orgChart1"/>
    <dgm:cxn modelId="{B50FD8BE-E815-4BC9-9131-ECDF448BC7FC}" type="presParOf" srcId="{20C9A2F7-BBC9-4E0E-9384-5D14B2CA8F76}" destId="{D58F72D8-9DAA-4C4F-8196-F2EE35275104}" srcOrd="1" destOrd="0" presId="urn:microsoft.com/office/officeart/2005/8/layout/orgChart1"/>
    <dgm:cxn modelId="{D84263BE-2167-4FC8-AF03-448094BD4363}" type="presParOf" srcId="{ECCD5DC6-DBBE-4238-A701-25C0B59B55A8}" destId="{B5359D19-6DF4-4FB1-A11D-74CA7D3E2047}" srcOrd="1" destOrd="0" presId="urn:microsoft.com/office/officeart/2005/8/layout/orgChart1"/>
    <dgm:cxn modelId="{430446D1-5437-4E3A-AFC2-110714AD76BC}" type="presParOf" srcId="{ECCD5DC6-DBBE-4238-A701-25C0B59B55A8}" destId="{65F30227-FDEA-4F8C-ABD3-3FC700BF318A}" srcOrd="2" destOrd="0" presId="urn:microsoft.com/office/officeart/2005/8/layout/orgChart1"/>
    <dgm:cxn modelId="{53CE23C1-294D-4A39-86E4-2622D62F9880}" type="presParOf" srcId="{BC0C8B27-97BC-4420-A263-C5FD185A1383}" destId="{397DC193-AABE-433A-8A00-5E017E05618A}" srcOrd="2" destOrd="0" presId="urn:microsoft.com/office/officeart/2005/8/layout/orgChart1"/>
    <dgm:cxn modelId="{91A687AD-2541-45D3-9004-A26DEA56E752}" type="presParOf" srcId="{BC0C8B27-97BC-4420-A263-C5FD185A1383}" destId="{210EF4B3-73DA-429B-BABF-A8929AD14AE7}" srcOrd="3" destOrd="0" presId="urn:microsoft.com/office/officeart/2005/8/layout/orgChart1"/>
    <dgm:cxn modelId="{602D63CE-7FDB-4FFD-93F6-5DC8A749A85C}" type="presParOf" srcId="{210EF4B3-73DA-429B-BABF-A8929AD14AE7}" destId="{472315B8-ACF8-40F7-85D2-A97BC3C3F571}" srcOrd="0" destOrd="0" presId="urn:microsoft.com/office/officeart/2005/8/layout/orgChart1"/>
    <dgm:cxn modelId="{0C650EF2-F249-45DB-B4F8-AE1975591CE8}" type="presParOf" srcId="{472315B8-ACF8-40F7-85D2-A97BC3C3F571}" destId="{48EFBDA4-B00F-4576-957A-367A5DA49665}" srcOrd="0" destOrd="0" presId="urn:microsoft.com/office/officeart/2005/8/layout/orgChart1"/>
    <dgm:cxn modelId="{1B701AE3-DCF3-4712-A8EF-A73CD3C6DB1E}" type="presParOf" srcId="{472315B8-ACF8-40F7-85D2-A97BC3C3F571}" destId="{C77511E6-1E32-4672-9143-32D73B8B0604}" srcOrd="1" destOrd="0" presId="urn:microsoft.com/office/officeart/2005/8/layout/orgChart1"/>
    <dgm:cxn modelId="{C82FD97E-709A-4B36-8378-E42020972301}" type="presParOf" srcId="{210EF4B3-73DA-429B-BABF-A8929AD14AE7}" destId="{F42B0E6F-720F-40D4-B08F-567E9D3F711B}" srcOrd="1" destOrd="0" presId="urn:microsoft.com/office/officeart/2005/8/layout/orgChart1"/>
    <dgm:cxn modelId="{2DCCA52C-D728-4612-89AD-A84D05411A61}" type="presParOf" srcId="{210EF4B3-73DA-429B-BABF-A8929AD14AE7}" destId="{5A443BAE-803D-4931-888C-6745D014DA63}" srcOrd="2" destOrd="0" presId="urn:microsoft.com/office/officeart/2005/8/layout/orgChart1"/>
    <dgm:cxn modelId="{B322373B-2287-4E3D-B19D-4E2FB6566205}" type="presParOf" srcId="{BC0C8B27-97BC-4420-A263-C5FD185A1383}" destId="{B367AD4E-FDBE-4B4F-B202-D3721A70B817}" srcOrd="4" destOrd="0" presId="urn:microsoft.com/office/officeart/2005/8/layout/orgChart1"/>
    <dgm:cxn modelId="{A464C563-7A4E-438C-8860-19A7AFC69C9E}" type="presParOf" srcId="{BC0C8B27-97BC-4420-A263-C5FD185A1383}" destId="{554DBDC6-BB7E-4A50-ABDC-FADDB7EBF9C2}" srcOrd="5" destOrd="0" presId="urn:microsoft.com/office/officeart/2005/8/layout/orgChart1"/>
    <dgm:cxn modelId="{FED5BCF3-15F4-44CD-8205-266A2658403E}" type="presParOf" srcId="{554DBDC6-BB7E-4A50-ABDC-FADDB7EBF9C2}" destId="{DAC55292-D74E-4D87-8E87-AA33E24965EC}" srcOrd="0" destOrd="0" presId="urn:microsoft.com/office/officeart/2005/8/layout/orgChart1"/>
    <dgm:cxn modelId="{C4C0C87E-7D29-4824-B104-D6679A0FE7BC}" type="presParOf" srcId="{DAC55292-D74E-4D87-8E87-AA33E24965EC}" destId="{7DF1850D-1FE1-4DCF-B605-996782EB5E07}" srcOrd="0" destOrd="0" presId="urn:microsoft.com/office/officeart/2005/8/layout/orgChart1"/>
    <dgm:cxn modelId="{4BBE1D84-C38F-42A9-B2E1-1FA17B337A70}" type="presParOf" srcId="{DAC55292-D74E-4D87-8E87-AA33E24965EC}" destId="{203573C7-6749-4BFA-9C1B-9327EDDB8081}" srcOrd="1" destOrd="0" presId="urn:microsoft.com/office/officeart/2005/8/layout/orgChart1"/>
    <dgm:cxn modelId="{90191935-72AD-4E1E-85BA-E6F8F118B36F}" type="presParOf" srcId="{554DBDC6-BB7E-4A50-ABDC-FADDB7EBF9C2}" destId="{BDB40DF0-1BDF-4285-9C18-B81C6F4B1134}" srcOrd="1" destOrd="0" presId="urn:microsoft.com/office/officeart/2005/8/layout/orgChart1"/>
    <dgm:cxn modelId="{7C5EFD95-A3CC-4E58-9359-C6578D999402}" type="presParOf" srcId="{554DBDC6-BB7E-4A50-ABDC-FADDB7EBF9C2}" destId="{3951C8A2-8C0C-4CC6-809D-B9E826EA8A9E}" srcOrd="2" destOrd="0" presId="urn:microsoft.com/office/officeart/2005/8/layout/orgChart1"/>
    <dgm:cxn modelId="{613863AB-1054-4CE5-B663-55149CCB7FE3}" type="presParOf" srcId="{053DECB2-FAE9-4663-BF70-F431398FCD09}" destId="{124B8BDE-A7B1-42D7-B562-51D299093D4E}" srcOrd="2" destOrd="0" presId="urn:microsoft.com/office/officeart/2005/8/layout/orgChart1"/>
    <dgm:cxn modelId="{3EA9D7D1-56C9-4B0E-8E88-40CCF20B6F98}" type="presParOf" srcId="{527CCFC5-4239-4D5D-BB5B-5565678B841B}" destId="{5B436287-7794-4B45-A0D9-4494AD631A6E}" srcOrd="2" destOrd="0" presId="urn:microsoft.com/office/officeart/2005/8/layout/orgChart1"/>
    <dgm:cxn modelId="{FCBF27BC-D324-4D0E-82A6-0AB077A8B1CC}" type="presParOf" srcId="{527CCFC5-4239-4D5D-BB5B-5565678B841B}" destId="{8AAC3AE1-6138-437F-92D9-D96A0DE493FD}" srcOrd="3" destOrd="0" presId="urn:microsoft.com/office/officeart/2005/8/layout/orgChart1"/>
    <dgm:cxn modelId="{640044C3-B838-4861-A61E-7AD345583D5C}" type="presParOf" srcId="{8AAC3AE1-6138-437F-92D9-D96A0DE493FD}" destId="{7A167D83-DDFD-4BD2-A2C8-6E47D1805098}" srcOrd="0" destOrd="0" presId="urn:microsoft.com/office/officeart/2005/8/layout/orgChart1"/>
    <dgm:cxn modelId="{ABF2EF52-1CCF-4089-9910-3688DA9AD22E}" type="presParOf" srcId="{7A167D83-DDFD-4BD2-A2C8-6E47D1805098}" destId="{5FD6E1DD-8B10-4990-838A-E5CC7A261EF1}" srcOrd="0" destOrd="0" presId="urn:microsoft.com/office/officeart/2005/8/layout/orgChart1"/>
    <dgm:cxn modelId="{D419216B-E610-4749-A1DC-EF6679670C5D}" type="presParOf" srcId="{7A167D83-DDFD-4BD2-A2C8-6E47D1805098}" destId="{D406D35D-B113-44F4-98A1-8601AA38ED89}" srcOrd="1" destOrd="0" presId="urn:microsoft.com/office/officeart/2005/8/layout/orgChart1"/>
    <dgm:cxn modelId="{F9995F1D-4F6D-4D96-A7C5-E86D135BDF4C}" type="presParOf" srcId="{8AAC3AE1-6138-437F-92D9-D96A0DE493FD}" destId="{8F63B995-F215-4233-850D-0CA9F2C87702}" srcOrd="1" destOrd="0" presId="urn:microsoft.com/office/officeart/2005/8/layout/orgChart1"/>
    <dgm:cxn modelId="{EDC4E3EC-124F-4ED2-A14A-10890E5DC2B6}" type="presParOf" srcId="{8F63B995-F215-4233-850D-0CA9F2C87702}" destId="{13A94727-B363-4DB3-B688-D955D04EB25D}" srcOrd="0" destOrd="0" presId="urn:microsoft.com/office/officeart/2005/8/layout/orgChart1"/>
    <dgm:cxn modelId="{0A4CC515-812D-4C5A-8FF4-8FF9F036AB5B}" type="presParOf" srcId="{8F63B995-F215-4233-850D-0CA9F2C87702}" destId="{57E3175B-336E-4961-93E9-6CF5F7A3FB38}" srcOrd="1" destOrd="0" presId="urn:microsoft.com/office/officeart/2005/8/layout/orgChart1"/>
    <dgm:cxn modelId="{273A4966-DC65-48DC-B7AB-80001301DECF}" type="presParOf" srcId="{57E3175B-336E-4961-93E9-6CF5F7A3FB38}" destId="{8AEE52CA-5BB0-4C95-A76F-8B6C2B3B7483}" srcOrd="0" destOrd="0" presId="urn:microsoft.com/office/officeart/2005/8/layout/orgChart1"/>
    <dgm:cxn modelId="{0539B715-BEA4-4CC3-ADAA-932280BD1F78}" type="presParOf" srcId="{8AEE52CA-5BB0-4C95-A76F-8B6C2B3B7483}" destId="{63693950-B7E6-4D4D-9EAE-5ACD583D47F3}" srcOrd="0" destOrd="0" presId="urn:microsoft.com/office/officeart/2005/8/layout/orgChart1"/>
    <dgm:cxn modelId="{9152077E-5ADB-44C5-907A-109DEF5DFCB1}" type="presParOf" srcId="{8AEE52CA-5BB0-4C95-A76F-8B6C2B3B7483}" destId="{60ABE17C-0970-4F7A-95D3-4102FF557908}" srcOrd="1" destOrd="0" presId="urn:microsoft.com/office/officeart/2005/8/layout/orgChart1"/>
    <dgm:cxn modelId="{BFEACBBE-04F4-420D-A816-999373DF3FAF}" type="presParOf" srcId="{57E3175B-336E-4961-93E9-6CF5F7A3FB38}" destId="{A3E67A36-B79B-467D-B3EE-95DC8C701ACB}" srcOrd="1" destOrd="0" presId="urn:microsoft.com/office/officeart/2005/8/layout/orgChart1"/>
    <dgm:cxn modelId="{3270ADCC-3B36-46E8-8C16-93ED8427118A}" type="presParOf" srcId="{57E3175B-336E-4961-93E9-6CF5F7A3FB38}" destId="{E5BB6841-AB08-4E80-A4F8-8050863176D5}" srcOrd="2" destOrd="0" presId="urn:microsoft.com/office/officeart/2005/8/layout/orgChart1"/>
    <dgm:cxn modelId="{A59745FB-8852-496F-9BA7-1C528D52ECC8}" type="presParOf" srcId="{8F63B995-F215-4233-850D-0CA9F2C87702}" destId="{226BA93C-00C3-4EB3-9B01-D35C174063A6}" srcOrd="2" destOrd="0" presId="urn:microsoft.com/office/officeart/2005/8/layout/orgChart1"/>
    <dgm:cxn modelId="{026580EC-7CEA-45E4-976E-676F5458EB1D}" type="presParOf" srcId="{8F63B995-F215-4233-850D-0CA9F2C87702}" destId="{874A785D-BBA0-479A-B430-916F6F81ABE5}" srcOrd="3" destOrd="0" presId="urn:microsoft.com/office/officeart/2005/8/layout/orgChart1"/>
    <dgm:cxn modelId="{F56D3A18-4F73-47BE-9122-670BF923E8A5}" type="presParOf" srcId="{874A785D-BBA0-479A-B430-916F6F81ABE5}" destId="{62BB6B96-2342-421D-ACB9-B3A98BEC31FE}" srcOrd="0" destOrd="0" presId="urn:microsoft.com/office/officeart/2005/8/layout/orgChart1"/>
    <dgm:cxn modelId="{C32397BC-9A2C-4DFF-88E6-6B6820A8BBAB}" type="presParOf" srcId="{62BB6B96-2342-421D-ACB9-B3A98BEC31FE}" destId="{4CD64427-AE1B-4D95-9101-B362D95877BB}" srcOrd="0" destOrd="0" presId="urn:microsoft.com/office/officeart/2005/8/layout/orgChart1"/>
    <dgm:cxn modelId="{6D770C61-3A42-4D20-968F-FE592F4158F7}" type="presParOf" srcId="{62BB6B96-2342-421D-ACB9-B3A98BEC31FE}" destId="{15D4BEC2-4F91-4F8D-8499-8F366A02BDA4}" srcOrd="1" destOrd="0" presId="urn:microsoft.com/office/officeart/2005/8/layout/orgChart1"/>
    <dgm:cxn modelId="{7F68DA07-39EC-4A38-B69D-AF7DE846166A}" type="presParOf" srcId="{874A785D-BBA0-479A-B430-916F6F81ABE5}" destId="{6BB2EF51-E052-4B52-868A-AFCBA2548805}" srcOrd="1" destOrd="0" presId="urn:microsoft.com/office/officeart/2005/8/layout/orgChart1"/>
    <dgm:cxn modelId="{2ED6E518-1C8F-4FB2-A916-FF051E87F0DB}" type="presParOf" srcId="{874A785D-BBA0-479A-B430-916F6F81ABE5}" destId="{6C736948-E8D5-4265-8C9D-2845AFF2CDEA}" srcOrd="2" destOrd="0" presId="urn:microsoft.com/office/officeart/2005/8/layout/orgChart1"/>
    <dgm:cxn modelId="{E13348C0-C61D-4638-882C-C0FE235F1132}" type="presParOf" srcId="{8AAC3AE1-6138-437F-92D9-D96A0DE493FD}" destId="{9F94CA89-F027-4A76-A34C-B5522A6C47C4}" srcOrd="2" destOrd="0" presId="urn:microsoft.com/office/officeart/2005/8/layout/orgChart1"/>
    <dgm:cxn modelId="{D602B225-8076-4318-BEFC-084AD9B76901}" type="presParOf" srcId="{527CCFC5-4239-4D5D-BB5B-5565678B841B}" destId="{D79A0922-F63C-4A8A-A2D8-4E0EA027C516}" srcOrd="4" destOrd="0" presId="urn:microsoft.com/office/officeart/2005/8/layout/orgChart1"/>
    <dgm:cxn modelId="{2672BEB1-D275-4ADE-A858-BD32EDA0451C}" type="presParOf" srcId="{527CCFC5-4239-4D5D-BB5B-5565678B841B}" destId="{F81132F6-A59A-42CA-9FB8-2CC9CCECDF10}" srcOrd="5" destOrd="0" presId="urn:microsoft.com/office/officeart/2005/8/layout/orgChart1"/>
    <dgm:cxn modelId="{75BB8E08-3643-4BF5-BC81-AD9928E4CDC0}" type="presParOf" srcId="{F81132F6-A59A-42CA-9FB8-2CC9CCECDF10}" destId="{F23F0EC2-3275-4EC4-90A0-71FBA9C5BDEA}" srcOrd="0" destOrd="0" presId="urn:microsoft.com/office/officeart/2005/8/layout/orgChart1"/>
    <dgm:cxn modelId="{568C8398-A688-49BA-9AB6-C271D85BAA51}" type="presParOf" srcId="{F23F0EC2-3275-4EC4-90A0-71FBA9C5BDEA}" destId="{F8D67C27-C196-4101-9E1D-F502FB115BF9}" srcOrd="0" destOrd="0" presId="urn:microsoft.com/office/officeart/2005/8/layout/orgChart1"/>
    <dgm:cxn modelId="{16CA7368-C8F5-43A5-A532-16B1CC24ABE2}" type="presParOf" srcId="{F23F0EC2-3275-4EC4-90A0-71FBA9C5BDEA}" destId="{68F88D27-D965-442F-AA0D-4D9C49FAE80D}" srcOrd="1" destOrd="0" presId="urn:microsoft.com/office/officeart/2005/8/layout/orgChart1"/>
    <dgm:cxn modelId="{795D7844-5B9A-4DA5-A620-ADF929565E1F}" type="presParOf" srcId="{F81132F6-A59A-42CA-9FB8-2CC9CCECDF10}" destId="{F41CBE61-483E-4E5A-93DD-93F73F22F615}" srcOrd="1" destOrd="0" presId="urn:microsoft.com/office/officeart/2005/8/layout/orgChart1"/>
    <dgm:cxn modelId="{DE1BEBFB-066C-4DE9-8029-8D73889AB926}" type="presParOf" srcId="{F81132F6-A59A-42CA-9FB8-2CC9CCECDF10}" destId="{22D839D9-530C-4C71-902B-CDAE8C2D429F}" srcOrd="2" destOrd="0" presId="urn:microsoft.com/office/officeart/2005/8/layout/orgChart1"/>
    <dgm:cxn modelId="{F7A7B0DF-D425-4A82-B239-621C4EF24C03}" type="presParOf" srcId="{527CCFC5-4239-4D5D-BB5B-5565678B841B}" destId="{34C9FBDC-13BD-45E0-855E-92CC33BCB3D8}" srcOrd="6" destOrd="0" presId="urn:microsoft.com/office/officeart/2005/8/layout/orgChart1"/>
    <dgm:cxn modelId="{9C17ED4A-FD24-4D3E-85CA-BFEB82E86131}" type="presParOf" srcId="{527CCFC5-4239-4D5D-BB5B-5565678B841B}" destId="{D993883F-EC9B-4F0D-B3B6-A834036A3AD0}" srcOrd="7" destOrd="0" presId="urn:microsoft.com/office/officeart/2005/8/layout/orgChart1"/>
    <dgm:cxn modelId="{9375A4EC-5E03-40FF-B883-74A6847043E8}" type="presParOf" srcId="{D993883F-EC9B-4F0D-B3B6-A834036A3AD0}" destId="{735DDED0-6014-4082-972B-41547881AD39}" srcOrd="0" destOrd="0" presId="urn:microsoft.com/office/officeart/2005/8/layout/orgChart1"/>
    <dgm:cxn modelId="{47DF7CD6-26CC-40BC-A4DE-15EED87BF57C}" type="presParOf" srcId="{735DDED0-6014-4082-972B-41547881AD39}" destId="{1226D721-CE69-448A-B82D-6FD4BE4BE696}" srcOrd="0" destOrd="0" presId="urn:microsoft.com/office/officeart/2005/8/layout/orgChart1"/>
    <dgm:cxn modelId="{701DC39A-AE2C-4174-92DB-26E81A3D1E7F}" type="presParOf" srcId="{735DDED0-6014-4082-972B-41547881AD39}" destId="{25B265E3-8952-4CE8-9088-3348CEBF3014}" srcOrd="1" destOrd="0" presId="urn:microsoft.com/office/officeart/2005/8/layout/orgChart1"/>
    <dgm:cxn modelId="{7B95BB85-D9CD-405D-BC5A-448434C74AB4}" type="presParOf" srcId="{D993883F-EC9B-4F0D-B3B6-A834036A3AD0}" destId="{D97709F8-4AD2-4D5C-9037-DAF038CD8EAF}" srcOrd="1" destOrd="0" presId="urn:microsoft.com/office/officeart/2005/8/layout/orgChart1"/>
    <dgm:cxn modelId="{A152381C-C30D-4126-A8E1-6FA8B4699AA0}" type="presParOf" srcId="{D97709F8-4AD2-4D5C-9037-DAF038CD8EAF}" destId="{2BC5BE4F-0144-4C08-9959-FDA6BF922DA5}" srcOrd="0" destOrd="0" presId="urn:microsoft.com/office/officeart/2005/8/layout/orgChart1"/>
    <dgm:cxn modelId="{9F5662E9-1A6C-4BBE-88DD-A4A0142C9898}" type="presParOf" srcId="{D97709F8-4AD2-4D5C-9037-DAF038CD8EAF}" destId="{01976C53-BB81-4809-98BC-4C2C59870313}" srcOrd="1" destOrd="0" presId="urn:microsoft.com/office/officeart/2005/8/layout/orgChart1"/>
    <dgm:cxn modelId="{F7542581-5130-4159-A286-CFFD2783728F}" type="presParOf" srcId="{01976C53-BB81-4809-98BC-4C2C59870313}" destId="{BF5D36B6-2844-484D-90B7-36F5F3841B5B}" srcOrd="0" destOrd="0" presId="urn:microsoft.com/office/officeart/2005/8/layout/orgChart1"/>
    <dgm:cxn modelId="{58CE0978-4795-48B1-8E3E-C509E2297E92}" type="presParOf" srcId="{BF5D36B6-2844-484D-90B7-36F5F3841B5B}" destId="{3F8A5F2D-BA6F-474C-B52F-F1947DF10BF3}" srcOrd="0" destOrd="0" presId="urn:microsoft.com/office/officeart/2005/8/layout/orgChart1"/>
    <dgm:cxn modelId="{E32CD47B-2A0D-45B2-90A7-BD134E95CF06}" type="presParOf" srcId="{BF5D36B6-2844-484D-90B7-36F5F3841B5B}" destId="{0CB435A3-C673-4983-A024-03451B1CB8AD}" srcOrd="1" destOrd="0" presId="urn:microsoft.com/office/officeart/2005/8/layout/orgChart1"/>
    <dgm:cxn modelId="{ED6B9A9D-25C0-4DC2-BF4B-6F1A9221973D}" type="presParOf" srcId="{01976C53-BB81-4809-98BC-4C2C59870313}" destId="{7AD9FD25-EC97-4848-984E-36EF70B1FAB8}" srcOrd="1" destOrd="0" presId="urn:microsoft.com/office/officeart/2005/8/layout/orgChart1"/>
    <dgm:cxn modelId="{F5B3F731-5DB8-4C8D-99E4-82EFF81C0532}" type="presParOf" srcId="{01976C53-BB81-4809-98BC-4C2C59870313}" destId="{F3303C53-363D-491B-AA5F-7A50A3FD392B}" srcOrd="2" destOrd="0" presId="urn:microsoft.com/office/officeart/2005/8/layout/orgChart1"/>
    <dgm:cxn modelId="{D8A0AA12-6B8A-41DF-A396-79D46F3F04D9}" type="presParOf" srcId="{D993883F-EC9B-4F0D-B3B6-A834036A3AD0}" destId="{BE2721E9-9375-40F4-B197-30BB94643276}" srcOrd="2" destOrd="0" presId="urn:microsoft.com/office/officeart/2005/8/layout/orgChart1"/>
    <dgm:cxn modelId="{109AD677-A429-4EED-8B04-03261F7DD0E7}" type="presParOf" srcId="{8FC5A966-165F-4E1F-9CAC-19B2BE2E1575}" destId="{48F843F5-6FB9-48BB-B674-525AAAEF52EE}" srcOrd="2" destOrd="0" presId="urn:microsoft.com/office/officeart/2005/8/layout/orgChart1"/>
    <dgm:cxn modelId="{651EA54E-3956-4B00-8B75-625B9E02B947}" type="presParOf" srcId="{48F843F5-6FB9-48BB-B674-525AAAEF52EE}" destId="{940B4377-BF4D-48BF-8D87-EBD44E0C73DE}" srcOrd="0" destOrd="0" presId="urn:microsoft.com/office/officeart/2005/8/layout/orgChart1"/>
    <dgm:cxn modelId="{1A66841B-92F4-4041-B6C9-BD8068BF86DC}" type="presParOf" srcId="{48F843F5-6FB9-48BB-B674-525AAAEF52EE}" destId="{E2BB74FE-E5C0-49DB-883F-E6AA527A72D4}" srcOrd="1" destOrd="0" presId="urn:microsoft.com/office/officeart/2005/8/layout/orgChart1"/>
    <dgm:cxn modelId="{AE2D3F92-3565-482A-A46F-4C6F128822E2}" type="presParOf" srcId="{E2BB74FE-E5C0-49DB-883F-E6AA527A72D4}" destId="{EAC68628-365D-418B-8251-7B48CC8C5259}" srcOrd="0" destOrd="0" presId="urn:microsoft.com/office/officeart/2005/8/layout/orgChart1"/>
    <dgm:cxn modelId="{A260DACC-33D9-477A-9112-ECAE39402005}" type="presParOf" srcId="{EAC68628-365D-418B-8251-7B48CC8C5259}" destId="{6CE190A0-2859-4DA0-897B-C923D1D6E12F}" srcOrd="0" destOrd="0" presId="urn:microsoft.com/office/officeart/2005/8/layout/orgChart1"/>
    <dgm:cxn modelId="{047E7E1A-CED9-4B79-9A9B-A1538E3A0907}" type="presParOf" srcId="{EAC68628-365D-418B-8251-7B48CC8C5259}" destId="{04F83877-E8B8-42BB-B5DC-6D82B3C017B3}" srcOrd="1" destOrd="0" presId="urn:microsoft.com/office/officeart/2005/8/layout/orgChart1"/>
    <dgm:cxn modelId="{C5BF3A5D-C769-4B0D-8F6B-58C52B7247EA}" type="presParOf" srcId="{E2BB74FE-E5C0-49DB-883F-E6AA527A72D4}" destId="{0B299223-7575-4E68-B533-E21522FF0915}" srcOrd="1" destOrd="0" presId="urn:microsoft.com/office/officeart/2005/8/layout/orgChart1"/>
    <dgm:cxn modelId="{31BE71F2-07B4-41E5-98BD-683EF7D2E9AA}" type="presParOf" srcId="{E2BB74FE-E5C0-49DB-883F-E6AA527A72D4}" destId="{C4505FF1-2888-42EF-86E8-B4DF269FD7E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881853-77E3-459F-9F2C-86331120D17D}"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fr-FR"/>
        </a:p>
      </dgm:t>
    </dgm:pt>
    <dgm:pt modelId="{D67A442F-6CF3-424F-9D6A-2BD07B944DDB}">
      <dgm:prSet phldrT="[Texte]" custT="1"/>
      <dgm:spPr/>
      <dgm:t>
        <a:bodyPr/>
        <a:lstStyle/>
        <a:p>
          <a:r>
            <a:rPr lang="fr-FR" sz="1000"/>
            <a:t>Etape 1 : Cibler les attentes</a:t>
          </a:r>
        </a:p>
      </dgm:t>
    </dgm:pt>
    <dgm:pt modelId="{D99B775B-99D7-451A-8EE3-0D77574B3FD4}" type="parTrans" cxnId="{89B9DC1A-D9D1-4807-97A4-65DA73D22F90}">
      <dgm:prSet/>
      <dgm:spPr/>
      <dgm:t>
        <a:bodyPr/>
        <a:lstStyle/>
        <a:p>
          <a:endParaRPr lang="fr-FR" sz="1000"/>
        </a:p>
      </dgm:t>
    </dgm:pt>
    <dgm:pt modelId="{0E57588E-A963-4BAD-8A07-41B9481D3D79}" type="sibTrans" cxnId="{89B9DC1A-D9D1-4807-97A4-65DA73D22F90}">
      <dgm:prSet/>
      <dgm:spPr/>
      <dgm:t>
        <a:bodyPr/>
        <a:lstStyle/>
        <a:p>
          <a:endParaRPr lang="fr-FR" sz="1000"/>
        </a:p>
      </dgm:t>
    </dgm:pt>
    <dgm:pt modelId="{0F679D81-41FB-4A4C-843D-321E67F7B3F0}">
      <dgm:prSet phldrT="[Texte]" custT="1"/>
      <dgm:spPr/>
      <dgm:t>
        <a:bodyPr/>
        <a:lstStyle/>
        <a:p>
          <a:r>
            <a:rPr lang="fr-FR" sz="1000"/>
            <a:t>Etape 2: Récolter l'information</a:t>
          </a:r>
        </a:p>
      </dgm:t>
    </dgm:pt>
    <dgm:pt modelId="{F34C2F96-4FE8-4C73-8BCD-F7445D61FF51}" type="parTrans" cxnId="{0ABD4EE3-DAB7-4903-87E2-DE675EC036D6}">
      <dgm:prSet/>
      <dgm:spPr/>
      <dgm:t>
        <a:bodyPr/>
        <a:lstStyle/>
        <a:p>
          <a:endParaRPr lang="fr-FR" sz="1000"/>
        </a:p>
      </dgm:t>
    </dgm:pt>
    <dgm:pt modelId="{FE916B65-4B26-4B02-8452-FFE516ED68F5}" type="sibTrans" cxnId="{0ABD4EE3-DAB7-4903-87E2-DE675EC036D6}">
      <dgm:prSet/>
      <dgm:spPr/>
      <dgm:t>
        <a:bodyPr/>
        <a:lstStyle/>
        <a:p>
          <a:endParaRPr lang="fr-FR" sz="1000"/>
        </a:p>
      </dgm:t>
    </dgm:pt>
    <dgm:pt modelId="{A941F11F-3817-4BED-BBEE-8746B09B1E9A}">
      <dgm:prSet phldrT="[Texte]" custT="1"/>
      <dgm:spPr/>
      <dgm:t>
        <a:bodyPr/>
        <a:lstStyle/>
        <a:p>
          <a:r>
            <a:rPr lang="fr-FR" sz="1000"/>
            <a:t>Choisir des outils de veille</a:t>
          </a:r>
        </a:p>
      </dgm:t>
    </dgm:pt>
    <dgm:pt modelId="{BEEBD097-F828-4CBD-AB83-E4B48B880BAD}" type="parTrans" cxnId="{008CA176-1B66-4CAB-8DD6-12630E2C36B4}">
      <dgm:prSet/>
      <dgm:spPr/>
      <dgm:t>
        <a:bodyPr/>
        <a:lstStyle/>
        <a:p>
          <a:endParaRPr lang="fr-FR" sz="1000"/>
        </a:p>
      </dgm:t>
    </dgm:pt>
    <dgm:pt modelId="{41B717A6-ED49-47F7-A99A-EC3480420AE5}" type="sibTrans" cxnId="{008CA176-1B66-4CAB-8DD6-12630E2C36B4}">
      <dgm:prSet/>
      <dgm:spPr/>
      <dgm:t>
        <a:bodyPr/>
        <a:lstStyle/>
        <a:p>
          <a:endParaRPr lang="fr-FR" sz="1000"/>
        </a:p>
      </dgm:t>
    </dgm:pt>
    <dgm:pt modelId="{BBB07861-9B6A-4EF7-8AA6-C93B20CC6AEB}">
      <dgm:prSet phldrT="[Texte]" custT="1"/>
      <dgm:spPr/>
      <dgm:t>
        <a:bodyPr/>
        <a:lstStyle/>
        <a:p>
          <a:r>
            <a:rPr lang="fr-FR" sz="1000"/>
            <a:t>Etape 3 :</a:t>
          </a:r>
        </a:p>
        <a:p>
          <a:r>
            <a:rPr lang="fr-FR" sz="1000"/>
            <a:t>traiter l'information</a:t>
          </a:r>
        </a:p>
      </dgm:t>
    </dgm:pt>
    <dgm:pt modelId="{45150E38-30A3-4653-A3C5-5D2043782623}" type="parTrans" cxnId="{A2C870FC-2D6B-4900-9A0F-DD3BC6E432E3}">
      <dgm:prSet/>
      <dgm:spPr/>
      <dgm:t>
        <a:bodyPr/>
        <a:lstStyle/>
        <a:p>
          <a:endParaRPr lang="fr-FR" sz="1000"/>
        </a:p>
      </dgm:t>
    </dgm:pt>
    <dgm:pt modelId="{C564909B-E731-4894-8670-906B5CCFED8A}" type="sibTrans" cxnId="{A2C870FC-2D6B-4900-9A0F-DD3BC6E432E3}">
      <dgm:prSet/>
      <dgm:spPr/>
      <dgm:t>
        <a:bodyPr/>
        <a:lstStyle/>
        <a:p>
          <a:endParaRPr lang="fr-FR" sz="1000"/>
        </a:p>
      </dgm:t>
    </dgm:pt>
    <dgm:pt modelId="{9A85DCA7-EB67-413F-BA66-33EEE432517D}">
      <dgm:prSet phldrT="[Texte]" custT="1"/>
      <dgm:spPr/>
      <dgm:t>
        <a:bodyPr lIns="0" tIns="0" rIns="0" bIns="0" anchor="t" anchorCtr="0"/>
        <a:lstStyle/>
        <a:p>
          <a:r>
            <a:rPr lang="fr-FR" sz="1000"/>
            <a:t>Eliminer les informations non pertinentes</a:t>
          </a:r>
        </a:p>
      </dgm:t>
    </dgm:pt>
    <dgm:pt modelId="{04D61D36-78F7-4021-A5A9-7E8404586CC6}" type="parTrans" cxnId="{0B742FFC-7E2D-430C-AAF7-735D4723C225}">
      <dgm:prSet/>
      <dgm:spPr/>
      <dgm:t>
        <a:bodyPr/>
        <a:lstStyle/>
        <a:p>
          <a:endParaRPr lang="fr-FR" sz="1000"/>
        </a:p>
      </dgm:t>
    </dgm:pt>
    <dgm:pt modelId="{889E7DCB-7B94-41BA-8ABC-A4A3C54C671D}" type="sibTrans" cxnId="{0B742FFC-7E2D-430C-AAF7-735D4723C225}">
      <dgm:prSet/>
      <dgm:spPr/>
      <dgm:t>
        <a:bodyPr/>
        <a:lstStyle/>
        <a:p>
          <a:endParaRPr lang="fr-FR" sz="1000"/>
        </a:p>
      </dgm:t>
    </dgm:pt>
    <dgm:pt modelId="{B37E5F59-7B2F-460D-A78A-A94F4E72AE72}">
      <dgm:prSet phldrT="[Texte]" custT="1"/>
      <dgm:spPr/>
      <dgm:t>
        <a:bodyPr/>
        <a:lstStyle/>
        <a:p>
          <a:r>
            <a:rPr lang="fr-FR" sz="1000"/>
            <a:t>Etape 4:</a:t>
          </a:r>
        </a:p>
        <a:p>
          <a:r>
            <a:rPr lang="fr-FR" sz="1000"/>
            <a:t>Capitaliser et diffuser l'information</a:t>
          </a:r>
        </a:p>
      </dgm:t>
    </dgm:pt>
    <dgm:pt modelId="{18278E10-35FD-4FA4-B385-5377ED3F6C52}" type="parTrans" cxnId="{732FDAE9-A728-4830-BCD7-A92DE480E563}">
      <dgm:prSet/>
      <dgm:spPr/>
      <dgm:t>
        <a:bodyPr/>
        <a:lstStyle/>
        <a:p>
          <a:endParaRPr lang="fr-FR" sz="1000"/>
        </a:p>
      </dgm:t>
    </dgm:pt>
    <dgm:pt modelId="{E3E745A1-FB91-4B21-B564-59FB12510222}" type="sibTrans" cxnId="{732FDAE9-A728-4830-BCD7-A92DE480E563}">
      <dgm:prSet/>
      <dgm:spPr/>
      <dgm:t>
        <a:bodyPr/>
        <a:lstStyle/>
        <a:p>
          <a:endParaRPr lang="fr-FR" sz="1000"/>
        </a:p>
      </dgm:t>
    </dgm:pt>
    <dgm:pt modelId="{781F71F4-8873-421D-957E-42BC48998669}">
      <dgm:prSet phldrT="[Texte]" custT="1"/>
      <dgm:spPr/>
      <dgm:t>
        <a:bodyPr/>
        <a:lstStyle/>
        <a:p>
          <a:r>
            <a:rPr lang="fr-FR" sz="1000"/>
            <a:t>diffuser, utiliser et partager l'information</a:t>
          </a:r>
        </a:p>
      </dgm:t>
    </dgm:pt>
    <dgm:pt modelId="{D4D9E08E-59B3-4C38-988F-010C2EB4F8D4}" type="parTrans" cxnId="{B0F50822-86F3-4827-AC79-8FE215AC6E6F}">
      <dgm:prSet/>
      <dgm:spPr/>
      <dgm:t>
        <a:bodyPr/>
        <a:lstStyle/>
        <a:p>
          <a:endParaRPr lang="fr-FR" sz="1000"/>
        </a:p>
      </dgm:t>
    </dgm:pt>
    <dgm:pt modelId="{B9E4F4D0-34B1-423B-8C57-45F6F3711C81}" type="sibTrans" cxnId="{B0F50822-86F3-4827-AC79-8FE215AC6E6F}">
      <dgm:prSet/>
      <dgm:spPr/>
      <dgm:t>
        <a:bodyPr/>
        <a:lstStyle/>
        <a:p>
          <a:endParaRPr lang="fr-FR" sz="1000"/>
        </a:p>
      </dgm:t>
    </dgm:pt>
    <dgm:pt modelId="{2975F3CB-F9C5-4FCD-A7AC-EE88CB04F01D}">
      <dgm:prSet phldrT="[Texte]" custT="1"/>
      <dgm:spPr/>
      <dgm:t>
        <a:bodyPr/>
        <a:lstStyle/>
        <a:p>
          <a:r>
            <a:rPr lang="fr-FR" sz="1000"/>
            <a:t>Définition du besoin</a:t>
          </a:r>
        </a:p>
      </dgm:t>
    </dgm:pt>
    <dgm:pt modelId="{DDDFEFFA-CA55-41EA-95FA-1EFFE0BD984B}" type="sibTrans" cxnId="{D1150C08-19D5-4AA0-BE3A-5C23F43C96A7}">
      <dgm:prSet/>
      <dgm:spPr/>
      <dgm:t>
        <a:bodyPr/>
        <a:lstStyle/>
        <a:p>
          <a:endParaRPr lang="fr-FR" sz="1000"/>
        </a:p>
      </dgm:t>
    </dgm:pt>
    <dgm:pt modelId="{DB1D93B6-55D8-4A3A-ACAC-71BDFDDFF78E}" type="parTrans" cxnId="{D1150C08-19D5-4AA0-BE3A-5C23F43C96A7}">
      <dgm:prSet/>
      <dgm:spPr/>
      <dgm:t>
        <a:bodyPr/>
        <a:lstStyle/>
        <a:p>
          <a:endParaRPr lang="fr-FR" sz="1000"/>
        </a:p>
      </dgm:t>
    </dgm:pt>
    <dgm:pt modelId="{1CD60651-9757-4064-8D54-5E2586CCF7FD}">
      <dgm:prSet phldrT="[Texte]" custT="1"/>
      <dgm:spPr/>
      <dgm:t>
        <a:bodyPr/>
        <a:lstStyle/>
        <a:p>
          <a:r>
            <a:rPr lang="fr-FR" sz="1000"/>
            <a:t>sélectionner les sources d'information</a:t>
          </a:r>
        </a:p>
      </dgm:t>
    </dgm:pt>
    <dgm:pt modelId="{62121630-759E-422E-BF69-46877B427AFC}" type="parTrans" cxnId="{6E864B49-95A5-44DA-8288-9AAFC4C42A86}">
      <dgm:prSet/>
      <dgm:spPr/>
      <dgm:t>
        <a:bodyPr/>
        <a:lstStyle/>
        <a:p>
          <a:endParaRPr lang="fr-FR" sz="1000"/>
        </a:p>
      </dgm:t>
    </dgm:pt>
    <dgm:pt modelId="{B9E413CD-8A8F-4E28-8EDB-98259B529146}" type="sibTrans" cxnId="{6E864B49-95A5-44DA-8288-9AAFC4C42A86}">
      <dgm:prSet/>
      <dgm:spPr/>
      <dgm:t>
        <a:bodyPr/>
        <a:lstStyle/>
        <a:p>
          <a:endParaRPr lang="fr-FR" sz="1000"/>
        </a:p>
      </dgm:t>
    </dgm:pt>
    <dgm:pt modelId="{3638D4AC-BD1E-423D-AA79-582CBA3E824A}">
      <dgm:prSet phldrT="[Texte]" custT="1"/>
      <dgm:spPr/>
      <dgm:t>
        <a:bodyPr/>
        <a:lstStyle/>
        <a:p>
          <a:r>
            <a:rPr lang="fr-FR" sz="1000"/>
            <a:t>automatiser la surveillance</a:t>
          </a:r>
        </a:p>
      </dgm:t>
    </dgm:pt>
    <dgm:pt modelId="{C1A3A101-9940-4EBC-BC6D-E0908F88A268}" type="parTrans" cxnId="{7DACA7A4-1FB4-4CCB-93D7-342DF310D110}">
      <dgm:prSet/>
      <dgm:spPr/>
      <dgm:t>
        <a:bodyPr/>
        <a:lstStyle/>
        <a:p>
          <a:endParaRPr lang="fr-FR" sz="1000"/>
        </a:p>
      </dgm:t>
    </dgm:pt>
    <dgm:pt modelId="{1E87D871-E962-4D87-BC66-831DBDDB95B3}" type="sibTrans" cxnId="{7DACA7A4-1FB4-4CCB-93D7-342DF310D110}">
      <dgm:prSet/>
      <dgm:spPr/>
      <dgm:t>
        <a:bodyPr/>
        <a:lstStyle/>
        <a:p>
          <a:endParaRPr lang="fr-FR" sz="1000"/>
        </a:p>
      </dgm:t>
    </dgm:pt>
    <dgm:pt modelId="{CBD4CC57-33B9-4B03-8C65-8AE84A27D638}">
      <dgm:prSet phldrT="[Texte]" custT="1"/>
      <dgm:spPr/>
      <dgm:t>
        <a:bodyPr lIns="0" tIns="0" rIns="0" bIns="0" anchor="t" anchorCtr="0"/>
        <a:lstStyle/>
        <a:p>
          <a:r>
            <a:rPr lang="fr-FR" sz="1000"/>
            <a:t>organiser et classer les informations</a:t>
          </a:r>
        </a:p>
      </dgm:t>
    </dgm:pt>
    <dgm:pt modelId="{B4310915-DD92-454A-A8CA-609DFC58F741}" type="parTrans" cxnId="{EAAD5C95-B584-43F4-9CD6-ED63B502DBC4}">
      <dgm:prSet/>
      <dgm:spPr/>
      <dgm:t>
        <a:bodyPr/>
        <a:lstStyle/>
        <a:p>
          <a:endParaRPr lang="fr-FR" sz="1000"/>
        </a:p>
      </dgm:t>
    </dgm:pt>
    <dgm:pt modelId="{A73B4183-CE96-4937-A5F3-561F61F5917B}" type="sibTrans" cxnId="{EAAD5C95-B584-43F4-9CD6-ED63B502DBC4}">
      <dgm:prSet/>
      <dgm:spPr/>
      <dgm:t>
        <a:bodyPr/>
        <a:lstStyle/>
        <a:p>
          <a:endParaRPr lang="fr-FR" sz="1000"/>
        </a:p>
      </dgm:t>
    </dgm:pt>
    <dgm:pt modelId="{4FCD3D74-181B-407D-A5B8-A6762BC666B2}">
      <dgm:prSet phldrT="[Texte]" custT="1"/>
      <dgm:spPr/>
      <dgm:t>
        <a:bodyPr lIns="0" tIns="0" rIns="0" bIns="0" anchor="t" anchorCtr="0"/>
        <a:lstStyle/>
        <a:p>
          <a:r>
            <a:rPr lang="fr-FR" sz="1000"/>
            <a:t>vérifier et regrouper les informations</a:t>
          </a:r>
        </a:p>
      </dgm:t>
    </dgm:pt>
    <dgm:pt modelId="{6BCF961E-6B78-4204-81AB-F23C2B3DCFF0}" type="parTrans" cxnId="{14E161F9-B809-408A-996C-950071588CDD}">
      <dgm:prSet/>
      <dgm:spPr/>
      <dgm:t>
        <a:bodyPr/>
        <a:lstStyle/>
        <a:p>
          <a:endParaRPr lang="fr-FR" sz="1000"/>
        </a:p>
      </dgm:t>
    </dgm:pt>
    <dgm:pt modelId="{6AE5553A-F57C-4A49-9A64-FB5EA09CB2BD}" type="sibTrans" cxnId="{14E161F9-B809-408A-996C-950071588CDD}">
      <dgm:prSet/>
      <dgm:spPr/>
      <dgm:t>
        <a:bodyPr/>
        <a:lstStyle/>
        <a:p>
          <a:endParaRPr lang="fr-FR" sz="1000"/>
        </a:p>
      </dgm:t>
    </dgm:pt>
    <dgm:pt modelId="{D817CB9B-52E6-44E3-B64C-B4752055292E}">
      <dgm:prSet phldrT="[Texte]" custT="1"/>
      <dgm:spPr/>
      <dgm:t>
        <a:bodyPr lIns="0" tIns="0" rIns="0" bIns="0" anchor="t" anchorCtr="0"/>
        <a:lstStyle/>
        <a:p>
          <a:r>
            <a:rPr lang="fr-FR" sz="1000"/>
            <a:t>analyser et mettre en perspective</a:t>
          </a:r>
        </a:p>
      </dgm:t>
    </dgm:pt>
    <dgm:pt modelId="{3FDA7F23-0746-4B87-84D5-DEC58EEE84F6}" type="parTrans" cxnId="{06B683A0-19BA-482A-B381-DB884B48E124}">
      <dgm:prSet/>
      <dgm:spPr/>
      <dgm:t>
        <a:bodyPr/>
        <a:lstStyle/>
        <a:p>
          <a:endParaRPr lang="fr-FR" sz="1000"/>
        </a:p>
      </dgm:t>
    </dgm:pt>
    <dgm:pt modelId="{4C4AFA41-4137-456D-8633-257FAEE33B7C}" type="sibTrans" cxnId="{06B683A0-19BA-482A-B381-DB884B48E124}">
      <dgm:prSet/>
      <dgm:spPr/>
      <dgm:t>
        <a:bodyPr/>
        <a:lstStyle/>
        <a:p>
          <a:endParaRPr lang="fr-FR" sz="1000"/>
        </a:p>
      </dgm:t>
    </dgm:pt>
    <dgm:pt modelId="{0CA9AE95-463D-4DC7-BD29-3545B37DBD60}">
      <dgm:prSet phldrT="[Texte]" custT="1"/>
      <dgm:spPr/>
      <dgm:t>
        <a:bodyPr/>
        <a:lstStyle/>
        <a:p>
          <a:r>
            <a:rPr lang="fr-FR" sz="1000"/>
            <a:t>créer des listes de partage</a:t>
          </a:r>
        </a:p>
      </dgm:t>
    </dgm:pt>
    <dgm:pt modelId="{560EB313-CF33-4D6F-B84D-0EE5D84B4DA5}" type="parTrans" cxnId="{C2A71FB5-4EE9-44D8-B83C-3CD5A401B6CB}">
      <dgm:prSet/>
      <dgm:spPr/>
      <dgm:t>
        <a:bodyPr/>
        <a:lstStyle/>
        <a:p>
          <a:endParaRPr lang="fr-FR" sz="1000"/>
        </a:p>
      </dgm:t>
    </dgm:pt>
    <dgm:pt modelId="{14984A7D-D592-43FE-9B01-00630881679B}" type="sibTrans" cxnId="{C2A71FB5-4EE9-44D8-B83C-3CD5A401B6CB}">
      <dgm:prSet/>
      <dgm:spPr/>
      <dgm:t>
        <a:bodyPr/>
        <a:lstStyle/>
        <a:p>
          <a:endParaRPr lang="fr-FR" sz="1000"/>
        </a:p>
      </dgm:t>
    </dgm:pt>
    <dgm:pt modelId="{933EFE45-8EF7-4067-AA66-BB66CA4B1E7D}">
      <dgm:prSet phldrT="[Texte]" custT="1"/>
      <dgm:spPr/>
      <dgm:t>
        <a:bodyPr/>
        <a:lstStyle/>
        <a:p>
          <a:r>
            <a:rPr lang="fr-FR" sz="1000"/>
            <a:t>stocker et archiver</a:t>
          </a:r>
        </a:p>
      </dgm:t>
    </dgm:pt>
    <dgm:pt modelId="{91FDCBFE-C83E-4A7F-9744-DDD42BB4BB2C}" type="parTrans" cxnId="{D35C1A12-699F-46EE-B799-76192B2928E2}">
      <dgm:prSet/>
      <dgm:spPr/>
      <dgm:t>
        <a:bodyPr/>
        <a:lstStyle/>
        <a:p>
          <a:endParaRPr lang="fr-FR" sz="1000"/>
        </a:p>
      </dgm:t>
    </dgm:pt>
    <dgm:pt modelId="{D2374ACB-343A-469F-B999-745DA48D7636}" type="sibTrans" cxnId="{D35C1A12-699F-46EE-B799-76192B2928E2}">
      <dgm:prSet/>
      <dgm:spPr/>
      <dgm:t>
        <a:bodyPr/>
        <a:lstStyle/>
        <a:p>
          <a:endParaRPr lang="fr-FR" sz="1000"/>
        </a:p>
      </dgm:t>
    </dgm:pt>
    <dgm:pt modelId="{1863C5AE-E9CF-475E-92C6-05D9236B5150}" type="pres">
      <dgm:prSet presAssocID="{0A881853-77E3-459F-9F2C-86331120D17D}" presName="cycleMatrixDiagram" presStyleCnt="0">
        <dgm:presLayoutVars>
          <dgm:chMax val="1"/>
          <dgm:dir/>
          <dgm:animLvl val="lvl"/>
          <dgm:resizeHandles val="exact"/>
        </dgm:presLayoutVars>
      </dgm:prSet>
      <dgm:spPr/>
    </dgm:pt>
    <dgm:pt modelId="{95D28B01-E6F6-42A6-85B6-0C822E016D4D}" type="pres">
      <dgm:prSet presAssocID="{0A881853-77E3-459F-9F2C-86331120D17D}" presName="children" presStyleCnt="0"/>
      <dgm:spPr/>
    </dgm:pt>
    <dgm:pt modelId="{F5BA0DDE-7367-4826-A323-7B0C8CF0CEC8}" type="pres">
      <dgm:prSet presAssocID="{0A881853-77E3-459F-9F2C-86331120D17D}" presName="child1group" presStyleCnt="0"/>
      <dgm:spPr/>
    </dgm:pt>
    <dgm:pt modelId="{30AB517C-8689-457A-BF99-29DA2D92299D}" type="pres">
      <dgm:prSet presAssocID="{0A881853-77E3-459F-9F2C-86331120D17D}" presName="child1" presStyleLbl="bgAcc1" presStyleIdx="0" presStyleCnt="4" custScaleX="157755" custScaleY="46443" custLinFactNeighborX="-23928" custLinFactNeighborY="33679"/>
      <dgm:spPr/>
    </dgm:pt>
    <dgm:pt modelId="{1FFBCD57-809D-41D4-9CE2-88BD883292DA}" type="pres">
      <dgm:prSet presAssocID="{0A881853-77E3-459F-9F2C-86331120D17D}" presName="child1Text" presStyleLbl="bgAcc1" presStyleIdx="0" presStyleCnt="4">
        <dgm:presLayoutVars>
          <dgm:bulletEnabled val="1"/>
        </dgm:presLayoutVars>
      </dgm:prSet>
      <dgm:spPr/>
    </dgm:pt>
    <dgm:pt modelId="{2869BD0D-28E1-41C8-9D96-2891833D0EBB}" type="pres">
      <dgm:prSet presAssocID="{0A881853-77E3-459F-9F2C-86331120D17D}" presName="child2group" presStyleCnt="0"/>
      <dgm:spPr/>
    </dgm:pt>
    <dgm:pt modelId="{5442BF82-428D-4924-AB20-6B8EAF5D02FE}" type="pres">
      <dgm:prSet presAssocID="{0A881853-77E3-459F-9F2C-86331120D17D}" presName="child2" presStyleLbl="bgAcc1" presStyleIdx="1" presStyleCnt="4" custScaleX="178118" custScaleY="100170" custLinFactNeighborX="40733" custLinFactNeighborY="50835"/>
      <dgm:spPr/>
    </dgm:pt>
    <dgm:pt modelId="{80D678D5-D2FA-41ED-AFC3-C20BD22C4D53}" type="pres">
      <dgm:prSet presAssocID="{0A881853-77E3-459F-9F2C-86331120D17D}" presName="child2Text" presStyleLbl="bgAcc1" presStyleIdx="1" presStyleCnt="4">
        <dgm:presLayoutVars>
          <dgm:bulletEnabled val="1"/>
        </dgm:presLayoutVars>
      </dgm:prSet>
      <dgm:spPr/>
    </dgm:pt>
    <dgm:pt modelId="{5EF09B17-E510-411D-811F-F302618446D4}" type="pres">
      <dgm:prSet presAssocID="{0A881853-77E3-459F-9F2C-86331120D17D}" presName="child3group" presStyleCnt="0"/>
      <dgm:spPr/>
    </dgm:pt>
    <dgm:pt modelId="{FB6B689D-C85A-45C9-A65B-46EE1F6F75FC}" type="pres">
      <dgm:prSet presAssocID="{0A881853-77E3-459F-9F2C-86331120D17D}" presName="child3" presStyleLbl="bgAcc1" presStyleIdx="2" presStyleCnt="4" custScaleX="176813" custScaleY="177441" custLinFactNeighborX="39077" custLinFactNeighborY="-10481"/>
      <dgm:spPr/>
    </dgm:pt>
    <dgm:pt modelId="{9F0192EC-9176-4B82-B668-06F23A7803CF}" type="pres">
      <dgm:prSet presAssocID="{0A881853-77E3-459F-9F2C-86331120D17D}" presName="child3Text" presStyleLbl="bgAcc1" presStyleIdx="2" presStyleCnt="4">
        <dgm:presLayoutVars>
          <dgm:bulletEnabled val="1"/>
        </dgm:presLayoutVars>
      </dgm:prSet>
      <dgm:spPr/>
    </dgm:pt>
    <dgm:pt modelId="{4EBD4ADB-3858-46EA-82C8-E447F6808D3B}" type="pres">
      <dgm:prSet presAssocID="{0A881853-77E3-459F-9F2C-86331120D17D}" presName="child4group" presStyleCnt="0"/>
      <dgm:spPr/>
    </dgm:pt>
    <dgm:pt modelId="{B130BD06-AF66-46C9-BFD0-BDF08B0CE81E}" type="pres">
      <dgm:prSet presAssocID="{0A881853-77E3-459F-9F2C-86331120D17D}" presName="child4" presStyleLbl="bgAcc1" presStyleIdx="3" presStyleCnt="4" custScaleX="136542" custScaleY="149317" custLinFactNeighborX="-32252" custLinFactNeighborY="-29755"/>
      <dgm:spPr/>
    </dgm:pt>
    <dgm:pt modelId="{510C8AE8-D2BB-4A74-9FF9-D20860F90EE8}" type="pres">
      <dgm:prSet presAssocID="{0A881853-77E3-459F-9F2C-86331120D17D}" presName="child4Text" presStyleLbl="bgAcc1" presStyleIdx="3" presStyleCnt="4">
        <dgm:presLayoutVars>
          <dgm:bulletEnabled val="1"/>
        </dgm:presLayoutVars>
      </dgm:prSet>
      <dgm:spPr/>
    </dgm:pt>
    <dgm:pt modelId="{AB0B2ED6-E4EF-4AB5-8BE5-526C432EF6DE}" type="pres">
      <dgm:prSet presAssocID="{0A881853-77E3-459F-9F2C-86331120D17D}" presName="childPlaceholder" presStyleCnt="0"/>
      <dgm:spPr/>
    </dgm:pt>
    <dgm:pt modelId="{5B70B3CD-B837-44D5-8A3C-769B337172F8}" type="pres">
      <dgm:prSet presAssocID="{0A881853-77E3-459F-9F2C-86331120D17D}" presName="circle" presStyleCnt="0"/>
      <dgm:spPr/>
    </dgm:pt>
    <dgm:pt modelId="{17EA0DC9-4E64-4BE2-934C-125624BCC9F4}" type="pres">
      <dgm:prSet presAssocID="{0A881853-77E3-459F-9F2C-86331120D17D}" presName="quadrant1" presStyleLbl="node1" presStyleIdx="0" presStyleCnt="4" custScaleY="69446" custLinFactNeighborX="-1450" custLinFactNeighborY="5802">
        <dgm:presLayoutVars>
          <dgm:chMax val="1"/>
          <dgm:bulletEnabled val="1"/>
        </dgm:presLayoutVars>
      </dgm:prSet>
      <dgm:spPr/>
    </dgm:pt>
    <dgm:pt modelId="{CDA04681-8812-4A97-A570-5FD271D23549}" type="pres">
      <dgm:prSet presAssocID="{0A881853-77E3-459F-9F2C-86331120D17D}" presName="quadrant2" presStyleLbl="node1" presStyleIdx="1" presStyleCnt="4" custScaleX="95537" custScaleY="71242" custLinFactNeighborX="-6526" custLinFactNeighborY="5801">
        <dgm:presLayoutVars>
          <dgm:chMax val="1"/>
          <dgm:bulletEnabled val="1"/>
        </dgm:presLayoutVars>
      </dgm:prSet>
      <dgm:spPr/>
    </dgm:pt>
    <dgm:pt modelId="{DFF64652-A15B-476C-A017-759275F6355B}" type="pres">
      <dgm:prSet presAssocID="{0A881853-77E3-459F-9F2C-86331120D17D}" presName="quadrant3" presStyleLbl="node1" presStyleIdx="2" presStyleCnt="4" custScaleX="96988" custScaleY="76319" custLinFactNeighborX="-7252" custLinFactNeighborY="-26103">
        <dgm:presLayoutVars>
          <dgm:chMax val="1"/>
          <dgm:bulletEnabled val="1"/>
        </dgm:presLayoutVars>
      </dgm:prSet>
      <dgm:spPr/>
    </dgm:pt>
    <dgm:pt modelId="{BA1F08C6-D6E8-42EC-B1F7-82591ED088FC}" type="pres">
      <dgm:prSet presAssocID="{0A881853-77E3-459F-9F2C-86331120D17D}" presName="quadrant4" presStyleLbl="node1" presStyleIdx="3" presStyleCnt="4" custScaleY="75110" custLinFactNeighborX="-2039" custLinFactNeighborY="-25960">
        <dgm:presLayoutVars>
          <dgm:chMax val="1"/>
          <dgm:bulletEnabled val="1"/>
        </dgm:presLayoutVars>
      </dgm:prSet>
      <dgm:spPr/>
    </dgm:pt>
    <dgm:pt modelId="{C7D9ABED-7EEA-4DF1-AFD6-39765C2A02F4}" type="pres">
      <dgm:prSet presAssocID="{0A881853-77E3-459F-9F2C-86331120D17D}" presName="quadrantPlaceholder" presStyleCnt="0"/>
      <dgm:spPr/>
    </dgm:pt>
    <dgm:pt modelId="{98E58D01-5E20-4FF6-BEB0-3499EE9E6BD5}" type="pres">
      <dgm:prSet presAssocID="{0A881853-77E3-459F-9F2C-86331120D17D}" presName="center1" presStyleLbl="fgShp" presStyleIdx="0" presStyleCnt="2"/>
      <dgm:spPr/>
    </dgm:pt>
    <dgm:pt modelId="{50E5E8A7-8E94-4EC7-9F0C-392B0050D339}" type="pres">
      <dgm:prSet presAssocID="{0A881853-77E3-459F-9F2C-86331120D17D}" presName="center2" presStyleLbl="fgShp" presStyleIdx="1" presStyleCnt="2"/>
      <dgm:spPr/>
    </dgm:pt>
  </dgm:ptLst>
  <dgm:cxnLst>
    <dgm:cxn modelId="{1BAF3305-479F-412B-BD98-4B18A10D6916}" type="presOf" srcId="{2975F3CB-F9C5-4FCD-A7AC-EE88CB04F01D}" destId="{30AB517C-8689-457A-BF99-29DA2D92299D}" srcOrd="0" destOrd="0" presId="urn:microsoft.com/office/officeart/2005/8/layout/cycle4#1"/>
    <dgm:cxn modelId="{D1150C08-19D5-4AA0-BE3A-5C23F43C96A7}" srcId="{D67A442F-6CF3-424F-9D6A-2BD07B944DDB}" destId="{2975F3CB-F9C5-4FCD-A7AC-EE88CB04F01D}" srcOrd="0" destOrd="0" parTransId="{DB1D93B6-55D8-4A3A-ACAC-71BDFDDFF78E}" sibTransId="{DDDFEFFA-CA55-41EA-95FA-1EFFE0BD984B}"/>
    <dgm:cxn modelId="{AEBD510D-867D-42B0-9177-E870AE2B9C63}" type="presOf" srcId="{0CA9AE95-463D-4DC7-BD29-3545B37DBD60}" destId="{510C8AE8-D2BB-4A74-9FF9-D20860F90EE8}" srcOrd="1" destOrd="1" presId="urn:microsoft.com/office/officeart/2005/8/layout/cycle4#1"/>
    <dgm:cxn modelId="{D35C1A12-699F-46EE-B799-76192B2928E2}" srcId="{B37E5F59-7B2F-460D-A78A-A94F4E72AE72}" destId="{933EFE45-8EF7-4067-AA66-BB66CA4B1E7D}" srcOrd="2" destOrd="0" parTransId="{91FDCBFE-C83E-4A7F-9744-DDD42BB4BB2C}" sibTransId="{D2374ACB-343A-469F-B999-745DA48D7636}"/>
    <dgm:cxn modelId="{F8741718-6D23-49E4-A593-6A7ED24857BB}" type="presOf" srcId="{0CA9AE95-463D-4DC7-BD29-3545B37DBD60}" destId="{B130BD06-AF66-46C9-BFD0-BDF08B0CE81E}" srcOrd="0" destOrd="1" presId="urn:microsoft.com/office/officeart/2005/8/layout/cycle4#1"/>
    <dgm:cxn modelId="{1A649918-5130-4FBE-8084-633EC22DA788}" type="presOf" srcId="{A941F11F-3817-4BED-BBEE-8746B09B1E9A}" destId="{80D678D5-D2FA-41ED-AFC3-C20BD22C4D53}" srcOrd="1" destOrd="0" presId="urn:microsoft.com/office/officeart/2005/8/layout/cycle4#1"/>
    <dgm:cxn modelId="{F2D4B91A-4578-49A1-A922-36F4131C4F04}" type="presOf" srcId="{A941F11F-3817-4BED-BBEE-8746B09B1E9A}" destId="{5442BF82-428D-4924-AB20-6B8EAF5D02FE}" srcOrd="0" destOrd="0" presId="urn:microsoft.com/office/officeart/2005/8/layout/cycle4#1"/>
    <dgm:cxn modelId="{89B9DC1A-D9D1-4807-97A4-65DA73D22F90}" srcId="{0A881853-77E3-459F-9F2C-86331120D17D}" destId="{D67A442F-6CF3-424F-9D6A-2BD07B944DDB}" srcOrd="0" destOrd="0" parTransId="{D99B775B-99D7-451A-8EE3-0D77574B3FD4}" sibTransId="{0E57588E-A963-4BAD-8A07-41B9481D3D79}"/>
    <dgm:cxn modelId="{CA2B3F1C-658A-4A7E-A5B5-C6C5665FAED4}" type="presOf" srcId="{933EFE45-8EF7-4067-AA66-BB66CA4B1E7D}" destId="{510C8AE8-D2BB-4A74-9FF9-D20860F90EE8}" srcOrd="1" destOrd="2" presId="urn:microsoft.com/office/officeart/2005/8/layout/cycle4#1"/>
    <dgm:cxn modelId="{B0F50822-86F3-4827-AC79-8FE215AC6E6F}" srcId="{B37E5F59-7B2F-460D-A78A-A94F4E72AE72}" destId="{781F71F4-8873-421D-957E-42BC48998669}" srcOrd="0" destOrd="0" parTransId="{D4D9E08E-59B3-4C38-988F-010C2EB4F8D4}" sibTransId="{B9E4F4D0-34B1-423B-8C57-45F6F3711C81}"/>
    <dgm:cxn modelId="{9D04822A-4E75-40C0-8BB5-99807EA06B52}" type="presOf" srcId="{D817CB9B-52E6-44E3-B64C-B4752055292E}" destId="{FB6B689D-C85A-45C9-A65B-46EE1F6F75FC}" srcOrd="0" destOrd="3" presId="urn:microsoft.com/office/officeart/2005/8/layout/cycle4#1"/>
    <dgm:cxn modelId="{115FD260-0B5B-475B-8AA7-28FF2F44832E}" type="presOf" srcId="{BBB07861-9B6A-4EF7-8AA6-C93B20CC6AEB}" destId="{DFF64652-A15B-476C-A017-759275F6355B}" srcOrd="0" destOrd="0" presId="urn:microsoft.com/office/officeart/2005/8/layout/cycle4#1"/>
    <dgm:cxn modelId="{6E864B49-95A5-44DA-8288-9AAFC4C42A86}" srcId="{0F679D81-41FB-4A4C-843D-321E67F7B3F0}" destId="{1CD60651-9757-4064-8D54-5E2586CCF7FD}" srcOrd="1" destOrd="0" parTransId="{62121630-759E-422E-BF69-46877B427AFC}" sibTransId="{B9E413CD-8A8F-4E28-8EDB-98259B529146}"/>
    <dgm:cxn modelId="{FE07E64A-7796-4D9F-8243-2B6F3A704009}" type="presOf" srcId="{781F71F4-8873-421D-957E-42BC48998669}" destId="{B130BD06-AF66-46C9-BFD0-BDF08B0CE81E}" srcOrd="0" destOrd="0" presId="urn:microsoft.com/office/officeart/2005/8/layout/cycle4#1"/>
    <dgm:cxn modelId="{A66D1652-531B-4662-9DBC-40F2FB938B8B}" type="presOf" srcId="{D67A442F-6CF3-424F-9D6A-2BD07B944DDB}" destId="{17EA0DC9-4E64-4BE2-934C-125624BCC9F4}" srcOrd="0" destOrd="0" presId="urn:microsoft.com/office/officeart/2005/8/layout/cycle4#1"/>
    <dgm:cxn modelId="{008CA176-1B66-4CAB-8DD6-12630E2C36B4}" srcId="{0F679D81-41FB-4A4C-843D-321E67F7B3F0}" destId="{A941F11F-3817-4BED-BBEE-8746B09B1E9A}" srcOrd="0" destOrd="0" parTransId="{BEEBD097-F828-4CBD-AB83-E4B48B880BAD}" sibTransId="{41B717A6-ED49-47F7-A99A-EC3480420AE5}"/>
    <dgm:cxn modelId="{C4C0BD56-1B9D-4844-98E1-F0F287AFB658}" type="presOf" srcId="{9A85DCA7-EB67-413F-BA66-33EEE432517D}" destId="{9F0192EC-9176-4B82-B668-06F23A7803CF}" srcOrd="1" destOrd="0" presId="urn:microsoft.com/office/officeart/2005/8/layout/cycle4#1"/>
    <dgm:cxn modelId="{1C353C81-00C2-4086-84F7-3822D6A6B192}" type="presOf" srcId="{B37E5F59-7B2F-460D-A78A-A94F4E72AE72}" destId="{BA1F08C6-D6E8-42EC-B1F7-82591ED088FC}" srcOrd="0" destOrd="0" presId="urn:microsoft.com/office/officeart/2005/8/layout/cycle4#1"/>
    <dgm:cxn modelId="{C3784C8A-1962-4700-8A1C-69DD5F3B71BF}" type="presOf" srcId="{9A85DCA7-EB67-413F-BA66-33EEE432517D}" destId="{FB6B689D-C85A-45C9-A65B-46EE1F6F75FC}" srcOrd="0" destOrd="0" presId="urn:microsoft.com/office/officeart/2005/8/layout/cycle4#1"/>
    <dgm:cxn modelId="{D425FA92-2A34-48F5-900B-0C08533FB165}" type="presOf" srcId="{4FCD3D74-181B-407D-A5B8-A6762BC666B2}" destId="{FB6B689D-C85A-45C9-A65B-46EE1F6F75FC}" srcOrd="0" destOrd="2" presId="urn:microsoft.com/office/officeart/2005/8/layout/cycle4#1"/>
    <dgm:cxn modelId="{9531E693-A733-41C7-9DA6-F33481CDDC79}" type="presOf" srcId="{1CD60651-9757-4064-8D54-5E2586CCF7FD}" destId="{80D678D5-D2FA-41ED-AFC3-C20BD22C4D53}" srcOrd="1" destOrd="1" presId="urn:microsoft.com/office/officeart/2005/8/layout/cycle4#1"/>
    <dgm:cxn modelId="{EAAD5C95-B584-43F4-9CD6-ED63B502DBC4}" srcId="{BBB07861-9B6A-4EF7-8AA6-C93B20CC6AEB}" destId="{CBD4CC57-33B9-4B03-8C65-8AE84A27D638}" srcOrd="1" destOrd="0" parTransId="{B4310915-DD92-454A-A8CA-609DFC58F741}" sibTransId="{A73B4183-CE96-4937-A5F3-561F61F5917B}"/>
    <dgm:cxn modelId="{AA938596-DFD7-4D47-9B44-75C6F9F41499}" type="presOf" srcId="{3638D4AC-BD1E-423D-AA79-582CBA3E824A}" destId="{80D678D5-D2FA-41ED-AFC3-C20BD22C4D53}" srcOrd="1" destOrd="2" presId="urn:microsoft.com/office/officeart/2005/8/layout/cycle4#1"/>
    <dgm:cxn modelId="{FB0352A0-FD23-455F-A2BC-47D5449C09E5}" type="presOf" srcId="{2975F3CB-F9C5-4FCD-A7AC-EE88CB04F01D}" destId="{1FFBCD57-809D-41D4-9CE2-88BD883292DA}" srcOrd="1" destOrd="0" presId="urn:microsoft.com/office/officeart/2005/8/layout/cycle4#1"/>
    <dgm:cxn modelId="{06B683A0-19BA-482A-B381-DB884B48E124}" srcId="{BBB07861-9B6A-4EF7-8AA6-C93B20CC6AEB}" destId="{D817CB9B-52E6-44E3-B64C-B4752055292E}" srcOrd="3" destOrd="0" parTransId="{3FDA7F23-0746-4B87-84D5-DEC58EEE84F6}" sibTransId="{4C4AFA41-4137-456D-8633-257FAEE33B7C}"/>
    <dgm:cxn modelId="{7DACA7A4-1FB4-4CCB-93D7-342DF310D110}" srcId="{0F679D81-41FB-4A4C-843D-321E67F7B3F0}" destId="{3638D4AC-BD1E-423D-AA79-582CBA3E824A}" srcOrd="2" destOrd="0" parTransId="{C1A3A101-9940-4EBC-BC6D-E0908F88A268}" sibTransId="{1E87D871-E962-4D87-BC66-831DBDDB95B3}"/>
    <dgm:cxn modelId="{7A461BAA-2B1D-4F86-9014-434619BC8918}" type="presOf" srcId="{0F679D81-41FB-4A4C-843D-321E67F7B3F0}" destId="{CDA04681-8812-4A97-A570-5FD271D23549}" srcOrd="0" destOrd="0" presId="urn:microsoft.com/office/officeart/2005/8/layout/cycle4#1"/>
    <dgm:cxn modelId="{30E2BDAF-03A3-4FB6-BB15-4407AFE73CC6}" type="presOf" srcId="{CBD4CC57-33B9-4B03-8C65-8AE84A27D638}" destId="{FB6B689D-C85A-45C9-A65B-46EE1F6F75FC}" srcOrd="0" destOrd="1" presId="urn:microsoft.com/office/officeart/2005/8/layout/cycle4#1"/>
    <dgm:cxn modelId="{C2A71FB5-4EE9-44D8-B83C-3CD5A401B6CB}" srcId="{B37E5F59-7B2F-460D-A78A-A94F4E72AE72}" destId="{0CA9AE95-463D-4DC7-BD29-3545B37DBD60}" srcOrd="1" destOrd="0" parTransId="{560EB313-CF33-4D6F-B84D-0EE5D84B4DA5}" sibTransId="{14984A7D-D592-43FE-9B01-00630881679B}"/>
    <dgm:cxn modelId="{485755BA-442B-48BD-B498-024546DDAD11}" type="presOf" srcId="{1CD60651-9757-4064-8D54-5E2586CCF7FD}" destId="{5442BF82-428D-4924-AB20-6B8EAF5D02FE}" srcOrd="0" destOrd="1" presId="urn:microsoft.com/office/officeart/2005/8/layout/cycle4#1"/>
    <dgm:cxn modelId="{E45DCDBC-4E16-434A-863D-9B4C8D36A0B9}" type="presOf" srcId="{D817CB9B-52E6-44E3-B64C-B4752055292E}" destId="{9F0192EC-9176-4B82-B668-06F23A7803CF}" srcOrd="1" destOrd="3" presId="urn:microsoft.com/office/officeart/2005/8/layout/cycle4#1"/>
    <dgm:cxn modelId="{885086BD-2004-411B-8248-61C45EE7628A}" type="presOf" srcId="{3638D4AC-BD1E-423D-AA79-582CBA3E824A}" destId="{5442BF82-428D-4924-AB20-6B8EAF5D02FE}" srcOrd="0" destOrd="2" presId="urn:microsoft.com/office/officeart/2005/8/layout/cycle4#1"/>
    <dgm:cxn modelId="{16F5E5BD-40E8-46D2-9EF9-63432B0B9043}" type="presOf" srcId="{781F71F4-8873-421D-957E-42BC48998669}" destId="{510C8AE8-D2BB-4A74-9FF9-D20860F90EE8}" srcOrd="1" destOrd="0" presId="urn:microsoft.com/office/officeart/2005/8/layout/cycle4#1"/>
    <dgm:cxn modelId="{1E33D4BF-BE61-4149-AE1D-FE458B938B78}" type="presOf" srcId="{CBD4CC57-33B9-4B03-8C65-8AE84A27D638}" destId="{9F0192EC-9176-4B82-B668-06F23A7803CF}" srcOrd="1" destOrd="1" presId="urn:microsoft.com/office/officeart/2005/8/layout/cycle4#1"/>
    <dgm:cxn modelId="{8C532AC4-F201-4A70-A9F2-17DD7FBCDD71}" type="presOf" srcId="{0A881853-77E3-459F-9F2C-86331120D17D}" destId="{1863C5AE-E9CF-475E-92C6-05D9236B5150}" srcOrd="0" destOrd="0" presId="urn:microsoft.com/office/officeart/2005/8/layout/cycle4#1"/>
    <dgm:cxn modelId="{0ABD4EE3-DAB7-4903-87E2-DE675EC036D6}" srcId="{0A881853-77E3-459F-9F2C-86331120D17D}" destId="{0F679D81-41FB-4A4C-843D-321E67F7B3F0}" srcOrd="1" destOrd="0" parTransId="{F34C2F96-4FE8-4C73-8BCD-F7445D61FF51}" sibTransId="{FE916B65-4B26-4B02-8452-FFE516ED68F5}"/>
    <dgm:cxn modelId="{76DC57E9-9737-402D-B6DE-579F0E394079}" type="presOf" srcId="{933EFE45-8EF7-4067-AA66-BB66CA4B1E7D}" destId="{B130BD06-AF66-46C9-BFD0-BDF08B0CE81E}" srcOrd="0" destOrd="2" presId="urn:microsoft.com/office/officeart/2005/8/layout/cycle4#1"/>
    <dgm:cxn modelId="{732FDAE9-A728-4830-BCD7-A92DE480E563}" srcId="{0A881853-77E3-459F-9F2C-86331120D17D}" destId="{B37E5F59-7B2F-460D-A78A-A94F4E72AE72}" srcOrd="3" destOrd="0" parTransId="{18278E10-35FD-4FA4-B385-5377ED3F6C52}" sibTransId="{E3E745A1-FB91-4B21-B564-59FB12510222}"/>
    <dgm:cxn modelId="{F170B7F4-F698-4240-A5FF-D62359A17B91}" type="presOf" srcId="{4FCD3D74-181B-407D-A5B8-A6762BC666B2}" destId="{9F0192EC-9176-4B82-B668-06F23A7803CF}" srcOrd="1" destOrd="2" presId="urn:microsoft.com/office/officeart/2005/8/layout/cycle4#1"/>
    <dgm:cxn modelId="{14E161F9-B809-408A-996C-950071588CDD}" srcId="{BBB07861-9B6A-4EF7-8AA6-C93B20CC6AEB}" destId="{4FCD3D74-181B-407D-A5B8-A6762BC666B2}" srcOrd="2" destOrd="0" parTransId="{6BCF961E-6B78-4204-81AB-F23C2B3DCFF0}" sibTransId="{6AE5553A-F57C-4A49-9A64-FB5EA09CB2BD}"/>
    <dgm:cxn modelId="{0B742FFC-7E2D-430C-AAF7-735D4723C225}" srcId="{BBB07861-9B6A-4EF7-8AA6-C93B20CC6AEB}" destId="{9A85DCA7-EB67-413F-BA66-33EEE432517D}" srcOrd="0" destOrd="0" parTransId="{04D61D36-78F7-4021-A5A9-7E8404586CC6}" sibTransId="{889E7DCB-7B94-41BA-8ABC-A4A3C54C671D}"/>
    <dgm:cxn modelId="{A2C870FC-2D6B-4900-9A0F-DD3BC6E432E3}" srcId="{0A881853-77E3-459F-9F2C-86331120D17D}" destId="{BBB07861-9B6A-4EF7-8AA6-C93B20CC6AEB}" srcOrd="2" destOrd="0" parTransId="{45150E38-30A3-4653-A3C5-5D2043782623}" sibTransId="{C564909B-E731-4894-8670-906B5CCFED8A}"/>
    <dgm:cxn modelId="{8D5E4450-BF0C-4957-947C-8805B1E4EB01}" type="presParOf" srcId="{1863C5AE-E9CF-475E-92C6-05D9236B5150}" destId="{95D28B01-E6F6-42A6-85B6-0C822E016D4D}" srcOrd="0" destOrd="0" presId="urn:microsoft.com/office/officeart/2005/8/layout/cycle4#1"/>
    <dgm:cxn modelId="{CCCEAE85-B95F-4E0F-8228-8AE92162B0EB}" type="presParOf" srcId="{95D28B01-E6F6-42A6-85B6-0C822E016D4D}" destId="{F5BA0DDE-7367-4826-A323-7B0C8CF0CEC8}" srcOrd="0" destOrd="0" presId="urn:microsoft.com/office/officeart/2005/8/layout/cycle4#1"/>
    <dgm:cxn modelId="{AB712E56-87A7-41F7-868E-633B1E22CC0C}" type="presParOf" srcId="{F5BA0DDE-7367-4826-A323-7B0C8CF0CEC8}" destId="{30AB517C-8689-457A-BF99-29DA2D92299D}" srcOrd="0" destOrd="0" presId="urn:microsoft.com/office/officeart/2005/8/layout/cycle4#1"/>
    <dgm:cxn modelId="{813B1C16-7928-448F-A827-A0E7202DD71B}" type="presParOf" srcId="{F5BA0DDE-7367-4826-A323-7B0C8CF0CEC8}" destId="{1FFBCD57-809D-41D4-9CE2-88BD883292DA}" srcOrd="1" destOrd="0" presId="urn:microsoft.com/office/officeart/2005/8/layout/cycle4#1"/>
    <dgm:cxn modelId="{A26425D2-3BC7-4489-B66B-AE1958BC997F}" type="presParOf" srcId="{95D28B01-E6F6-42A6-85B6-0C822E016D4D}" destId="{2869BD0D-28E1-41C8-9D96-2891833D0EBB}" srcOrd="1" destOrd="0" presId="urn:microsoft.com/office/officeart/2005/8/layout/cycle4#1"/>
    <dgm:cxn modelId="{C1C0BCE3-CF23-4648-9091-9E6558ABFF3A}" type="presParOf" srcId="{2869BD0D-28E1-41C8-9D96-2891833D0EBB}" destId="{5442BF82-428D-4924-AB20-6B8EAF5D02FE}" srcOrd="0" destOrd="0" presId="urn:microsoft.com/office/officeart/2005/8/layout/cycle4#1"/>
    <dgm:cxn modelId="{062953C2-9812-4277-8686-CD819FCF5354}" type="presParOf" srcId="{2869BD0D-28E1-41C8-9D96-2891833D0EBB}" destId="{80D678D5-D2FA-41ED-AFC3-C20BD22C4D53}" srcOrd="1" destOrd="0" presId="urn:microsoft.com/office/officeart/2005/8/layout/cycle4#1"/>
    <dgm:cxn modelId="{648668A0-1863-471B-A668-ACBB646F9DD6}" type="presParOf" srcId="{95D28B01-E6F6-42A6-85B6-0C822E016D4D}" destId="{5EF09B17-E510-411D-811F-F302618446D4}" srcOrd="2" destOrd="0" presId="urn:microsoft.com/office/officeart/2005/8/layout/cycle4#1"/>
    <dgm:cxn modelId="{166282C8-29D5-471B-ACCC-64A74749990B}" type="presParOf" srcId="{5EF09B17-E510-411D-811F-F302618446D4}" destId="{FB6B689D-C85A-45C9-A65B-46EE1F6F75FC}" srcOrd="0" destOrd="0" presId="urn:microsoft.com/office/officeart/2005/8/layout/cycle4#1"/>
    <dgm:cxn modelId="{42377F6B-A916-4CC2-A87D-499C462360AE}" type="presParOf" srcId="{5EF09B17-E510-411D-811F-F302618446D4}" destId="{9F0192EC-9176-4B82-B668-06F23A7803CF}" srcOrd="1" destOrd="0" presId="urn:microsoft.com/office/officeart/2005/8/layout/cycle4#1"/>
    <dgm:cxn modelId="{B952D2A6-5078-4ACB-9642-26C700127A3A}" type="presParOf" srcId="{95D28B01-E6F6-42A6-85B6-0C822E016D4D}" destId="{4EBD4ADB-3858-46EA-82C8-E447F6808D3B}" srcOrd="3" destOrd="0" presId="urn:microsoft.com/office/officeart/2005/8/layout/cycle4#1"/>
    <dgm:cxn modelId="{34B06583-90E3-4EDA-8090-073BB12518CB}" type="presParOf" srcId="{4EBD4ADB-3858-46EA-82C8-E447F6808D3B}" destId="{B130BD06-AF66-46C9-BFD0-BDF08B0CE81E}" srcOrd="0" destOrd="0" presId="urn:microsoft.com/office/officeart/2005/8/layout/cycle4#1"/>
    <dgm:cxn modelId="{328011CD-6B69-4A21-B88E-724C9833478C}" type="presParOf" srcId="{4EBD4ADB-3858-46EA-82C8-E447F6808D3B}" destId="{510C8AE8-D2BB-4A74-9FF9-D20860F90EE8}" srcOrd="1" destOrd="0" presId="urn:microsoft.com/office/officeart/2005/8/layout/cycle4#1"/>
    <dgm:cxn modelId="{2F7A11AA-5951-405D-B39D-9BB3D9A96A40}" type="presParOf" srcId="{95D28B01-E6F6-42A6-85B6-0C822E016D4D}" destId="{AB0B2ED6-E4EF-4AB5-8BE5-526C432EF6DE}" srcOrd="4" destOrd="0" presId="urn:microsoft.com/office/officeart/2005/8/layout/cycle4#1"/>
    <dgm:cxn modelId="{E6353FFC-9783-4BC2-94F5-9FAAE6FFF3FA}" type="presParOf" srcId="{1863C5AE-E9CF-475E-92C6-05D9236B5150}" destId="{5B70B3CD-B837-44D5-8A3C-769B337172F8}" srcOrd="1" destOrd="0" presId="urn:microsoft.com/office/officeart/2005/8/layout/cycle4#1"/>
    <dgm:cxn modelId="{31F35166-924B-41FC-A1F2-998287BD3906}" type="presParOf" srcId="{5B70B3CD-B837-44D5-8A3C-769B337172F8}" destId="{17EA0DC9-4E64-4BE2-934C-125624BCC9F4}" srcOrd="0" destOrd="0" presId="urn:microsoft.com/office/officeart/2005/8/layout/cycle4#1"/>
    <dgm:cxn modelId="{91E4CC77-79FD-41E2-B9CE-B1BB028A67FC}" type="presParOf" srcId="{5B70B3CD-B837-44D5-8A3C-769B337172F8}" destId="{CDA04681-8812-4A97-A570-5FD271D23549}" srcOrd="1" destOrd="0" presId="urn:microsoft.com/office/officeart/2005/8/layout/cycle4#1"/>
    <dgm:cxn modelId="{11F85871-58AC-4671-97C9-4EBFE8407F13}" type="presParOf" srcId="{5B70B3CD-B837-44D5-8A3C-769B337172F8}" destId="{DFF64652-A15B-476C-A017-759275F6355B}" srcOrd="2" destOrd="0" presId="urn:microsoft.com/office/officeart/2005/8/layout/cycle4#1"/>
    <dgm:cxn modelId="{B2311DA0-8581-4158-B414-53DCE9884527}" type="presParOf" srcId="{5B70B3CD-B837-44D5-8A3C-769B337172F8}" destId="{BA1F08C6-D6E8-42EC-B1F7-82591ED088FC}" srcOrd="3" destOrd="0" presId="urn:microsoft.com/office/officeart/2005/8/layout/cycle4#1"/>
    <dgm:cxn modelId="{262709A5-F406-4CD9-9EBB-520509078A49}" type="presParOf" srcId="{5B70B3CD-B837-44D5-8A3C-769B337172F8}" destId="{C7D9ABED-7EEA-4DF1-AFD6-39765C2A02F4}" srcOrd="4" destOrd="0" presId="urn:microsoft.com/office/officeart/2005/8/layout/cycle4#1"/>
    <dgm:cxn modelId="{9ED8F735-AA14-48C7-8834-5D6920F34CB2}" type="presParOf" srcId="{1863C5AE-E9CF-475E-92C6-05D9236B5150}" destId="{98E58D01-5E20-4FF6-BEB0-3499EE9E6BD5}" srcOrd="2" destOrd="0" presId="urn:microsoft.com/office/officeart/2005/8/layout/cycle4#1"/>
    <dgm:cxn modelId="{89D7363E-33AB-4BF8-9AC6-06CFC43D8496}" type="presParOf" srcId="{1863C5AE-E9CF-475E-92C6-05D9236B5150}" destId="{50E5E8A7-8E94-4EC7-9F0C-392B0050D339}" srcOrd="3" destOrd="0" presId="urn:microsoft.com/office/officeart/2005/8/layout/cycle4#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B4377-BF4D-48BF-8D87-EBD44E0C73DE}">
      <dsp:nvSpPr>
        <dsp:cNvPr id="0" name=""/>
        <dsp:cNvSpPr/>
      </dsp:nvSpPr>
      <dsp:spPr>
        <a:xfrm>
          <a:off x="3052307" y="398897"/>
          <a:ext cx="91440" cy="366669"/>
        </a:xfrm>
        <a:custGeom>
          <a:avLst/>
          <a:gdLst/>
          <a:ahLst/>
          <a:cxnLst/>
          <a:rect l="0" t="0" r="0" b="0"/>
          <a:pathLst>
            <a:path>
              <a:moveTo>
                <a:pt x="129416" y="0"/>
              </a:moveTo>
              <a:lnTo>
                <a:pt x="129416" y="366669"/>
              </a:lnTo>
              <a:lnTo>
                <a:pt x="45720" y="3666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5BE4F-0144-4C08-9959-FDA6BF922DA5}">
      <dsp:nvSpPr>
        <dsp:cNvPr id="0" name=""/>
        <dsp:cNvSpPr/>
      </dsp:nvSpPr>
      <dsp:spPr>
        <a:xfrm>
          <a:off x="4309632" y="1530791"/>
          <a:ext cx="119566" cy="366669"/>
        </a:xfrm>
        <a:custGeom>
          <a:avLst/>
          <a:gdLst/>
          <a:ahLst/>
          <a:cxnLst/>
          <a:rect l="0" t="0" r="0" b="0"/>
          <a:pathLst>
            <a:path>
              <a:moveTo>
                <a:pt x="0" y="0"/>
              </a:moveTo>
              <a:lnTo>
                <a:pt x="0" y="366669"/>
              </a:lnTo>
              <a:lnTo>
                <a:pt x="119566" y="3666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C9FBDC-13BD-45E0-855E-92CC33BCB3D8}">
      <dsp:nvSpPr>
        <dsp:cNvPr id="0" name=""/>
        <dsp:cNvSpPr/>
      </dsp:nvSpPr>
      <dsp:spPr>
        <a:xfrm>
          <a:off x="3181723" y="398897"/>
          <a:ext cx="1446751" cy="733339"/>
        </a:xfrm>
        <a:custGeom>
          <a:avLst/>
          <a:gdLst/>
          <a:ahLst/>
          <a:cxnLst/>
          <a:rect l="0" t="0" r="0" b="0"/>
          <a:pathLst>
            <a:path>
              <a:moveTo>
                <a:pt x="0" y="0"/>
              </a:moveTo>
              <a:lnTo>
                <a:pt x="0" y="649643"/>
              </a:lnTo>
              <a:lnTo>
                <a:pt x="1446751" y="649643"/>
              </a:lnTo>
              <a:lnTo>
                <a:pt x="1446751" y="733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A0922-F63C-4A8A-A2D8-4E0EA027C516}">
      <dsp:nvSpPr>
        <dsp:cNvPr id="0" name=""/>
        <dsp:cNvSpPr/>
      </dsp:nvSpPr>
      <dsp:spPr>
        <a:xfrm>
          <a:off x="3181723" y="398897"/>
          <a:ext cx="482250" cy="733339"/>
        </a:xfrm>
        <a:custGeom>
          <a:avLst/>
          <a:gdLst/>
          <a:ahLst/>
          <a:cxnLst/>
          <a:rect l="0" t="0" r="0" b="0"/>
          <a:pathLst>
            <a:path>
              <a:moveTo>
                <a:pt x="0" y="0"/>
              </a:moveTo>
              <a:lnTo>
                <a:pt x="0" y="649643"/>
              </a:lnTo>
              <a:lnTo>
                <a:pt x="482250" y="649643"/>
              </a:lnTo>
              <a:lnTo>
                <a:pt x="482250" y="733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6BA93C-00C3-4EB3-9B01-D35C174063A6}">
      <dsp:nvSpPr>
        <dsp:cNvPr id="0" name=""/>
        <dsp:cNvSpPr/>
      </dsp:nvSpPr>
      <dsp:spPr>
        <a:xfrm>
          <a:off x="2380630" y="1530791"/>
          <a:ext cx="119566" cy="1214627"/>
        </a:xfrm>
        <a:custGeom>
          <a:avLst/>
          <a:gdLst/>
          <a:ahLst/>
          <a:cxnLst/>
          <a:rect l="0" t="0" r="0" b="0"/>
          <a:pathLst>
            <a:path>
              <a:moveTo>
                <a:pt x="0" y="0"/>
              </a:moveTo>
              <a:lnTo>
                <a:pt x="0" y="1214627"/>
              </a:lnTo>
              <a:lnTo>
                <a:pt x="119566" y="12146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94727-B363-4DB3-B688-D955D04EB25D}">
      <dsp:nvSpPr>
        <dsp:cNvPr id="0" name=""/>
        <dsp:cNvSpPr/>
      </dsp:nvSpPr>
      <dsp:spPr>
        <a:xfrm>
          <a:off x="2380630" y="1530791"/>
          <a:ext cx="119566" cy="366669"/>
        </a:xfrm>
        <a:custGeom>
          <a:avLst/>
          <a:gdLst/>
          <a:ahLst/>
          <a:cxnLst/>
          <a:rect l="0" t="0" r="0" b="0"/>
          <a:pathLst>
            <a:path>
              <a:moveTo>
                <a:pt x="0" y="0"/>
              </a:moveTo>
              <a:lnTo>
                <a:pt x="0" y="366669"/>
              </a:lnTo>
              <a:lnTo>
                <a:pt x="119566" y="3666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36287-7794-4B45-A0D9-4494AD631A6E}">
      <dsp:nvSpPr>
        <dsp:cNvPr id="0" name=""/>
        <dsp:cNvSpPr/>
      </dsp:nvSpPr>
      <dsp:spPr>
        <a:xfrm>
          <a:off x="2699473" y="398897"/>
          <a:ext cx="482250" cy="733339"/>
        </a:xfrm>
        <a:custGeom>
          <a:avLst/>
          <a:gdLst/>
          <a:ahLst/>
          <a:cxnLst/>
          <a:rect l="0" t="0" r="0" b="0"/>
          <a:pathLst>
            <a:path>
              <a:moveTo>
                <a:pt x="482250" y="0"/>
              </a:moveTo>
              <a:lnTo>
                <a:pt x="482250" y="649643"/>
              </a:lnTo>
              <a:lnTo>
                <a:pt x="0" y="649643"/>
              </a:lnTo>
              <a:lnTo>
                <a:pt x="0" y="733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7AD4E-FDBE-4B4F-B202-D3721A70B817}">
      <dsp:nvSpPr>
        <dsp:cNvPr id="0" name=""/>
        <dsp:cNvSpPr/>
      </dsp:nvSpPr>
      <dsp:spPr>
        <a:xfrm>
          <a:off x="1416129" y="1530791"/>
          <a:ext cx="119566" cy="1498563"/>
        </a:xfrm>
        <a:custGeom>
          <a:avLst/>
          <a:gdLst/>
          <a:ahLst/>
          <a:cxnLst/>
          <a:rect l="0" t="0" r="0" b="0"/>
          <a:pathLst>
            <a:path>
              <a:moveTo>
                <a:pt x="0" y="0"/>
              </a:moveTo>
              <a:lnTo>
                <a:pt x="0" y="1498563"/>
              </a:lnTo>
              <a:lnTo>
                <a:pt x="119566" y="14985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7DC193-AABE-433A-8A00-5E017E05618A}">
      <dsp:nvSpPr>
        <dsp:cNvPr id="0" name=""/>
        <dsp:cNvSpPr/>
      </dsp:nvSpPr>
      <dsp:spPr>
        <a:xfrm>
          <a:off x="1416129" y="1530791"/>
          <a:ext cx="119566" cy="932616"/>
        </a:xfrm>
        <a:custGeom>
          <a:avLst/>
          <a:gdLst/>
          <a:ahLst/>
          <a:cxnLst/>
          <a:rect l="0" t="0" r="0" b="0"/>
          <a:pathLst>
            <a:path>
              <a:moveTo>
                <a:pt x="0" y="0"/>
              </a:moveTo>
              <a:lnTo>
                <a:pt x="0" y="932616"/>
              </a:lnTo>
              <a:lnTo>
                <a:pt x="119566" y="9326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7D4FFF-0B8A-42B0-BC66-2BAB21168A02}">
      <dsp:nvSpPr>
        <dsp:cNvPr id="0" name=""/>
        <dsp:cNvSpPr/>
      </dsp:nvSpPr>
      <dsp:spPr>
        <a:xfrm>
          <a:off x="1416129" y="1530791"/>
          <a:ext cx="119566" cy="366669"/>
        </a:xfrm>
        <a:custGeom>
          <a:avLst/>
          <a:gdLst/>
          <a:ahLst/>
          <a:cxnLst/>
          <a:rect l="0" t="0" r="0" b="0"/>
          <a:pathLst>
            <a:path>
              <a:moveTo>
                <a:pt x="0" y="0"/>
              </a:moveTo>
              <a:lnTo>
                <a:pt x="0" y="366669"/>
              </a:lnTo>
              <a:lnTo>
                <a:pt x="119566" y="3666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E6119E-6734-4353-95F8-7CF76AC2C5FE}">
      <dsp:nvSpPr>
        <dsp:cNvPr id="0" name=""/>
        <dsp:cNvSpPr/>
      </dsp:nvSpPr>
      <dsp:spPr>
        <a:xfrm>
          <a:off x="1734972" y="398897"/>
          <a:ext cx="1446751" cy="733339"/>
        </a:xfrm>
        <a:custGeom>
          <a:avLst/>
          <a:gdLst/>
          <a:ahLst/>
          <a:cxnLst/>
          <a:rect l="0" t="0" r="0" b="0"/>
          <a:pathLst>
            <a:path>
              <a:moveTo>
                <a:pt x="1446751" y="0"/>
              </a:moveTo>
              <a:lnTo>
                <a:pt x="1446751" y="649643"/>
              </a:lnTo>
              <a:lnTo>
                <a:pt x="0" y="649643"/>
              </a:lnTo>
              <a:lnTo>
                <a:pt x="0" y="733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DEFC6-D7FD-45F2-8470-B0857DD4695F}">
      <dsp:nvSpPr>
        <dsp:cNvPr id="0" name=""/>
        <dsp:cNvSpPr/>
      </dsp:nvSpPr>
      <dsp:spPr>
        <a:xfrm>
          <a:off x="2783169" y="343"/>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Dirigeant et directeur commercial</a:t>
          </a:r>
        </a:p>
        <a:p>
          <a:pPr marL="0" lvl="0" indent="0" algn="ctr" defTabSz="311150">
            <a:lnSpc>
              <a:spcPct val="90000"/>
            </a:lnSpc>
            <a:spcBef>
              <a:spcPct val="0"/>
            </a:spcBef>
            <a:spcAft>
              <a:spcPct val="35000"/>
            </a:spcAft>
            <a:buNone/>
          </a:pPr>
          <a:r>
            <a:rPr lang="fr-FR" sz="700" kern="1200"/>
            <a:t>Joël Guilbaud</a:t>
          </a:r>
        </a:p>
      </dsp:txBody>
      <dsp:txXfrm>
        <a:off x="2783169" y="343"/>
        <a:ext cx="797108" cy="398554"/>
      </dsp:txXfrm>
    </dsp:sp>
    <dsp:sp modelId="{EE32FCDE-9059-42C4-B3B5-BC3ED05B20FD}">
      <dsp:nvSpPr>
        <dsp:cNvPr id="0" name=""/>
        <dsp:cNvSpPr/>
      </dsp:nvSpPr>
      <dsp:spPr>
        <a:xfrm>
          <a:off x="1336418" y="1132236"/>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Responsable Web marchand</a:t>
          </a:r>
        </a:p>
        <a:p>
          <a:pPr marL="0" lvl="0" indent="0" algn="ctr" defTabSz="311150">
            <a:lnSpc>
              <a:spcPct val="90000"/>
            </a:lnSpc>
            <a:spcBef>
              <a:spcPct val="0"/>
            </a:spcBef>
            <a:spcAft>
              <a:spcPct val="35000"/>
            </a:spcAft>
            <a:buNone/>
          </a:pPr>
          <a:r>
            <a:rPr lang="fr-FR" sz="700" kern="1200"/>
            <a:t>Nathalie Pillet</a:t>
          </a:r>
        </a:p>
      </dsp:txBody>
      <dsp:txXfrm>
        <a:off x="1336418" y="1132236"/>
        <a:ext cx="797108" cy="398554"/>
      </dsp:txXfrm>
    </dsp:sp>
    <dsp:sp modelId="{74750147-A2FE-4530-9ED4-FAF44F8FE548}">
      <dsp:nvSpPr>
        <dsp:cNvPr id="0" name=""/>
        <dsp:cNvSpPr/>
      </dsp:nvSpPr>
      <dsp:spPr>
        <a:xfrm>
          <a:off x="1535695" y="1698183"/>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Jean : Développeur/ Référenceur</a:t>
          </a:r>
        </a:p>
      </dsp:txBody>
      <dsp:txXfrm>
        <a:off x="1535695" y="1698183"/>
        <a:ext cx="797108" cy="398554"/>
      </dsp:txXfrm>
    </dsp:sp>
    <dsp:sp modelId="{48EFBDA4-B00F-4576-957A-367A5DA49665}">
      <dsp:nvSpPr>
        <dsp:cNvPr id="0" name=""/>
        <dsp:cNvSpPr/>
      </dsp:nvSpPr>
      <dsp:spPr>
        <a:xfrm>
          <a:off x="1535695" y="2264130"/>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François: Graphiste /communication</a:t>
          </a:r>
        </a:p>
      </dsp:txBody>
      <dsp:txXfrm>
        <a:off x="1535695" y="2264130"/>
        <a:ext cx="797108" cy="398554"/>
      </dsp:txXfrm>
    </dsp:sp>
    <dsp:sp modelId="{7DF1850D-1FE1-4DCF-B605-996782EB5E07}">
      <dsp:nvSpPr>
        <dsp:cNvPr id="0" name=""/>
        <dsp:cNvSpPr/>
      </dsp:nvSpPr>
      <dsp:spPr>
        <a:xfrm>
          <a:off x="1535695" y="2830077"/>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2 assistantes clientèle:</a:t>
          </a:r>
        </a:p>
        <a:p>
          <a:pPr marL="0" lvl="0" indent="0" algn="ctr" defTabSz="311150">
            <a:lnSpc>
              <a:spcPct val="90000"/>
            </a:lnSpc>
            <a:spcBef>
              <a:spcPct val="0"/>
            </a:spcBef>
            <a:spcAft>
              <a:spcPct val="35000"/>
            </a:spcAft>
            <a:buNone/>
          </a:pPr>
          <a:r>
            <a:rPr lang="fr-FR" sz="700" kern="1200"/>
            <a:t>Caroline et Judith</a:t>
          </a:r>
        </a:p>
      </dsp:txBody>
      <dsp:txXfrm>
        <a:off x="1535695" y="2830077"/>
        <a:ext cx="797108" cy="398554"/>
      </dsp:txXfrm>
    </dsp:sp>
    <dsp:sp modelId="{5FD6E1DD-8B10-4990-838A-E5CC7A261EF1}">
      <dsp:nvSpPr>
        <dsp:cNvPr id="0" name=""/>
        <dsp:cNvSpPr/>
      </dsp:nvSpPr>
      <dsp:spPr>
        <a:xfrm>
          <a:off x="2300919" y="1132236"/>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Responsable magasin Nantes</a:t>
          </a:r>
        </a:p>
        <a:p>
          <a:pPr marL="0" lvl="0" indent="0" algn="ctr" defTabSz="311150">
            <a:lnSpc>
              <a:spcPct val="90000"/>
            </a:lnSpc>
            <a:spcBef>
              <a:spcPct val="0"/>
            </a:spcBef>
            <a:spcAft>
              <a:spcPct val="35000"/>
            </a:spcAft>
            <a:buNone/>
          </a:pPr>
          <a:r>
            <a:rPr lang="fr-FR" sz="700" kern="1200"/>
            <a:t>Nicolas Assier</a:t>
          </a:r>
        </a:p>
      </dsp:txBody>
      <dsp:txXfrm>
        <a:off x="2300919" y="1132236"/>
        <a:ext cx="797108" cy="398554"/>
      </dsp:txXfrm>
    </dsp:sp>
    <dsp:sp modelId="{63693950-B7E6-4D4D-9EAE-5ACD583D47F3}">
      <dsp:nvSpPr>
        <dsp:cNvPr id="0" name=""/>
        <dsp:cNvSpPr/>
      </dsp:nvSpPr>
      <dsp:spPr>
        <a:xfrm>
          <a:off x="2500196" y="1698183"/>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Alex - location</a:t>
          </a:r>
        </a:p>
      </dsp:txBody>
      <dsp:txXfrm>
        <a:off x="2500196" y="1698183"/>
        <a:ext cx="797108" cy="398554"/>
      </dsp:txXfrm>
    </dsp:sp>
    <dsp:sp modelId="{4CD64427-AE1B-4D95-9101-B362D95877BB}">
      <dsp:nvSpPr>
        <dsp:cNvPr id="0" name=""/>
        <dsp:cNvSpPr/>
      </dsp:nvSpPr>
      <dsp:spPr>
        <a:xfrm>
          <a:off x="2500196" y="2264130"/>
          <a:ext cx="1536880" cy="962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Adam - Guitares</a:t>
          </a:r>
        </a:p>
        <a:p>
          <a:pPr marL="0" lvl="0" indent="0" algn="ctr" defTabSz="311150">
            <a:lnSpc>
              <a:spcPct val="90000"/>
            </a:lnSpc>
            <a:spcBef>
              <a:spcPct val="0"/>
            </a:spcBef>
            <a:spcAft>
              <a:spcPct val="35000"/>
            </a:spcAft>
            <a:buNone/>
          </a:pPr>
          <a:r>
            <a:rPr lang="fr-FR" sz="700" kern="1200"/>
            <a:t>Julien - Basse</a:t>
          </a:r>
        </a:p>
        <a:p>
          <a:pPr marL="0" lvl="0" indent="0" algn="ctr" defTabSz="311150">
            <a:lnSpc>
              <a:spcPct val="90000"/>
            </a:lnSpc>
            <a:spcBef>
              <a:spcPct val="0"/>
            </a:spcBef>
            <a:spcAft>
              <a:spcPct val="35000"/>
            </a:spcAft>
            <a:buNone/>
          </a:pPr>
          <a:r>
            <a:rPr lang="fr-FR" sz="700" kern="1200"/>
            <a:t>Valérie - piano et clavier</a:t>
          </a:r>
        </a:p>
        <a:p>
          <a:pPr marL="0" lvl="0" indent="0" algn="ctr" defTabSz="311150">
            <a:lnSpc>
              <a:spcPct val="90000"/>
            </a:lnSpc>
            <a:spcBef>
              <a:spcPct val="0"/>
            </a:spcBef>
            <a:spcAft>
              <a:spcPct val="35000"/>
            </a:spcAft>
            <a:buNone/>
          </a:pPr>
          <a:r>
            <a:rPr lang="fr-FR" sz="700" kern="1200"/>
            <a:t>Thierry : Sonorisation et lumièeres</a:t>
          </a:r>
        </a:p>
        <a:p>
          <a:pPr marL="0" lvl="0" indent="0" algn="ctr" defTabSz="311150">
            <a:lnSpc>
              <a:spcPct val="90000"/>
            </a:lnSpc>
            <a:spcBef>
              <a:spcPct val="0"/>
            </a:spcBef>
            <a:spcAft>
              <a:spcPct val="35000"/>
            </a:spcAft>
            <a:buNone/>
          </a:pPr>
          <a:r>
            <a:rPr lang="fr-FR" sz="700" kern="1200"/>
            <a:t>Eouard Matériel DJ et MAO</a:t>
          </a:r>
        </a:p>
        <a:p>
          <a:pPr marL="0" lvl="0" indent="0" algn="ctr" defTabSz="311150">
            <a:lnSpc>
              <a:spcPct val="90000"/>
            </a:lnSpc>
            <a:spcBef>
              <a:spcPct val="0"/>
            </a:spcBef>
            <a:spcAft>
              <a:spcPct val="35000"/>
            </a:spcAft>
            <a:buNone/>
          </a:pPr>
          <a:r>
            <a:rPr lang="fr-FR" sz="700" kern="1200"/>
            <a:t>Julie : Guitares et accessoires</a:t>
          </a:r>
        </a:p>
      </dsp:txBody>
      <dsp:txXfrm>
        <a:off x="2500196" y="2264130"/>
        <a:ext cx="1536880" cy="962576"/>
      </dsp:txXfrm>
    </dsp:sp>
    <dsp:sp modelId="{F8D67C27-C196-4101-9E1D-F502FB115BF9}">
      <dsp:nvSpPr>
        <dsp:cNvPr id="0" name=""/>
        <dsp:cNvSpPr/>
      </dsp:nvSpPr>
      <dsp:spPr>
        <a:xfrm>
          <a:off x="3265420" y="1132236"/>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Responsable achat</a:t>
          </a:r>
        </a:p>
        <a:p>
          <a:pPr marL="0" lvl="0" indent="0" algn="ctr" defTabSz="311150">
            <a:lnSpc>
              <a:spcPct val="90000"/>
            </a:lnSpc>
            <a:spcBef>
              <a:spcPct val="0"/>
            </a:spcBef>
            <a:spcAft>
              <a:spcPct val="35000"/>
            </a:spcAft>
            <a:buNone/>
          </a:pPr>
          <a:r>
            <a:rPr lang="fr-FR" sz="700" kern="1200"/>
            <a:t>Séverine Philippe</a:t>
          </a:r>
        </a:p>
      </dsp:txBody>
      <dsp:txXfrm>
        <a:off x="3265420" y="1132236"/>
        <a:ext cx="797108" cy="398554"/>
      </dsp:txXfrm>
    </dsp:sp>
    <dsp:sp modelId="{1226D721-CE69-448A-B82D-6FD4BE4BE696}">
      <dsp:nvSpPr>
        <dsp:cNvPr id="0" name=""/>
        <dsp:cNvSpPr/>
      </dsp:nvSpPr>
      <dsp:spPr>
        <a:xfrm>
          <a:off x="4229921" y="1132236"/>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Responsable logistique</a:t>
          </a:r>
        </a:p>
        <a:p>
          <a:pPr marL="0" lvl="0" indent="0" algn="ctr" defTabSz="311150">
            <a:lnSpc>
              <a:spcPct val="90000"/>
            </a:lnSpc>
            <a:spcBef>
              <a:spcPct val="0"/>
            </a:spcBef>
            <a:spcAft>
              <a:spcPct val="35000"/>
            </a:spcAft>
            <a:buNone/>
          </a:pPr>
          <a:r>
            <a:rPr lang="fr-FR" sz="700" kern="1200"/>
            <a:t>Olivier Lahote</a:t>
          </a:r>
        </a:p>
      </dsp:txBody>
      <dsp:txXfrm>
        <a:off x="4229921" y="1132236"/>
        <a:ext cx="797108" cy="398554"/>
      </dsp:txXfrm>
    </dsp:sp>
    <dsp:sp modelId="{3F8A5F2D-BA6F-474C-B52F-F1947DF10BF3}">
      <dsp:nvSpPr>
        <dsp:cNvPr id="0" name=""/>
        <dsp:cNvSpPr/>
      </dsp:nvSpPr>
      <dsp:spPr>
        <a:xfrm>
          <a:off x="4429198" y="1698183"/>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2 magasiniers:</a:t>
          </a:r>
        </a:p>
        <a:p>
          <a:pPr marL="0" lvl="0" indent="0" algn="ctr" defTabSz="311150">
            <a:lnSpc>
              <a:spcPct val="90000"/>
            </a:lnSpc>
            <a:spcBef>
              <a:spcPct val="0"/>
            </a:spcBef>
            <a:spcAft>
              <a:spcPct val="35000"/>
            </a:spcAft>
            <a:buNone/>
          </a:pPr>
          <a:r>
            <a:rPr lang="fr-FR" sz="700" kern="1200"/>
            <a:t>Frédéric et Christophe</a:t>
          </a:r>
        </a:p>
      </dsp:txBody>
      <dsp:txXfrm>
        <a:off x="4429198" y="1698183"/>
        <a:ext cx="797108" cy="398554"/>
      </dsp:txXfrm>
    </dsp:sp>
    <dsp:sp modelId="{6CE190A0-2859-4DA0-897B-C923D1D6E12F}">
      <dsp:nvSpPr>
        <dsp:cNvPr id="0" name=""/>
        <dsp:cNvSpPr/>
      </dsp:nvSpPr>
      <dsp:spPr>
        <a:xfrm>
          <a:off x="2300919" y="566290"/>
          <a:ext cx="797108" cy="3985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Assistant Gestion de la PME</a:t>
          </a:r>
        </a:p>
        <a:p>
          <a:pPr marL="0" lvl="0" indent="0" algn="ctr" defTabSz="311150">
            <a:lnSpc>
              <a:spcPct val="90000"/>
            </a:lnSpc>
            <a:spcBef>
              <a:spcPct val="0"/>
            </a:spcBef>
            <a:spcAft>
              <a:spcPct val="35000"/>
            </a:spcAft>
            <a:buNone/>
          </a:pPr>
          <a:r>
            <a:rPr lang="fr-FR" sz="700" kern="1200"/>
            <a:t>Constant Vans</a:t>
          </a:r>
        </a:p>
      </dsp:txBody>
      <dsp:txXfrm>
        <a:off x="2300919" y="566290"/>
        <a:ext cx="797108" cy="398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B689D-C85A-45C9-A65B-46EE1F6F75FC}">
      <dsp:nvSpPr>
        <dsp:cNvPr id="0" name=""/>
        <dsp:cNvSpPr/>
      </dsp:nvSpPr>
      <dsp:spPr>
        <a:xfrm>
          <a:off x="3468160" y="1458983"/>
          <a:ext cx="2590702" cy="16841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fr-FR" sz="1000" kern="1200"/>
            <a:t>Eliminer les informations non pertinentes</a:t>
          </a:r>
        </a:p>
        <a:p>
          <a:pPr marL="57150" lvl="1" indent="-57150" algn="l" defTabSz="444500">
            <a:lnSpc>
              <a:spcPct val="90000"/>
            </a:lnSpc>
            <a:spcBef>
              <a:spcPct val="0"/>
            </a:spcBef>
            <a:spcAft>
              <a:spcPct val="15000"/>
            </a:spcAft>
            <a:buChar char="•"/>
          </a:pPr>
          <a:r>
            <a:rPr lang="fr-FR" sz="1000" kern="1200"/>
            <a:t>organiser et classer les informations</a:t>
          </a:r>
        </a:p>
        <a:p>
          <a:pPr marL="57150" lvl="1" indent="-57150" algn="l" defTabSz="444500">
            <a:lnSpc>
              <a:spcPct val="90000"/>
            </a:lnSpc>
            <a:spcBef>
              <a:spcPct val="0"/>
            </a:spcBef>
            <a:spcAft>
              <a:spcPct val="15000"/>
            </a:spcAft>
            <a:buChar char="•"/>
          </a:pPr>
          <a:r>
            <a:rPr lang="fr-FR" sz="1000" kern="1200"/>
            <a:t>vérifier et regrouper les informations</a:t>
          </a:r>
        </a:p>
        <a:p>
          <a:pPr marL="57150" lvl="1" indent="-57150" algn="l" defTabSz="444500">
            <a:lnSpc>
              <a:spcPct val="90000"/>
            </a:lnSpc>
            <a:spcBef>
              <a:spcPct val="0"/>
            </a:spcBef>
            <a:spcAft>
              <a:spcPct val="15000"/>
            </a:spcAft>
            <a:buChar char="•"/>
          </a:pPr>
          <a:r>
            <a:rPr lang="fr-FR" sz="1000" kern="1200"/>
            <a:t>analyser et mettre en perspective</a:t>
          </a:r>
        </a:p>
      </dsp:txBody>
      <dsp:txXfrm>
        <a:off x="4282365" y="1917015"/>
        <a:ext cx="1739501" cy="1189121"/>
      </dsp:txXfrm>
    </dsp:sp>
    <dsp:sp modelId="{B130BD06-AF66-46C9-BFD0-BDF08B0CE81E}">
      <dsp:nvSpPr>
        <dsp:cNvPr id="0" name=""/>
        <dsp:cNvSpPr/>
      </dsp:nvSpPr>
      <dsp:spPr>
        <a:xfrm>
          <a:off x="327436" y="1409514"/>
          <a:ext cx="2000643" cy="14172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a:t>diffuser, utiliser et partager l'information</a:t>
          </a:r>
        </a:p>
        <a:p>
          <a:pPr marL="57150" lvl="1" indent="-57150" algn="l" defTabSz="444500">
            <a:lnSpc>
              <a:spcPct val="90000"/>
            </a:lnSpc>
            <a:spcBef>
              <a:spcPct val="0"/>
            </a:spcBef>
            <a:spcAft>
              <a:spcPct val="15000"/>
            </a:spcAft>
            <a:buChar char="•"/>
          </a:pPr>
          <a:r>
            <a:rPr lang="fr-FR" sz="1000" kern="1200"/>
            <a:t>créer des listes de partage</a:t>
          </a:r>
        </a:p>
        <a:p>
          <a:pPr marL="57150" lvl="1" indent="-57150" algn="l" defTabSz="444500">
            <a:lnSpc>
              <a:spcPct val="90000"/>
            </a:lnSpc>
            <a:spcBef>
              <a:spcPct val="0"/>
            </a:spcBef>
            <a:spcAft>
              <a:spcPct val="15000"/>
            </a:spcAft>
            <a:buChar char="•"/>
          </a:pPr>
          <a:r>
            <a:rPr lang="fr-FR" sz="1000" kern="1200"/>
            <a:t>stocker et archiver</a:t>
          </a:r>
        </a:p>
      </dsp:txBody>
      <dsp:txXfrm>
        <a:off x="358568" y="1794950"/>
        <a:ext cx="1338186" cy="1000647"/>
      </dsp:txXfrm>
    </dsp:sp>
    <dsp:sp modelId="{5442BF82-428D-4924-AB20-6B8EAF5D02FE}">
      <dsp:nvSpPr>
        <dsp:cNvPr id="0" name=""/>
        <dsp:cNvSpPr/>
      </dsp:nvSpPr>
      <dsp:spPr>
        <a:xfrm>
          <a:off x="3482863" y="390750"/>
          <a:ext cx="2609823" cy="9507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a:t>Choisir des outils de veille</a:t>
          </a:r>
        </a:p>
        <a:p>
          <a:pPr marL="57150" lvl="1" indent="-57150" algn="l" defTabSz="444500">
            <a:lnSpc>
              <a:spcPct val="90000"/>
            </a:lnSpc>
            <a:spcBef>
              <a:spcPct val="0"/>
            </a:spcBef>
            <a:spcAft>
              <a:spcPct val="15000"/>
            </a:spcAft>
            <a:buChar char="•"/>
          </a:pPr>
          <a:r>
            <a:rPr lang="fr-FR" sz="1000" kern="1200"/>
            <a:t>sélectionner les sources d'information</a:t>
          </a:r>
        </a:p>
        <a:p>
          <a:pPr marL="57150" lvl="1" indent="-57150" algn="l" defTabSz="444500">
            <a:lnSpc>
              <a:spcPct val="90000"/>
            </a:lnSpc>
            <a:spcBef>
              <a:spcPct val="0"/>
            </a:spcBef>
            <a:spcAft>
              <a:spcPct val="15000"/>
            </a:spcAft>
            <a:buChar char="•"/>
          </a:pPr>
          <a:r>
            <a:rPr lang="fr-FR" sz="1000" kern="1200"/>
            <a:t>automatiser la surveillance</a:t>
          </a:r>
        </a:p>
      </dsp:txBody>
      <dsp:txXfrm>
        <a:off x="4286695" y="411635"/>
        <a:ext cx="1785106" cy="671288"/>
      </dsp:txXfrm>
    </dsp:sp>
    <dsp:sp modelId="{30AB517C-8689-457A-BF99-29DA2D92299D}">
      <dsp:nvSpPr>
        <dsp:cNvPr id="0" name=""/>
        <dsp:cNvSpPr/>
      </dsp:nvSpPr>
      <dsp:spPr>
        <a:xfrm>
          <a:off x="293993" y="482887"/>
          <a:ext cx="2311460" cy="440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fr-FR" sz="1000" kern="1200"/>
            <a:t>Définition du besoin</a:t>
          </a:r>
        </a:p>
      </dsp:txBody>
      <dsp:txXfrm>
        <a:off x="303676" y="492570"/>
        <a:ext cx="1598656" cy="311237"/>
      </dsp:txXfrm>
    </dsp:sp>
    <dsp:sp modelId="{17EA0DC9-4E64-4BE2-934C-125624BCC9F4}">
      <dsp:nvSpPr>
        <dsp:cNvPr id="0" name=""/>
        <dsp:cNvSpPr/>
      </dsp:nvSpPr>
      <dsp:spPr>
        <a:xfrm>
          <a:off x="1737648" y="532197"/>
          <a:ext cx="1284293" cy="89189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Etape 1 : Cibler les attentes</a:t>
          </a:r>
        </a:p>
      </dsp:txBody>
      <dsp:txXfrm>
        <a:off x="2113809" y="793426"/>
        <a:ext cx="908132" cy="630661"/>
      </dsp:txXfrm>
    </dsp:sp>
    <dsp:sp modelId="{CDA04681-8812-4A97-A570-5FD271D23549}">
      <dsp:nvSpPr>
        <dsp:cNvPr id="0" name=""/>
        <dsp:cNvSpPr/>
      </dsp:nvSpPr>
      <dsp:spPr>
        <a:xfrm rot="5400000">
          <a:off x="3200740" y="364641"/>
          <a:ext cx="914956" cy="1226975"/>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Etape 2: Récolter l'information</a:t>
          </a:r>
        </a:p>
      </dsp:txBody>
      <dsp:txXfrm rot="-5400000">
        <a:off x="3044731" y="788635"/>
        <a:ext cx="867602" cy="646972"/>
      </dsp:txXfrm>
    </dsp:sp>
    <dsp:sp modelId="{DFF64652-A15B-476C-A017-759275F6355B}">
      <dsp:nvSpPr>
        <dsp:cNvPr id="0" name=""/>
        <dsp:cNvSpPr/>
      </dsp:nvSpPr>
      <dsp:spPr>
        <a:xfrm rot="10800000">
          <a:off x="3026089" y="1421922"/>
          <a:ext cx="1245610" cy="98016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Etape 3 :</a:t>
          </a:r>
        </a:p>
        <a:p>
          <a:pPr marL="0" lvl="0" indent="0" algn="ctr" defTabSz="444500">
            <a:lnSpc>
              <a:spcPct val="90000"/>
            </a:lnSpc>
            <a:spcBef>
              <a:spcPct val="0"/>
            </a:spcBef>
            <a:spcAft>
              <a:spcPct val="35000"/>
            </a:spcAft>
            <a:buNone/>
          </a:pPr>
          <a:r>
            <a:rPr lang="fr-FR" sz="1000" kern="1200"/>
            <a:t>traiter l'information</a:t>
          </a:r>
        </a:p>
      </dsp:txBody>
      <dsp:txXfrm rot="10800000">
        <a:off x="3026089" y="1421922"/>
        <a:ext cx="880779" cy="693078"/>
      </dsp:txXfrm>
    </dsp:sp>
    <dsp:sp modelId="{BA1F08C6-D6E8-42EC-B1F7-82591ED088FC}">
      <dsp:nvSpPr>
        <dsp:cNvPr id="0" name=""/>
        <dsp:cNvSpPr/>
      </dsp:nvSpPr>
      <dsp:spPr>
        <a:xfrm rot="16200000">
          <a:off x="1889914" y="1271692"/>
          <a:ext cx="964632" cy="128429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fr-FR" sz="1000" kern="1200"/>
            <a:t>Etape 4:</a:t>
          </a:r>
        </a:p>
        <a:p>
          <a:pPr marL="0" lvl="0" indent="0" algn="ctr" defTabSz="444500">
            <a:lnSpc>
              <a:spcPct val="90000"/>
            </a:lnSpc>
            <a:spcBef>
              <a:spcPct val="0"/>
            </a:spcBef>
            <a:spcAft>
              <a:spcPct val="35000"/>
            </a:spcAft>
            <a:buNone/>
          </a:pPr>
          <a:r>
            <a:rPr lang="fr-FR" sz="1000" kern="1200"/>
            <a:t>Capitaliser et diffuser l'information</a:t>
          </a:r>
        </a:p>
      </dsp:txBody>
      <dsp:txXfrm rot="5400000">
        <a:off x="2106245" y="1431523"/>
        <a:ext cx="908132" cy="682098"/>
      </dsp:txXfrm>
    </dsp:sp>
    <dsp:sp modelId="{98E58D01-5E20-4FF6-BEB0-3499EE9E6BD5}">
      <dsp:nvSpPr>
        <dsp:cNvPr id="0" name=""/>
        <dsp:cNvSpPr/>
      </dsp:nvSpPr>
      <dsp:spPr>
        <a:xfrm>
          <a:off x="2848513" y="1308491"/>
          <a:ext cx="443422" cy="38558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E5E8A7-8E94-4EC7-9F0C-392B0050D339}">
      <dsp:nvSpPr>
        <dsp:cNvPr id="0" name=""/>
        <dsp:cNvSpPr/>
      </dsp:nvSpPr>
      <dsp:spPr>
        <a:xfrm rot="10800000">
          <a:off x="2848513" y="1456793"/>
          <a:ext cx="443422" cy="38558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89742-11B0-46DE-9EA5-E2970A0A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13836</Words>
  <Characters>76099</Characters>
  <Application>Microsoft Office Word</Application>
  <DocSecurity>0</DocSecurity>
  <Lines>634</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EMELINE GUIHAL</dc:creator>
  <cp:lastModifiedBy>Amaya Geronimi</cp:lastModifiedBy>
  <cp:revision>5</cp:revision>
  <dcterms:created xsi:type="dcterms:W3CDTF">2019-04-12T07:05:00Z</dcterms:created>
  <dcterms:modified xsi:type="dcterms:W3CDTF">2019-04-13T15:11:00Z</dcterms:modified>
</cp:coreProperties>
</file>