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CCD4" w14:textId="77777777" w:rsidR="003D69C9" w:rsidRDefault="0036231C" w:rsidP="003D69C9">
      <w:pPr>
        <w:spacing w:after="0" w:line="240" w:lineRule="auto"/>
        <w:jc w:val="center"/>
        <w:rPr>
          <w:rFonts w:ascii="Candara" w:hAnsi="Candara" w:cs="Times New Roman"/>
          <w:b/>
          <w:bCs/>
          <w:sz w:val="28"/>
          <w:szCs w:val="28"/>
        </w:rPr>
      </w:pPr>
      <w:r w:rsidRPr="00314145">
        <w:rPr>
          <w:rFonts w:ascii="Candara" w:hAnsi="Candara" w:cs="Times New Roman"/>
          <w:b/>
          <w:bCs/>
          <w:sz w:val="28"/>
          <w:szCs w:val="28"/>
        </w:rPr>
        <w:t>BTS SAM</w:t>
      </w:r>
      <w:r w:rsidR="003D69C9" w:rsidRPr="003D69C9">
        <w:rPr>
          <w:rFonts w:ascii="Candara" w:hAnsi="Candara" w:cs="Times New Roman"/>
          <w:b/>
          <w:bCs/>
          <w:sz w:val="28"/>
          <w:szCs w:val="28"/>
        </w:rPr>
        <w:t xml:space="preserve"> </w:t>
      </w:r>
    </w:p>
    <w:p w14:paraId="6555C377" w14:textId="694662BC" w:rsidR="003D69C9" w:rsidRDefault="003D69C9" w:rsidP="003D69C9">
      <w:pPr>
        <w:spacing w:after="0" w:line="240" w:lineRule="auto"/>
        <w:jc w:val="center"/>
        <w:rPr>
          <w:rFonts w:ascii="Candara" w:hAnsi="Candara" w:cs="Times New Roman"/>
          <w:b/>
          <w:bCs/>
          <w:sz w:val="28"/>
          <w:szCs w:val="28"/>
        </w:rPr>
      </w:pPr>
      <w:r w:rsidRPr="00314145">
        <w:rPr>
          <w:rFonts w:ascii="Candara" w:hAnsi="Candara" w:cs="Times New Roman"/>
          <w:b/>
          <w:bCs/>
          <w:sz w:val="28"/>
          <w:szCs w:val="28"/>
        </w:rPr>
        <w:t>CEJM appliquée</w:t>
      </w:r>
      <w:r w:rsidR="00056C41">
        <w:rPr>
          <w:rFonts w:ascii="Candara" w:hAnsi="Candara" w:cs="Times New Roman"/>
          <w:b/>
          <w:bCs/>
          <w:sz w:val="28"/>
          <w:szCs w:val="28"/>
        </w:rPr>
        <w:t xml:space="preserve"> – Dossier étudiant</w:t>
      </w:r>
    </w:p>
    <w:p w14:paraId="2803AF46" w14:textId="37240F21" w:rsidR="00B604F1" w:rsidRPr="00314145" w:rsidRDefault="00B604F1" w:rsidP="00735B40">
      <w:pPr>
        <w:spacing w:after="0" w:line="240" w:lineRule="auto"/>
        <w:jc w:val="center"/>
        <w:rPr>
          <w:rFonts w:ascii="Candara" w:hAnsi="Candara" w:cs="Times New Roman"/>
          <w:b/>
          <w:bCs/>
          <w:sz w:val="28"/>
          <w:szCs w:val="28"/>
        </w:rPr>
      </w:pPr>
      <w:r>
        <w:rPr>
          <w:rFonts w:ascii="Candara" w:hAnsi="Candara" w:cs="Times New Roman"/>
          <w:b/>
          <w:bCs/>
          <w:sz w:val="28"/>
          <w:szCs w:val="28"/>
        </w:rPr>
        <w:t xml:space="preserve">Un projet de renouvellement du personnel chez METALFRANCE </w:t>
      </w:r>
    </w:p>
    <w:p w14:paraId="6B5162DF" w14:textId="77777777" w:rsidR="0036231C" w:rsidRPr="00314145" w:rsidRDefault="0036231C" w:rsidP="00735B40">
      <w:pPr>
        <w:spacing w:after="0" w:line="240" w:lineRule="auto"/>
        <w:jc w:val="both"/>
        <w:rPr>
          <w:rFonts w:ascii="Candara" w:hAnsi="Candara" w:cs="Times New Roman"/>
        </w:rPr>
      </w:pPr>
    </w:p>
    <w:tbl>
      <w:tblPr>
        <w:tblStyle w:val="Grilledutableau"/>
        <w:tblW w:w="0" w:type="auto"/>
        <w:tblLook w:val="04A0" w:firstRow="1" w:lastRow="0" w:firstColumn="1" w:lastColumn="0" w:noHBand="0" w:noVBand="1"/>
      </w:tblPr>
      <w:tblGrid>
        <w:gridCol w:w="1980"/>
        <w:gridCol w:w="3685"/>
        <w:gridCol w:w="4791"/>
      </w:tblGrid>
      <w:tr w:rsidR="0036231C" w:rsidRPr="00314145" w14:paraId="17E54FD3" w14:textId="77777777" w:rsidTr="00064B82">
        <w:tc>
          <w:tcPr>
            <w:tcW w:w="1980" w:type="dxa"/>
            <w:tcBorders>
              <w:bottom w:val="single" w:sz="4" w:space="0" w:color="auto"/>
            </w:tcBorders>
            <w:vAlign w:val="center"/>
          </w:tcPr>
          <w:p w14:paraId="2C4AF688" w14:textId="0A39572C" w:rsidR="0036231C" w:rsidRPr="00314145" w:rsidRDefault="0036231C" w:rsidP="00F413F3">
            <w:pPr>
              <w:jc w:val="center"/>
              <w:rPr>
                <w:rFonts w:ascii="Candara" w:hAnsi="Candara" w:cs="Times New Roman"/>
              </w:rPr>
            </w:pPr>
            <w:r w:rsidRPr="00314145">
              <w:rPr>
                <w:rFonts w:ascii="Candara" w:hAnsi="Candara" w:cs="Times New Roman"/>
              </w:rPr>
              <w:t>Collaboration à la gestion des ressources humaines</w:t>
            </w:r>
          </w:p>
        </w:tc>
        <w:tc>
          <w:tcPr>
            <w:tcW w:w="3685" w:type="dxa"/>
            <w:vAlign w:val="center"/>
          </w:tcPr>
          <w:p w14:paraId="52E07A13" w14:textId="77777777" w:rsidR="0036231C" w:rsidRPr="00314145" w:rsidRDefault="0036231C" w:rsidP="00F413F3">
            <w:pPr>
              <w:rPr>
                <w:rFonts w:ascii="Candara" w:hAnsi="Candara" w:cs="Times New Roman"/>
              </w:rPr>
            </w:pPr>
            <w:r w:rsidRPr="00314145">
              <w:rPr>
                <w:rFonts w:ascii="Candara" w:hAnsi="Candara" w:cs="Times New Roman"/>
              </w:rPr>
              <w:t>Activité 3.1 : Accompagnement du parcours professionnel</w:t>
            </w:r>
          </w:p>
        </w:tc>
        <w:tc>
          <w:tcPr>
            <w:tcW w:w="4791" w:type="dxa"/>
          </w:tcPr>
          <w:p w14:paraId="6ED6B868" w14:textId="77777777" w:rsidR="00111439" w:rsidRPr="00F413F3" w:rsidRDefault="0036231C" w:rsidP="00735B40">
            <w:pPr>
              <w:jc w:val="both"/>
              <w:rPr>
                <w:rFonts w:ascii="Candara" w:hAnsi="Candara" w:cs="Times New Roman"/>
              </w:rPr>
            </w:pPr>
            <w:r w:rsidRPr="00F413F3">
              <w:rPr>
                <w:rFonts w:ascii="Candara" w:hAnsi="Candara" w:cs="Times New Roman"/>
              </w:rPr>
              <w:t>Tâche 3.1.1 : Valorisation de la marque employeur</w:t>
            </w:r>
          </w:p>
          <w:p w14:paraId="3C62A764" w14:textId="77777777" w:rsidR="00FF3021" w:rsidRPr="00F413F3" w:rsidRDefault="00FF3021" w:rsidP="00735B40">
            <w:pPr>
              <w:jc w:val="both"/>
              <w:rPr>
                <w:rFonts w:ascii="Candara" w:hAnsi="Candara" w:cs="Times New Roman"/>
              </w:rPr>
            </w:pPr>
            <w:r w:rsidRPr="00F413F3">
              <w:rPr>
                <w:rFonts w:ascii="Candara" w:hAnsi="Candara" w:cs="Times New Roman"/>
              </w:rPr>
              <w:t>Tâche 3.1.2. : Contribution aux modes et processus de recrutement à l’ère du digital</w:t>
            </w:r>
          </w:p>
          <w:p w14:paraId="08B80D5D" w14:textId="5ABF5395" w:rsidR="00FF3021" w:rsidRPr="00F413F3" w:rsidRDefault="00FF3021" w:rsidP="00735B40">
            <w:pPr>
              <w:jc w:val="both"/>
              <w:rPr>
                <w:rFonts w:ascii="Candara" w:hAnsi="Candara" w:cs="Times New Roman"/>
              </w:rPr>
            </w:pPr>
            <w:r w:rsidRPr="00F413F3">
              <w:rPr>
                <w:rFonts w:ascii="Candara" w:hAnsi="Candara" w:cs="Times New Roman"/>
              </w:rPr>
              <w:t>Tâche 3.1.3 : Participation à l’intégration des nouveaux personnels</w:t>
            </w:r>
          </w:p>
        </w:tc>
      </w:tr>
      <w:tr w:rsidR="00D76E7C" w:rsidRPr="00314145" w14:paraId="5F30501F" w14:textId="77777777" w:rsidTr="00064B82">
        <w:tc>
          <w:tcPr>
            <w:tcW w:w="1980" w:type="dxa"/>
            <w:vMerge w:val="restart"/>
            <w:tcBorders>
              <w:bottom w:val="single" w:sz="4" w:space="0" w:color="auto"/>
            </w:tcBorders>
            <w:vAlign w:val="center"/>
          </w:tcPr>
          <w:p w14:paraId="53341D7B" w14:textId="7EDE6065" w:rsidR="00D76E7C" w:rsidRPr="00314145" w:rsidRDefault="00D76E7C" w:rsidP="00F413F3">
            <w:pPr>
              <w:jc w:val="center"/>
              <w:rPr>
                <w:rFonts w:ascii="Candara" w:hAnsi="Candara" w:cs="Times New Roman"/>
              </w:rPr>
            </w:pPr>
            <w:r w:rsidRPr="00314145">
              <w:rPr>
                <w:rFonts w:ascii="Candara" w:hAnsi="Candara" w:cs="Times New Roman"/>
              </w:rPr>
              <w:t>CEJM</w:t>
            </w:r>
          </w:p>
        </w:tc>
        <w:tc>
          <w:tcPr>
            <w:tcW w:w="3685" w:type="dxa"/>
            <w:vAlign w:val="center"/>
          </w:tcPr>
          <w:p w14:paraId="115BCAA2" w14:textId="508073D9" w:rsidR="00D76E7C" w:rsidRPr="00314145" w:rsidRDefault="00D76E7C" w:rsidP="00F413F3">
            <w:pPr>
              <w:rPr>
                <w:rFonts w:ascii="Candara" w:hAnsi="Candara" w:cs="Times New Roman"/>
              </w:rPr>
            </w:pPr>
            <w:r w:rsidRPr="00314145">
              <w:rPr>
                <w:rFonts w:ascii="Candara" w:hAnsi="Candara" w:cs="Times New Roman"/>
              </w:rPr>
              <w:t>Thème 4 : L’impact du numérique sur la vie de l’entreprise</w:t>
            </w:r>
          </w:p>
          <w:p w14:paraId="09795F41" w14:textId="51E0DB0F" w:rsidR="00D76E7C" w:rsidRPr="00314145" w:rsidRDefault="00D76E7C" w:rsidP="00F413F3">
            <w:pPr>
              <w:rPr>
                <w:rFonts w:ascii="Candara" w:hAnsi="Candara" w:cs="Times New Roman"/>
              </w:rPr>
            </w:pPr>
            <w:r w:rsidRPr="00314145">
              <w:rPr>
                <w:rFonts w:ascii="Candara" w:hAnsi="Candara" w:cs="Times New Roman"/>
              </w:rPr>
              <w:t xml:space="preserve">Dans quelle mesure le droit répond-il aux questions posées par le développement du numérique ? </w:t>
            </w:r>
          </w:p>
        </w:tc>
        <w:tc>
          <w:tcPr>
            <w:tcW w:w="4791" w:type="dxa"/>
          </w:tcPr>
          <w:p w14:paraId="1047EF26" w14:textId="46F79031" w:rsidR="00D76E7C" w:rsidRPr="00AD7CC7" w:rsidRDefault="00D76E7C" w:rsidP="00735B40">
            <w:pPr>
              <w:jc w:val="both"/>
              <w:rPr>
                <w:rFonts w:ascii="Candara" w:hAnsi="Candara" w:cs="Times New Roman"/>
                <w:i/>
                <w:iCs/>
              </w:rPr>
            </w:pPr>
            <w:r w:rsidRPr="00AD7CC7">
              <w:rPr>
                <w:rFonts w:ascii="Candara" w:hAnsi="Candara" w:cs="Times New Roman"/>
                <w:i/>
                <w:iCs/>
              </w:rPr>
              <w:t>Savoirs associés</w:t>
            </w:r>
          </w:p>
          <w:p w14:paraId="22639353" w14:textId="2A3FFE68" w:rsidR="00D76E7C" w:rsidRPr="00314145" w:rsidRDefault="00D76E7C" w:rsidP="00735B40">
            <w:pPr>
              <w:jc w:val="both"/>
              <w:rPr>
                <w:rFonts w:ascii="Candara" w:hAnsi="Candara" w:cs="Times New Roman"/>
              </w:rPr>
            </w:pPr>
            <w:r w:rsidRPr="00314145">
              <w:rPr>
                <w:rFonts w:ascii="Candara" w:hAnsi="Candara" w:cs="Times New Roman"/>
              </w:rPr>
              <w:t>La protection des actifs immatériels : droits d’auteur</w:t>
            </w:r>
          </w:p>
          <w:p w14:paraId="07BC342F" w14:textId="77777777" w:rsidR="00D76E7C" w:rsidRPr="00AD7CC7" w:rsidRDefault="00D76E7C" w:rsidP="00735B40">
            <w:pPr>
              <w:jc w:val="both"/>
              <w:rPr>
                <w:rFonts w:ascii="Candara" w:hAnsi="Candara" w:cs="Times New Roman"/>
                <w:i/>
                <w:iCs/>
              </w:rPr>
            </w:pPr>
            <w:r w:rsidRPr="00AD7CC7">
              <w:rPr>
                <w:rFonts w:ascii="Candara" w:hAnsi="Candara" w:cs="Times New Roman"/>
                <w:i/>
                <w:iCs/>
              </w:rPr>
              <w:t>Compétences</w:t>
            </w:r>
          </w:p>
          <w:p w14:paraId="478F4AAB" w14:textId="4456C534" w:rsidR="00D76E7C" w:rsidRPr="00314145" w:rsidRDefault="00D76E7C" w:rsidP="00735B40">
            <w:pPr>
              <w:jc w:val="both"/>
              <w:rPr>
                <w:rFonts w:ascii="Candara" w:hAnsi="Candara" w:cs="Times New Roman"/>
              </w:rPr>
            </w:pPr>
            <w:r w:rsidRPr="00314145">
              <w:rPr>
                <w:rFonts w:ascii="Candara" w:hAnsi="Candara" w:cs="Times New Roman"/>
              </w:rPr>
              <w:t>Identifier pour l’entreprise les modalités juridiques de protection des actifs immatériels</w:t>
            </w:r>
          </w:p>
        </w:tc>
      </w:tr>
      <w:tr w:rsidR="00D76E7C" w:rsidRPr="00314145" w14:paraId="7E20C756" w14:textId="77777777" w:rsidTr="00064B82">
        <w:tc>
          <w:tcPr>
            <w:tcW w:w="1980" w:type="dxa"/>
            <w:vMerge/>
            <w:tcBorders>
              <w:bottom w:val="single" w:sz="4" w:space="0" w:color="auto"/>
            </w:tcBorders>
          </w:tcPr>
          <w:p w14:paraId="714BA198" w14:textId="77777777" w:rsidR="00D76E7C" w:rsidRPr="009D40DA" w:rsidRDefault="00D76E7C" w:rsidP="00735B40">
            <w:pPr>
              <w:jc w:val="both"/>
              <w:rPr>
                <w:rFonts w:ascii="Candara" w:hAnsi="Candara" w:cs="Times New Roman"/>
              </w:rPr>
            </w:pPr>
          </w:p>
        </w:tc>
        <w:tc>
          <w:tcPr>
            <w:tcW w:w="3685" w:type="dxa"/>
            <w:vAlign w:val="center"/>
          </w:tcPr>
          <w:p w14:paraId="0AD313FE" w14:textId="77777777" w:rsidR="00D76E7C" w:rsidRPr="00F413F3" w:rsidRDefault="00D76E7C" w:rsidP="00F413F3">
            <w:pPr>
              <w:rPr>
                <w:rFonts w:ascii="Candara" w:hAnsi="Candara" w:cs="Times New Roman"/>
              </w:rPr>
            </w:pPr>
            <w:r w:rsidRPr="00F413F3">
              <w:rPr>
                <w:rFonts w:ascii="Candara" w:hAnsi="Candara" w:cs="Times New Roman"/>
              </w:rPr>
              <w:t>Thème 5 : Les mutations du travail</w:t>
            </w:r>
          </w:p>
          <w:p w14:paraId="7D83398E" w14:textId="2CB6E0E4" w:rsidR="00D76E7C" w:rsidRPr="00F413F3" w:rsidRDefault="00D76E7C" w:rsidP="00F413F3">
            <w:pPr>
              <w:rPr>
                <w:rFonts w:ascii="Candara" w:hAnsi="Candara" w:cs="Times New Roman"/>
              </w:rPr>
            </w:pPr>
            <w:r w:rsidRPr="00F413F3">
              <w:rPr>
                <w:rFonts w:ascii="Candara" w:hAnsi="Candara" w:cs="Times New Roman"/>
              </w:rPr>
              <w:t>Quel</w:t>
            </w:r>
            <w:r w:rsidR="005B0B1C" w:rsidRPr="00F413F3">
              <w:rPr>
                <w:rFonts w:ascii="Candara" w:hAnsi="Candara" w:cs="Times New Roman"/>
              </w:rPr>
              <w:t>le</w:t>
            </w:r>
            <w:r w:rsidRPr="00F413F3">
              <w:rPr>
                <w:rFonts w:ascii="Candara" w:hAnsi="Candara" w:cs="Times New Roman"/>
              </w:rPr>
              <w:t>s sont les principales évolutions du marché du travail ?</w:t>
            </w:r>
          </w:p>
        </w:tc>
        <w:tc>
          <w:tcPr>
            <w:tcW w:w="4791" w:type="dxa"/>
          </w:tcPr>
          <w:p w14:paraId="75AB3357" w14:textId="77777777" w:rsidR="00D76E7C" w:rsidRPr="00F413F3" w:rsidRDefault="00D76E7C" w:rsidP="00735B40">
            <w:pPr>
              <w:jc w:val="both"/>
              <w:rPr>
                <w:rFonts w:ascii="Candara" w:hAnsi="Candara" w:cs="Times New Roman"/>
                <w:i/>
                <w:iCs/>
              </w:rPr>
            </w:pPr>
            <w:r w:rsidRPr="00F413F3">
              <w:rPr>
                <w:rFonts w:ascii="Candara" w:hAnsi="Candara" w:cs="Times New Roman"/>
                <w:i/>
                <w:iCs/>
              </w:rPr>
              <w:t xml:space="preserve">Savoirs associés </w:t>
            </w:r>
          </w:p>
          <w:p w14:paraId="43DD833F" w14:textId="77777777" w:rsidR="00D76E7C" w:rsidRPr="00F413F3" w:rsidRDefault="00D76E7C" w:rsidP="00735B40">
            <w:pPr>
              <w:jc w:val="both"/>
              <w:rPr>
                <w:rFonts w:ascii="Candara" w:hAnsi="Candara" w:cs="Times New Roman"/>
              </w:rPr>
            </w:pPr>
            <w:r w:rsidRPr="00F413F3">
              <w:rPr>
                <w:rFonts w:ascii="Candara" w:hAnsi="Candara" w:cs="Times New Roman"/>
              </w:rPr>
              <w:t>L’offre et la demande de travail</w:t>
            </w:r>
          </w:p>
          <w:p w14:paraId="2400DE6E" w14:textId="77777777" w:rsidR="00D76E7C" w:rsidRPr="00F413F3" w:rsidRDefault="00D76E7C" w:rsidP="00735B40">
            <w:pPr>
              <w:jc w:val="both"/>
              <w:rPr>
                <w:rFonts w:ascii="Candara" w:hAnsi="Candara" w:cs="Times New Roman"/>
              </w:rPr>
            </w:pPr>
            <w:r w:rsidRPr="00F413F3">
              <w:rPr>
                <w:rFonts w:ascii="Candara" w:hAnsi="Candara" w:cs="Times New Roman"/>
              </w:rPr>
              <w:t>Les déséquilibres du marché du travail</w:t>
            </w:r>
          </w:p>
          <w:p w14:paraId="5061F3EF" w14:textId="77777777" w:rsidR="00D76E7C" w:rsidRPr="00F413F3" w:rsidRDefault="00D76E7C" w:rsidP="00735B40">
            <w:pPr>
              <w:jc w:val="both"/>
              <w:rPr>
                <w:rFonts w:ascii="Candara" w:hAnsi="Candara" w:cs="Times New Roman"/>
                <w:i/>
                <w:iCs/>
              </w:rPr>
            </w:pPr>
            <w:r w:rsidRPr="00F413F3">
              <w:rPr>
                <w:rFonts w:ascii="Candara" w:hAnsi="Candara" w:cs="Times New Roman"/>
                <w:i/>
                <w:iCs/>
              </w:rPr>
              <w:t xml:space="preserve">Compétences </w:t>
            </w:r>
          </w:p>
          <w:p w14:paraId="2E43E7CF" w14:textId="58D7E6B9" w:rsidR="00D76E7C" w:rsidRPr="00F413F3" w:rsidRDefault="00D76E7C" w:rsidP="00735B40">
            <w:pPr>
              <w:jc w:val="both"/>
              <w:rPr>
                <w:rFonts w:ascii="Candara" w:hAnsi="Candara" w:cs="Times New Roman"/>
              </w:rPr>
            </w:pPr>
            <w:r w:rsidRPr="00F413F3">
              <w:rPr>
                <w:rFonts w:ascii="Candara" w:hAnsi="Candara" w:cs="Times New Roman"/>
              </w:rPr>
              <w:t>Décrire les principales tendances du marché du travail</w:t>
            </w:r>
          </w:p>
        </w:tc>
      </w:tr>
      <w:tr w:rsidR="00D76E7C" w:rsidRPr="00314145" w14:paraId="0C4CD044" w14:textId="77777777" w:rsidTr="00064B82">
        <w:tc>
          <w:tcPr>
            <w:tcW w:w="1980" w:type="dxa"/>
            <w:vMerge/>
            <w:tcBorders>
              <w:bottom w:val="single" w:sz="4" w:space="0" w:color="auto"/>
            </w:tcBorders>
          </w:tcPr>
          <w:p w14:paraId="72A8D931" w14:textId="77777777" w:rsidR="00D76E7C" w:rsidRPr="00314145" w:rsidRDefault="00D76E7C" w:rsidP="00735B40">
            <w:pPr>
              <w:jc w:val="both"/>
              <w:rPr>
                <w:rFonts w:ascii="Candara" w:hAnsi="Candara" w:cs="Times New Roman"/>
              </w:rPr>
            </w:pPr>
          </w:p>
        </w:tc>
        <w:tc>
          <w:tcPr>
            <w:tcW w:w="3685" w:type="dxa"/>
            <w:vAlign w:val="center"/>
          </w:tcPr>
          <w:p w14:paraId="78A4FEED" w14:textId="77777777" w:rsidR="00D76E7C" w:rsidRPr="00F413F3" w:rsidRDefault="00D76E7C" w:rsidP="00F413F3">
            <w:pPr>
              <w:rPr>
                <w:rFonts w:ascii="Candara" w:hAnsi="Candara" w:cs="Times New Roman"/>
              </w:rPr>
            </w:pPr>
            <w:r w:rsidRPr="00F413F3">
              <w:rPr>
                <w:rFonts w:ascii="Candara" w:hAnsi="Candara" w:cs="Times New Roman"/>
              </w:rPr>
              <w:t>Thème 5 : Les mutations du travail</w:t>
            </w:r>
          </w:p>
          <w:p w14:paraId="52A13086" w14:textId="3A610D34" w:rsidR="00D76E7C" w:rsidRPr="00F413F3" w:rsidRDefault="00D76E7C" w:rsidP="00F413F3">
            <w:pPr>
              <w:rPr>
                <w:rFonts w:ascii="Candara" w:hAnsi="Candara" w:cs="Times New Roman"/>
              </w:rPr>
            </w:pPr>
            <w:r w:rsidRPr="00F413F3">
              <w:rPr>
                <w:rFonts w:ascii="Candara" w:hAnsi="Candara" w:cs="Times New Roman"/>
              </w:rPr>
              <w:t xml:space="preserve">Quel est l’impact des mutations du travail sur l’emploi et les conditions de travail ? </w:t>
            </w:r>
          </w:p>
        </w:tc>
        <w:tc>
          <w:tcPr>
            <w:tcW w:w="4791" w:type="dxa"/>
          </w:tcPr>
          <w:p w14:paraId="0D3ABA8C" w14:textId="44F88D51" w:rsidR="00D76E7C" w:rsidRPr="00F413F3" w:rsidRDefault="00D76E7C" w:rsidP="00735B40">
            <w:pPr>
              <w:jc w:val="both"/>
              <w:rPr>
                <w:rFonts w:ascii="Candara" w:hAnsi="Candara" w:cs="Times New Roman"/>
                <w:i/>
                <w:iCs/>
              </w:rPr>
            </w:pPr>
            <w:r w:rsidRPr="00F413F3">
              <w:rPr>
                <w:rFonts w:ascii="Candara" w:hAnsi="Candara" w:cs="Times New Roman"/>
                <w:i/>
                <w:iCs/>
              </w:rPr>
              <w:t>Savoirs associés</w:t>
            </w:r>
          </w:p>
          <w:p w14:paraId="0E522423" w14:textId="1A7023EC" w:rsidR="00AD7CC7" w:rsidRPr="00F413F3" w:rsidRDefault="00AD7CC7" w:rsidP="00735B40">
            <w:pPr>
              <w:jc w:val="both"/>
              <w:rPr>
                <w:rFonts w:ascii="Candara" w:hAnsi="Candara" w:cs="Times New Roman"/>
              </w:rPr>
            </w:pPr>
            <w:r w:rsidRPr="00F413F3">
              <w:rPr>
                <w:rFonts w:ascii="Candara" w:hAnsi="Candara" w:cs="Times New Roman"/>
              </w:rPr>
              <w:t>Le dispositif de gestion prévisionnelle de l’emploi et des compétences</w:t>
            </w:r>
          </w:p>
          <w:p w14:paraId="4B54F6BB" w14:textId="77777777" w:rsidR="00D76E7C" w:rsidRPr="00F413F3" w:rsidRDefault="00D76E7C" w:rsidP="00735B40">
            <w:pPr>
              <w:jc w:val="both"/>
              <w:rPr>
                <w:rFonts w:ascii="Candara" w:hAnsi="Candara" w:cs="Times New Roman"/>
              </w:rPr>
            </w:pPr>
            <w:r w:rsidRPr="00F413F3">
              <w:rPr>
                <w:rFonts w:ascii="Candara" w:hAnsi="Candara" w:cs="Times New Roman"/>
              </w:rPr>
              <w:t>Les facteurs de la motivation et de la satisfaction au travail</w:t>
            </w:r>
          </w:p>
          <w:p w14:paraId="682B5D47" w14:textId="62E54700" w:rsidR="00D76E7C" w:rsidRPr="00F413F3" w:rsidRDefault="00D76E7C" w:rsidP="00735B40">
            <w:pPr>
              <w:jc w:val="both"/>
              <w:rPr>
                <w:rFonts w:ascii="Candara" w:hAnsi="Candara" w:cs="Times New Roman"/>
                <w:i/>
                <w:iCs/>
              </w:rPr>
            </w:pPr>
            <w:r w:rsidRPr="00F413F3">
              <w:rPr>
                <w:rFonts w:ascii="Candara" w:hAnsi="Candara" w:cs="Times New Roman"/>
                <w:i/>
                <w:iCs/>
              </w:rPr>
              <w:t>Compétences</w:t>
            </w:r>
          </w:p>
          <w:p w14:paraId="10E1A7FD" w14:textId="54204A20" w:rsidR="00AD7CC7" w:rsidRPr="00F413F3" w:rsidRDefault="00AD7CC7" w:rsidP="00735B40">
            <w:pPr>
              <w:jc w:val="both"/>
              <w:rPr>
                <w:rFonts w:ascii="Candara" w:hAnsi="Candara" w:cs="Times New Roman"/>
              </w:rPr>
            </w:pPr>
            <w:r w:rsidRPr="00F413F3">
              <w:rPr>
                <w:rFonts w:ascii="Candara" w:hAnsi="Candara" w:cs="Times New Roman"/>
              </w:rPr>
              <w:t>Proposer des actions appropriées dans le cadre de la GPEC</w:t>
            </w:r>
          </w:p>
          <w:p w14:paraId="0CCF6B1C" w14:textId="4A330A1C" w:rsidR="00D76E7C" w:rsidRPr="00F413F3" w:rsidRDefault="00D76E7C" w:rsidP="00735B40">
            <w:pPr>
              <w:jc w:val="both"/>
              <w:rPr>
                <w:rFonts w:ascii="Candara" w:hAnsi="Candara" w:cs="Times New Roman"/>
              </w:rPr>
            </w:pPr>
            <w:r w:rsidRPr="00F413F3">
              <w:rPr>
                <w:rFonts w:ascii="Candara" w:hAnsi="Candara" w:cs="Times New Roman"/>
              </w:rPr>
              <w:t>Identifier les leviers de motivation conciliant l’objectif de l’entreprise et les attentes de l’individu</w:t>
            </w:r>
          </w:p>
        </w:tc>
      </w:tr>
    </w:tbl>
    <w:p w14:paraId="31A761CA" w14:textId="0C4397C1" w:rsidR="003B4130" w:rsidRPr="00314145" w:rsidRDefault="003B4130" w:rsidP="00735B40">
      <w:pPr>
        <w:spacing w:after="0" w:line="240" w:lineRule="auto"/>
        <w:rPr>
          <w:rFonts w:ascii="Candara" w:hAnsi="Candara"/>
        </w:rPr>
      </w:pPr>
    </w:p>
    <w:p w14:paraId="1821701A" w14:textId="012F4AFC" w:rsidR="0036231C" w:rsidRPr="000273BA" w:rsidRDefault="0036231C" w:rsidP="00735B40">
      <w:pPr>
        <w:spacing w:after="0" w:line="240" w:lineRule="auto"/>
        <w:jc w:val="both"/>
        <w:rPr>
          <w:rFonts w:ascii="Candara" w:hAnsi="Candara"/>
        </w:rPr>
      </w:pPr>
      <w:r w:rsidRPr="000273BA">
        <w:rPr>
          <w:rFonts w:ascii="Candara" w:hAnsi="Candara"/>
        </w:rPr>
        <w:t>MÉTALFRANCE</w:t>
      </w:r>
      <w:r w:rsidR="00A0231D" w:rsidRPr="000273BA">
        <w:rPr>
          <w:rStyle w:val="Appelnotedebasdep"/>
          <w:rFonts w:ascii="Candara" w:hAnsi="Candara"/>
        </w:rPr>
        <w:footnoteReference w:id="1"/>
      </w:r>
      <w:r w:rsidRPr="000273BA">
        <w:rPr>
          <w:rFonts w:ascii="Candara" w:hAnsi="Candara"/>
        </w:rPr>
        <w:t xml:space="preserve"> est une entreprise familiale industrielle créée en 1980 sous la forme d’une société anonyme. Elle compte </w:t>
      </w:r>
      <w:r w:rsidR="008606A8" w:rsidRPr="000273BA">
        <w:rPr>
          <w:rFonts w:ascii="Candara" w:hAnsi="Candara"/>
          <w:color w:val="7030A0"/>
        </w:rPr>
        <w:t>249</w:t>
      </w:r>
      <w:r w:rsidR="008606A8" w:rsidRPr="000273BA">
        <w:rPr>
          <w:rFonts w:ascii="Candara" w:hAnsi="Candara"/>
        </w:rPr>
        <w:t xml:space="preserve"> </w:t>
      </w:r>
      <w:r w:rsidRPr="000273BA">
        <w:rPr>
          <w:rFonts w:ascii="Candara" w:hAnsi="Candara"/>
        </w:rPr>
        <w:t>salariés. Située à Cluny, en Saône et Loire, elle est spécialisée dans la fabrication d'emballages métalliques légers : capsules, conserves, aérosols, emballages industriels, boîtes décorées et personnalisées.</w:t>
      </w:r>
    </w:p>
    <w:p w14:paraId="548C4B6D" w14:textId="3529C413" w:rsidR="0036231C" w:rsidRPr="000273BA" w:rsidRDefault="0036231C" w:rsidP="00735B40">
      <w:pPr>
        <w:spacing w:after="0" w:line="240" w:lineRule="auto"/>
        <w:jc w:val="both"/>
        <w:rPr>
          <w:rFonts w:ascii="Candara" w:hAnsi="Candara"/>
        </w:rPr>
      </w:pPr>
      <w:r w:rsidRPr="000273BA">
        <w:rPr>
          <w:rFonts w:ascii="Candara" w:hAnsi="Candara"/>
        </w:rPr>
        <w:t>La qualité des produits et la satisfaction des clients ont toujours constitué des axes prioritaires dans la stratégie de l’entreprise.</w:t>
      </w:r>
    </w:p>
    <w:p w14:paraId="1E53D583" w14:textId="7025589F" w:rsidR="0036231C" w:rsidRPr="000273BA" w:rsidRDefault="0036231C" w:rsidP="00735B40">
      <w:pPr>
        <w:spacing w:after="0" w:line="240" w:lineRule="auto"/>
        <w:jc w:val="both"/>
        <w:rPr>
          <w:rFonts w:ascii="Candara" w:hAnsi="Candara"/>
        </w:rPr>
      </w:pPr>
      <w:r w:rsidRPr="000273BA">
        <w:rPr>
          <w:rFonts w:ascii="Candara" w:hAnsi="Candara"/>
        </w:rPr>
        <w:t xml:space="preserve">L’organisation dispose d’un site </w:t>
      </w:r>
      <w:r w:rsidR="00F413F3" w:rsidRPr="00F413F3">
        <w:rPr>
          <w:rFonts w:ascii="Candara" w:hAnsi="Candara"/>
          <w:i/>
          <w:iCs/>
        </w:rPr>
        <w:t>web</w:t>
      </w:r>
      <w:r w:rsidRPr="000273BA">
        <w:rPr>
          <w:rFonts w:ascii="Candara" w:hAnsi="Candara"/>
        </w:rPr>
        <w:t xml:space="preserve"> </w:t>
      </w:r>
      <w:r w:rsidR="00F413F3" w:rsidRPr="00F413F3">
        <w:rPr>
          <w:rFonts w:ascii="Candara" w:hAnsi="Candara"/>
          <w:i/>
          <w:iCs/>
        </w:rPr>
        <w:t>marchand</w:t>
      </w:r>
      <w:r w:rsidR="00F413F3">
        <w:rPr>
          <w:rFonts w:ascii="Candara" w:hAnsi="Candara"/>
        </w:rPr>
        <w:t xml:space="preserve"> </w:t>
      </w:r>
      <w:r w:rsidRPr="000273BA">
        <w:rPr>
          <w:rFonts w:ascii="Candara" w:hAnsi="Candara"/>
        </w:rPr>
        <w:t>qui présente l’histoire de l’entreprise et ses valeurs, promeut ses produits et ses services et permet aux clients de passer leurs commandes en ligne.</w:t>
      </w:r>
    </w:p>
    <w:p w14:paraId="1A008F6A" w14:textId="228AA4F0" w:rsidR="0036231C" w:rsidRPr="00064B82" w:rsidRDefault="0036231C" w:rsidP="00735B40">
      <w:pPr>
        <w:spacing w:after="0" w:line="240" w:lineRule="auto"/>
        <w:jc w:val="both"/>
        <w:rPr>
          <w:rFonts w:ascii="Candara" w:hAnsi="Candara"/>
          <w:sz w:val="18"/>
          <w:szCs w:val="18"/>
        </w:rPr>
      </w:pPr>
    </w:p>
    <w:p w14:paraId="651D5425" w14:textId="5B0003B9" w:rsidR="0036231C" w:rsidRPr="000273BA" w:rsidRDefault="0036231C" w:rsidP="00735B40">
      <w:pPr>
        <w:spacing w:after="0" w:line="240" w:lineRule="auto"/>
        <w:jc w:val="both"/>
        <w:rPr>
          <w:rFonts w:ascii="Candara" w:hAnsi="Candara"/>
        </w:rPr>
      </w:pPr>
      <w:r w:rsidRPr="000273BA">
        <w:rPr>
          <w:rFonts w:ascii="Candara" w:hAnsi="Candara"/>
        </w:rPr>
        <w:t>Alain Fohler, fondateur de l’entreprise, a dirigé celle-ci pendant près de 40 ans. Son style de management paternaliste l’amenait à veiller au bien-être de son personnel, et la santé et la sécurité au travail des salariés étaient au premier plan de ses préoccupations. Aujourd’hui à la retraite, il a transmis la direction de la société</w:t>
      </w:r>
      <w:r w:rsidRPr="00314145">
        <w:rPr>
          <w:rFonts w:ascii="Candara" w:hAnsi="Candara"/>
          <w:sz w:val="23"/>
          <w:szCs w:val="23"/>
        </w:rPr>
        <w:t xml:space="preserve"> à sa fille, </w:t>
      </w:r>
      <w:r w:rsidRPr="000273BA">
        <w:rPr>
          <w:rFonts w:ascii="Candara" w:hAnsi="Candara"/>
        </w:rPr>
        <w:t xml:space="preserve">Lucie. Celle-ci était jusqu’alors à la tête de la direction commerciale. Sur les traces de son père, Lucie souhaite améliorer le bien-être de ses collaborateurs. </w:t>
      </w:r>
    </w:p>
    <w:p w14:paraId="618DDB33" w14:textId="77777777" w:rsidR="0036231C" w:rsidRPr="00064B82" w:rsidRDefault="0036231C" w:rsidP="00735B40">
      <w:pPr>
        <w:spacing w:after="0" w:line="240" w:lineRule="auto"/>
        <w:jc w:val="both"/>
        <w:rPr>
          <w:rFonts w:ascii="Candara" w:hAnsi="Candara"/>
          <w:sz w:val="18"/>
          <w:szCs w:val="18"/>
        </w:rPr>
      </w:pPr>
    </w:p>
    <w:p w14:paraId="775EA168" w14:textId="18B86A48" w:rsidR="0029134F" w:rsidRPr="00314145" w:rsidRDefault="0029134F" w:rsidP="00735B40">
      <w:pPr>
        <w:spacing w:after="0" w:line="240" w:lineRule="auto"/>
        <w:jc w:val="both"/>
        <w:rPr>
          <w:rFonts w:ascii="Candara" w:hAnsi="Candara"/>
        </w:rPr>
      </w:pPr>
      <w:r w:rsidRPr="00314145">
        <w:rPr>
          <w:rFonts w:ascii="Candara" w:hAnsi="Candara"/>
        </w:rPr>
        <w:t xml:space="preserve">Sur les </w:t>
      </w:r>
      <w:r w:rsidR="008606A8" w:rsidRPr="00FF3021">
        <w:rPr>
          <w:rFonts w:ascii="Candara" w:hAnsi="Candara"/>
          <w:color w:val="7030A0"/>
        </w:rPr>
        <w:t>249</w:t>
      </w:r>
      <w:r w:rsidR="008606A8" w:rsidRPr="00314145">
        <w:rPr>
          <w:rFonts w:ascii="Candara" w:hAnsi="Candara"/>
        </w:rPr>
        <w:t xml:space="preserve"> </w:t>
      </w:r>
      <w:r w:rsidRPr="00314145">
        <w:rPr>
          <w:rFonts w:ascii="Candara" w:hAnsi="Candara"/>
        </w:rPr>
        <w:t xml:space="preserve">salariés qui composent l’entreprise, seuls 89 sont des femmes. De plus, le personnel de la société voit sa moyenne d’âge croître régulièrement et de nombreux salariés partiront à la retraite dans les prochaines années. </w:t>
      </w:r>
    </w:p>
    <w:p w14:paraId="267F6265" w14:textId="7FEE70FD" w:rsidR="00064B82" w:rsidRDefault="0029134F" w:rsidP="00064B82">
      <w:pPr>
        <w:spacing w:after="0" w:line="240" w:lineRule="auto"/>
        <w:jc w:val="both"/>
        <w:rPr>
          <w:rFonts w:ascii="Candara" w:hAnsi="Candara"/>
        </w:rPr>
      </w:pPr>
      <w:r w:rsidRPr="00314145">
        <w:rPr>
          <w:rFonts w:ascii="Candara" w:hAnsi="Candara"/>
        </w:rPr>
        <w:t xml:space="preserve">Lucie Fohler désire profiter de l’occasion de ce renouvellement de main d’oeuvre </w:t>
      </w:r>
      <w:r w:rsidR="00F53ECF" w:rsidRPr="00314145">
        <w:rPr>
          <w:rFonts w:ascii="Candara" w:hAnsi="Candara"/>
        </w:rPr>
        <w:t>pour attirer de nouveaux candidats à l’embauche</w:t>
      </w:r>
      <w:r w:rsidR="00D41673" w:rsidRPr="00314145">
        <w:rPr>
          <w:rFonts w:ascii="Candara" w:hAnsi="Candara"/>
        </w:rPr>
        <w:t xml:space="preserve">. Elle souhaite </w:t>
      </w:r>
      <w:r w:rsidR="00F53ECF" w:rsidRPr="00314145">
        <w:rPr>
          <w:rFonts w:ascii="Candara" w:hAnsi="Candara"/>
        </w:rPr>
        <w:t xml:space="preserve">notamment </w:t>
      </w:r>
      <w:r w:rsidR="00D41673" w:rsidRPr="00314145">
        <w:rPr>
          <w:rFonts w:ascii="Candara" w:hAnsi="Candara"/>
        </w:rPr>
        <w:t xml:space="preserve">s’engager </w:t>
      </w:r>
      <w:r w:rsidRPr="00314145">
        <w:rPr>
          <w:rFonts w:ascii="Candara" w:hAnsi="Candara"/>
        </w:rPr>
        <w:t xml:space="preserve">dans une démarche de féminisation des équipes en effet, la parité n’est pas respectée du fait de la nature du travail, qui attirait à l’origine davantage un personnel masculin </w:t>
      </w:r>
      <w:r w:rsidRPr="00F413F3">
        <w:rPr>
          <w:rFonts w:ascii="Candara" w:hAnsi="Candara"/>
        </w:rPr>
        <w:t xml:space="preserve">– </w:t>
      </w:r>
      <w:r w:rsidR="00D41673" w:rsidRPr="00F413F3">
        <w:rPr>
          <w:rFonts w:ascii="Candara" w:hAnsi="Candara"/>
        </w:rPr>
        <w:t xml:space="preserve">et </w:t>
      </w:r>
      <w:r w:rsidR="00F413F3">
        <w:rPr>
          <w:rFonts w:ascii="Candara" w:hAnsi="Candara"/>
        </w:rPr>
        <w:t xml:space="preserve"> </w:t>
      </w:r>
      <w:r w:rsidR="00D41673" w:rsidRPr="00F413F3">
        <w:rPr>
          <w:rFonts w:ascii="Candara" w:hAnsi="Candara"/>
        </w:rPr>
        <w:t xml:space="preserve">privilégier un recrutement rajeunissant le personnel. </w:t>
      </w:r>
      <w:r w:rsidR="00D41673" w:rsidRPr="00314145">
        <w:rPr>
          <w:rFonts w:ascii="Candara" w:hAnsi="Candara"/>
        </w:rPr>
        <w:t>Plus</w:t>
      </w:r>
      <w:r w:rsidRPr="00314145">
        <w:rPr>
          <w:rFonts w:ascii="Candara" w:hAnsi="Candara"/>
        </w:rPr>
        <w:t xml:space="preserve"> avant</w:t>
      </w:r>
      <w:r w:rsidR="00D41673" w:rsidRPr="00314145">
        <w:rPr>
          <w:rFonts w:ascii="Candara" w:hAnsi="Candara"/>
        </w:rPr>
        <w:t>, cette démarche doit être celle d’une plus grande</w:t>
      </w:r>
      <w:r w:rsidRPr="00314145">
        <w:rPr>
          <w:rFonts w:ascii="Candara" w:hAnsi="Candara"/>
        </w:rPr>
        <w:t xml:space="preserve"> diversité en allant au-delà des obligations légales en la matière. </w:t>
      </w:r>
      <w:r w:rsidR="00064B82">
        <w:rPr>
          <w:rFonts w:ascii="Candara" w:hAnsi="Candara"/>
        </w:rPr>
        <w:br w:type="page"/>
      </w:r>
    </w:p>
    <w:p w14:paraId="0F1DC19D" w14:textId="797191DE" w:rsidR="0029134F" w:rsidRPr="00064B82" w:rsidRDefault="0029134F" w:rsidP="00064B82">
      <w:pPr>
        <w:pBdr>
          <w:bottom w:val="single" w:sz="4" w:space="1" w:color="auto"/>
        </w:pBdr>
        <w:spacing w:after="0"/>
        <w:rPr>
          <w:rFonts w:ascii="Candara" w:hAnsi="Candara"/>
        </w:rPr>
      </w:pPr>
      <w:r w:rsidRPr="00314145">
        <w:rPr>
          <w:rFonts w:ascii="Candara" w:hAnsi="Candara"/>
          <w:b/>
          <w:bCs/>
          <w:sz w:val="24"/>
          <w:szCs w:val="24"/>
        </w:rPr>
        <w:lastRenderedPageBreak/>
        <w:t>Votre rôle en tant qu’office manager</w:t>
      </w:r>
    </w:p>
    <w:p w14:paraId="61C6D356" w14:textId="628DB5BC" w:rsidR="00111439" w:rsidRPr="00064B82" w:rsidRDefault="00111439" w:rsidP="00064B82">
      <w:pPr>
        <w:spacing w:after="0" w:line="240" w:lineRule="auto"/>
        <w:jc w:val="both"/>
        <w:rPr>
          <w:rFonts w:ascii="Candara" w:hAnsi="Candara"/>
          <w:sz w:val="14"/>
          <w:szCs w:val="14"/>
        </w:rPr>
      </w:pPr>
    </w:p>
    <w:p w14:paraId="6F4948CC" w14:textId="12BD2284" w:rsidR="0029134F" w:rsidRPr="00314145" w:rsidRDefault="0029134F" w:rsidP="00735B40">
      <w:pPr>
        <w:spacing w:after="0" w:line="240" w:lineRule="auto"/>
        <w:jc w:val="both"/>
        <w:rPr>
          <w:rFonts w:ascii="Candara" w:hAnsi="Candara"/>
        </w:rPr>
      </w:pPr>
      <w:r w:rsidRPr="00314145">
        <w:rPr>
          <w:rFonts w:ascii="Candara" w:hAnsi="Candara"/>
        </w:rPr>
        <w:t>Vous assistez Lucie Fohler</w:t>
      </w:r>
      <w:r w:rsidR="00111439" w:rsidRPr="00F413F3">
        <w:rPr>
          <w:rFonts w:ascii="Candara" w:hAnsi="Candara"/>
        </w:rPr>
        <w:t xml:space="preserve"> dans son projet de </w:t>
      </w:r>
      <w:r w:rsidR="00EB67AD" w:rsidRPr="00F413F3">
        <w:rPr>
          <w:rFonts w:ascii="Candara" w:hAnsi="Candara"/>
        </w:rPr>
        <w:t>renouvellement de</w:t>
      </w:r>
      <w:r w:rsidR="00111439" w:rsidRPr="00F413F3">
        <w:rPr>
          <w:rFonts w:ascii="Candara" w:hAnsi="Candara"/>
        </w:rPr>
        <w:t xml:space="preserve"> la main d’œuvre de l’entreprise. </w:t>
      </w:r>
    </w:p>
    <w:p w14:paraId="3455E914" w14:textId="6801EABE" w:rsidR="00111439" w:rsidRPr="00314145" w:rsidRDefault="00111439" w:rsidP="00735B40">
      <w:pPr>
        <w:spacing w:after="0" w:line="240" w:lineRule="auto"/>
        <w:jc w:val="both"/>
        <w:rPr>
          <w:rFonts w:ascii="Candara" w:hAnsi="Candara"/>
        </w:rPr>
      </w:pPr>
    </w:p>
    <w:p w14:paraId="2C9761C0" w14:textId="20CA9F09" w:rsidR="00111439" w:rsidRPr="00314145" w:rsidRDefault="00111439" w:rsidP="00735B40">
      <w:pPr>
        <w:spacing w:after="0" w:line="240" w:lineRule="auto"/>
        <w:jc w:val="both"/>
        <w:rPr>
          <w:rFonts w:ascii="Candara" w:hAnsi="Candara"/>
          <w:b/>
          <w:bCs/>
          <w:sz w:val="24"/>
          <w:szCs w:val="24"/>
        </w:rPr>
      </w:pPr>
      <w:r w:rsidRPr="00314145">
        <w:rPr>
          <w:rFonts w:ascii="Candara" w:hAnsi="Candara"/>
          <w:b/>
          <w:bCs/>
          <w:sz w:val="24"/>
          <w:szCs w:val="24"/>
        </w:rPr>
        <w:t>1</w:t>
      </w:r>
      <w:r w:rsidRPr="00314145">
        <w:rPr>
          <w:rFonts w:ascii="Candara" w:hAnsi="Candara"/>
          <w:b/>
          <w:bCs/>
          <w:sz w:val="24"/>
          <w:szCs w:val="24"/>
          <w:vertAlign w:val="superscript"/>
        </w:rPr>
        <w:t>ère</w:t>
      </w:r>
      <w:r w:rsidRPr="00314145">
        <w:rPr>
          <w:rFonts w:ascii="Candara" w:hAnsi="Candara"/>
          <w:b/>
          <w:bCs/>
          <w:sz w:val="24"/>
          <w:szCs w:val="24"/>
        </w:rPr>
        <w:t xml:space="preserve"> partie : Valoriser l’image de l’entreprise pour attirer de nouveaux candidats </w:t>
      </w:r>
    </w:p>
    <w:p w14:paraId="2A2AEBEB" w14:textId="77777777" w:rsidR="00111439" w:rsidRPr="00064B82" w:rsidRDefault="00111439" w:rsidP="00735B40">
      <w:pPr>
        <w:spacing w:after="0" w:line="240" w:lineRule="auto"/>
        <w:jc w:val="both"/>
        <w:rPr>
          <w:rFonts w:ascii="Candara" w:hAnsi="Candara"/>
          <w:sz w:val="16"/>
          <w:szCs w:val="16"/>
        </w:rPr>
      </w:pPr>
    </w:p>
    <w:p w14:paraId="78FDDB6C" w14:textId="5ADB47A4" w:rsidR="00075F2F" w:rsidRPr="00314145" w:rsidRDefault="0029134F" w:rsidP="00735B40">
      <w:pPr>
        <w:spacing w:after="0" w:line="240" w:lineRule="auto"/>
        <w:jc w:val="both"/>
        <w:rPr>
          <w:rFonts w:ascii="Candara" w:hAnsi="Candara"/>
        </w:rPr>
      </w:pPr>
      <w:r w:rsidRPr="00314145">
        <w:rPr>
          <w:rFonts w:ascii="Candara" w:hAnsi="Candara"/>
        </w:rPr>
        <w:t xml:space="preserve">Dans le cadre de la démarche </w:t>
      </w:r>
      <w:r w:rsidR="001E6077" w:rsidRPr="00314145">
        <w:rPr>
          <w:rFonts w:ascii="Candara" w:hAnsi="Candara"/>
        </w:rPr>
        <w:t>qu’elle a</w:t>
      </w:r>
      <w:r w:rsidRPr="00314145">
        <w:rPr>
          <w:rFonts w:ascii="Candara" w:hAnsi="Candara"/>
        </w:rPr>
        <w:t xml:space="preserve"> initié</w:t>
      </w:r>
      <w:r w:rsidR="00F413F3">
        <w:rPr>
          <w:rFonts w:ascii="Candara" w:hAnsi="Candara"/>
        </w:rPr>
        <w:t>e</w:t>
      </w:r>
      <w:r w:rsidRPr="00314145">
        <w:rPr>
          <w:rFonts w:ascii="Candara" w:hAnsi="Candara"/>
        </w:rPr>
        <w:t xml:space="preserve">, </w:t>
      </w:r>
      <w:r w:rsidR="001E6077" w:rsidRPr="00314145">
        <w:rPr>
          <w:rFonts w:ascii="Candara" w:hAnsi="Candara"/>
        </w:rPr>
        <w:t xml:space="preserve">Lucie a </w:t>
      </w:r>
      <w:r w:rsidR="004D70F8" w:rsidRPr="00314145">
        <w:rPr>
          <w:rFonts w:ascii="Candara" w:hAnsi="Candara"/>
        </w:rPr>
        <w:t>rédigé</w:t>
      </w:r>
      <w:r w:rsidR="001E6077" w:rsidRPr="00314145">
        <w:rPr>
          <w:rFonts w:ascii="Candara" w:hAnsi="Candara"/>
        </w:rPr>
        <w:t xml:space="preserve"> une charte de la diversité</w:t>
      </w:r>
      <w:r w:rsidR="003E59F7" w:rsidRPr="00314145">
        <w:rPr>
          <w:rStyle w:val="Appelnotedebasdep"/>
          <w:rFonts w:ascii="Candara" w:hAnsi="Candara"/>
        </w:rPr>
        <w:footnoteReference w:id="2"/>
      </w:r>
      <w:r w:rsidR="001E6077" w:rsidRPr="00314145">
        <w:rPr>
          <w:rFonts w:ascii="Candara" w:hAnsi="Candara"/>
        </w:rPr>
        <w:t xml:space="preserve">. </w:t>
      </w:r>
      <w:r w:rsidR="004D70F8" w:rsidRPr="00314145">
        <w:rPr>
          <w:rFonts w:ascii="Candara" w:hAnsi="Candara"/>
        </w:rPr>
        <w:t xml:space="preserve">Cette initiative a été saluée </w:t>
      </w:r>
      <w:r w:rsidR="00F44B53" w:rsidRPr="00314145">
        <w:rPr>
          <w:rFonts w:ascii="Candara" w:hAnsi="Candara"/>
        </w:rPr>
        <w:t xml:space="preserve">dans un article diffusé </w:t>
      </w:r>
      <w:r w:rsidR="004131FA" w:rsidRPr="00314145">
        <w:rPr>
          <w:rFonts w:ascii="Candara" w:hAnsi="Candara"/>
        </w:rPr>
        <w:t xml:space="preserve">sur </w:t>
      </w:r>
      <w:r w:rsidR="00F44B53" w:rsidRPr="00314145">
        <w:rPr>
          <w:rFonts w:ascii="Candara" w:hAnsi="Candara"/>
        </w:rPr>
        <w:t xml:space="preserve">le </w:t>
      </w:r>
      <w:r w:rsidR="00F44B53" w:rsidRPr="00F413F3">
        <w:rPr>
          <w:rFonts w:ascii="Candara" w:hAnsi="Candara"/>
          <w:i/>
          <w:iCs/>
        </w:rPr>
        <w:t>blog</w:t>
      </w:r>
      <w:r w:rsidR="00F44B53" w:rsidRPr="00314145">
        <w:rPr>
          <w:rFonts w:ascii="Candara" w:hAnsi="Candara"/>
        </w:rPr>
        <w:t xml:space="preserve"> d’un journaliste local</w:t>
      </w:r>
      <w:r w:rsidR="00C2343E" w:rsidRPr="00314145">
        <w:rPr>
          <w:rFonts w:ascii="Candara" w:hAnsi="Candara"/>
        </w:rPr>
        <w:t xml:space="preserve">. </w:t>
      </w:r>
    </w:p>
    <w:p w14:paraId="193B9A3B" w14:textId="740492FF" w:rsidR="00075F2F" w:rsidRPr="00314145" w:rsidRDefault="00075F2F" w:rsidP="00735B40">
      <w:pPr>
        <w:spacing w:after="0" w:line="240" w:lineRule="auto"/>
        <w:jc w:val="both"/>
        <w:rPr>
          <w:rFonts w:ascii="Candara" w:hAnsi="Candara"/>
        </w:rPr>
      </w:pPr>
      <w:r w:rsidRPr="00314145">
        <w:rPr>
          <w:rFonts w:ascii="Candara" w:hAnsi="Candara"/>
        </w:rPr>
        <w:t xml:space="preserve">Afin de </w:t>
      </w:r>
      <w:r w:rsidR="00F53ECF" w:rsidRPr="00314145">
        <w:rPr>
          <w:rFonts w:ascii="Candara" w:hAnsi="Candara"/>
        </w:rPr>
        <w:t xml:space="preserve">mieux </w:t>
      </w:r>
      <w:r w:rsidRPr="00314145">
        <w:rPr>
          <w:rFonts w:ascii="Candara" w:hAnsi="Candara"/>
        </w:rPr>
        <w:t>valoriser l’image de l’entreprise</w:t>
      </w:r>
      <w:r w:rsidR="00F53ECF" w:rsidRPr="00314145">
        <w:rPr>
          <w:rFonts w:ascii="Candara" w:hAnsi="Candara"/>
        </w:rPr>
        <w:t>, notamment auprès des candidats à l’embauche</w:t>
      </w:r>
      <w:r w:rsidRPr="00314145">
        <w:rPr>
          <w:rFonts w:ascii="Candara" w:hAnsi="Candara"/>
        </w:rPr>
        <w:t xml:space="preserve">, vous proposez à Lucie de faire figurer la charte </w:t>
      </w:r>
      <w:r w:rsidR="0068057C" w:rsidRPr="00314145">
        <w:rPr>
          <w:rFonts w:ascii="Candara" w:hAnsi="Candara"/>
        </w:rPr>
        <w:t xml:space="preserve">de la diversité </w:t>
      </w:r>
      <w:r w:rsidRPr="00314145">
        <w:rPr>
          <w:rFonts w:ascii="Candara" w:hAnsi="Candara"/>
        </w:rPr>
        <w:t xml:space="preserve">sur le site </w:t>
      </w:r>
      <w:r w:rsidR="00F413F3" w:rsidRPr="00F413F3">
        <w:rPr>
          <w:rFonts w:ascii="Candara" w:hAnsi="Candara"/>
          <w:i/>
          <w:iCs/>
        </w:rPr>
        <w:t>web</w:t>
      </w:r>
      <w:r w:rsidRPr="00314145">
        <w:rPr>
          <w:rFonts w:ascii="Candara" w:hAnsi="Candara"/>
        </w:rPr>
        <w:t xml:space="preserve"> de l’entreprise et d’</w:t>
      </w:r>
      <w:r w:rsidR="0068057C" w:rsidRPr="00314145">
        <w:rPr>
          <w:rFonts w:ascii="Candara" w:hAnsi="Candara"/>
        </w:rPr>
        <w:t xml:space="preserve">y </w:t>
      </w:r>
      <w:r w:rsidRPr="00314145">
        <w:rPr>
          <w:rFonts w:ascii="Candara" w:hAnsi="Candara"/>
        </w:rPr>
        <w:t xml:space="preserve">insérer également l’article écrit par le journaliste local. </w:t>
      </w:r>
    </w:p>
    <w:p w14:paraId="7E1EF1B8" w14:textId="15C90BAB" w:rsidR="00F67903" w:rsidRPr="00314145" w:rsidRDefault="00DF4DBA" w:rsidP="00735B40">
      <w:pPr>
        <w:spacing w:after="0" w:line="240" w:lineRule="auto"/>
        <w:jc w:val="both"/>
        <w:rPr>
          <w:rFonts w:ascii="Candara" w:hAnsi="Candara"/>
        </w:rPr>
      </w:pPr>
      <w:r w:rsidRPr="00314145">
        <w:rPr>
          <w:rFonts w:ascii="Candara" w:hAnsi="Candara"/>
        </w:rPr>
        <w:t xml:space="preserve">Lucie </w:t>
      </w:r>
      <w:r w:rsidR="00FE72E9" w:rsidRPr="00314145">
        <w:rPr>
          <w:rFonts w:ascii="Candara" w:hAnsi="Candara"/>
        </w:rPr>
        <w:t xml:space="preserve">Fohler </w:t>
      </w:r>
      <w:r w:rsidRPr="00314145">
        <w:rPr>
          <w:rFonts w:ascii="Candara" w:hAnsi="Candara"/>
        </w:rPr>
        <w:t xml:space="preserve">approuve </w:t>
      </w:r>
      <w:r w:rsidR="00F14A0F" w:rsidRPr="00314145">
        <w:rPr>
          <w:rFonts w:ascii="Candara" w:hAnsi="Candara"/>
        </w:rPr>
        <w:t xml:space="preserve">ces idées. </w:t>
      </w:r>
    </w:p>
    <w:p w14:paraId="57C901C2" w14:textId="77777777" w:rsidR="00194262" w:rsidRPr="00064B82" w:rsidRDefault="00194262" w:rsidP="00735B40">
      <w:pPr>
        <w:spacing w:after="0" w:line="240" w:lineRule="auto"/>
        <w:jc w:val="both"/>
        <w:rPr>
          <w:rFonts w:ascii="Candara" w:hAnsi="Candara"/>
          <w:sz w:val="16"/>
          <w:szCs w:val="16"/>
        </w:rPr>
      </w:pPr>
    </w:p>
    <w:p w14:paraId="102DECE9" w14:textId="6AC1D55D" w:rsidR="00FE72E9" w:rsidRPr="00314145" w:rsidRDefault="00F67903" w:rsidP="00735B40">
      <w:pPr>
        <w:spacing w:after="0" w:line="240" w:lineRule="auto"/>
        <w:jc w:val="both"/>
        <w:rPr>
          <w:rFonts w:ascii="Candara" w:hAnsi="Candara"/>
        </w:rPr>
      </w:pPr>
      <w:r w:rsidRPr="00314145">
        <w:rPr>
          <w:rFonts w:ascii="Candara" w:hAnsi="Candara"/>
        </w:rPr>
        <w:t>Vous avez réalisé une veille documentaire et réuni un certain nombre de ressources afin de respecter la réglementation en vigueur</w:t>
      </w:r>
      <w:r w:rsidR="00574CEC" w:rsidRPr="00314145">
        <w:rPr>
          <w:rFonts w:ascii="Candara" w:hAnsi="Candara"/>
        </w:rPr>
        <w:t xml:space="preserve"> sur la diffusion des documents sur </w:t>
      </w:r>
      <w:r w:rsidR="00072BCC" w:rsidRPr="00314145">
        <w:rPr>
          <w:rFonts w:ascii="Candara" w:hAnsi="Candara"/>
        </w:rPr>
        <w:t xml:space="preserve">le </w:t>
      </w:r>
      <w:r w:rsidR="00072BCC" w:rsidRPr="00314145">
        <w:rPr>
          <w:rFonts w:ascii="Candara" w:hAnsi="Candara"/>
          <w:i/>
          <w:iCs/>
        </w:rPr>
        <w:t>web</w:t>
      </w:r>
      <w:r w:rsidRPr="00314145">
        <w:rPr>
          <w:rFonts w:ascii="Candara" w:hAnsi="Candara"/>
        </w:rPr>
        <w:t>.</w:t>
      </w:r>
    </w:p>
    <w:p w14:paraId="3E6C4E4B" w14:textId="77777777" w:rsidR="00FE72E9" w:rsidRPr="00314145" w:rsidRDefault="00FE72E9" w:rsidP="00735B40">
      <w:pPr>
        <w:spacing w:after="0" w:line="240" w:lineRule="auto"/>
        <w:jc w:val="both"/>
        <w:rPr>
          <w:rFonts w:ascii="Candara" w:hAnsi="Candara"/>
        </w:rPr>
      </w:pPr>
    </w:p>
    <w:p w14:paraId="575521C2" w14:textId="0A031AFD" w:rsidR="00DF4DBA" w:rsidRPr="00314145" w:rsidRDefault="00EA22B9" w:rsidP="00735B40">
      <w:pPr>
        <w:pStyle w:val="Paragraphedeliste"/>
        <w:spacing w:after="0" w:line="240" w:lineRule="auto"/>
        <w:jc w:val="both"/>
        <w:rPr>
          <w:rFonts w:ascii="Candara" w:hAnsi="Candara"/>
        </w:rPr>
      </w:pPr>
      <w:r w:rsidRPr="00314145">
        <w:rPr>
          <w:rFonts w:ascii="Candara" w:hAnsi="Candara"/>
        </w:rPr>
        <w:t xml:space="preserve">1.1 </w:t>
      </w:r>
      <w:r w:rsidR="004131FA" w:rsidRPr="00314145">
        <w:rPr>
          <w:rFonts w:ascii="Candara" w:hAnsi="Candara"/>
        </w:rPr>
        <w:t xml:space="preserve">Distinguer les deux axes de la propriété intellectuelle ; situer à quelle catégorie </w:t>
      </w:r>
      <w:r w:rsidR="00021F44" w:rsidRPr="00314145">
        <w:rPr>
          <w:rFonts w:ascii="Candara" w:hAnsi="Candara"/>
        </w:rPr>
        <w:t xml:space="preserve">appartient </w:t>
      </w:r>
      <w:r w:rsidR="004131FA" w:rsidRPr="00314145">
        <w:rPr>
          <w:rFonts w:ascii="Candara" w:hAnsi="Candara"/>
        </w:rPr>
        <w:t>l’article du journaliste local</w:t>
      </w:r>
      <w:r w:rsidR="003E59F7" w:rsidRPr="00314145">
        <w:rPr>
          <w:rFonts w:ascii="Candara" w:hAnsi="Candara"/>
        </w:rPr>
        <w:t xml:space="preserve"> </w:t>
      </w:r>
      <w:bookmarkStart w:id="0" w:name="_Hlk123908951"/>
      <w:r w:rsidR="003E59F7" w:rsidRPr="00314145">
        <w:rPr>
          <w:rFonts w:ascii="Candara" w:hAnsi="Candara"/>
        </w:rPr>
        <w:t>– Ressource</w:t>
      </w:r>
      <w:r w:rsidR="00194262" w:rsidRPr="00314145">
        <w:rPr>
          <w:rFonts w:ascii="Candara" w:hAnsi="Candara"/>
        </w:rPr>
        <w:t>s 2,</w:t>
      </w:r>
      <w:r w:rsidR="003E59F7" w:rsidRPr="00314145">
        <w:rPr>
          <w:rFonts w:ascii="Candara" w:hAnsi="Candara"/>
        </w:rPr>
        <w:t xml:space="preserve"> 3 </w:t>
      </w:r>
      <w:r w:rsidR="00194262" w:rsidRPr="00314145">
        <w:rPr>
          <w:rFonts w:ascii="Candara" w:hAnsi="Candara"/>
        </w:rPr>
        <w:t>et 4</w:t>
      </w:r>
      <w:r w:rsidR="003E59F7" w:rsidRPr="00314145">
        <w:rPr>
          <w:rFonts w:ascii="Candara" w:hAnsi="Candara"/>
        </w:rPr>
        <w:t xml:space="preserve">- </w:t>
      </w:r>
      <w:bookmarkEnd w:id="0"/>
    </w:p>
    <w:p w14:paraId="35EE4448" w14:textId="10BE4185" w:rsidR="004131FA" w:rsidRPr="00064B82" w:rsidRDefault="004131FA" w:rsidP="00735B40">
      <w:pPr>
        <w:pStyle w:val="Paragraphedeliste"/>
        <w:spacing w:after="0" w:line="240" w:lineRule="auto"/>
        <w:jc w:val="both"/>
        <w:rPr>
          <w:rFonts w:ascii="Candara" w:hAnsi="Candara"/>
          <w:sz w:val="16"/>
          <w:szCs w:val="16"/>
        </w:rPr>
      </w:pPr>
    </w:p>
    <w:p w14:paraId="6DE44A1B" w14:textId="1D008135" w:rsidR="004131FA" w:rsidRPr="00314145" w:rsidRDefault="00EA22B9" w:rsidP="00735B40">
      <w:pPr>
        <w:pStyle w:val="Paragraphedeliste"/>
        <w:spacing w:after="0" w:line="240" w:lineRule="auto"/>
        <w:jc w:val="both"/>
        <w:rPr>
          <w:rFonts w:ascii="Candara" w:hAnsi="Candara"/>
        </w:rPr>
      </w:pPr>
      <w:bookmarkStart w:id="1" w:name="_Hlk123908991"/>
      <w:r w:rsidRPr="00314145">
        <w:rPr>
          <w:rFonts w:ascii="Candara" w:hAnsi="Candara"/>
        </w:rPr>
        <w:t xml:space="preserve">1.2 </w:t>
      </w:r>
      <w:r w:rsidR="0068057C" w:rsidRPr="00314145">
        <w:rPr>
          <w:rFonts w:ascii="Candara" w:hAnsi="Candara"/>
        </w:rPr>
        <w:t xml:space="preserve">En vous appuyant sur </w:t>
      </w:r>
      <w:r w:rsidR="003E59F7" w:rsidRPr="00314145">
        <w:rPr>
          <w:rFonts w:ascii="Candara" w:hAnsi="Candara"/>
        </w:rPr>
        <w:t>les ressources 4 et 5</w:t>
      </w:r>
      <w:r w:rsidR="0068057C" w:rsidRPr="00314145">
        <w:rPr>
          <w:rFonts w:ascii="Candara" w:hAnsi="Candara"/>
        </w:rPr>
        <w:t>, r</w:t>
      </w:r>
      <w:r w:rsidR="00F67903" w:rsidRPr="00314145">
        <w:rPr>
          <w:rFonts w:ascii="Candara" w:hAnsi="Candara"/>
        </w:rPr>
        <w:t>épondre aux questions suivantes</w:t>
      </w:r>
      <w:r w:rsidR="00973216" w:rsidRPr="00314145">
        <w:rPr>
          <w:rFonts w:ascii="Candara" w:hAnsi="Candara"/>
        </w:rPr>
        <w:t xml:space="preserve">. </w:t>
      </w:r>
    </w:p>
    <w:bookmarkEnd w:id="1"/>
    <w:p w14:paraId="222B27CF" w14:textId="77777777" w:rsidR="007C7348" w:rsidRPr="00064B82" w:rsidRDefault="007C7348" w:rsidP="00735B40">
      <w:pPr>
        <w:spacing w:after="0" w:line="240" w:lineRule="auto"/>
        <w:rPr>
          <w:rFonts w:ascii="Candara" w:hAnsi="Candara"/>
          <w:sz w:val="16"/>
          <w:szCs w:val="16"/>
        </w:rPr>
      </w:pPr>
    </w:p>
    <w:tbl>
      <w:tblPr>
        <w:tblStyle w:val="Grilledutableau"/>
        <w:tblW w:w="10485" w:type="dxa"/>
        <w:tblLook w:val="04A0" w:firstRow="1" w:lastRow="0" w:firstColumn="1" w:lastColumn="0" w:noHBand="0" w:noVBand="1"/>
      </w:tblPr>
      <w:tblGrid>
        <w:gridCol w:w="4531"/>
        <w:gridCol w:w="5954"/>
      </w:tblGrid>
      <w:tr w:rsidR="007C7348" w:rsidRPr="00314145" w14:paraId="7405523C" w14:textId="77777777" w:rsidTr="00684F61">
        <w:tc>
          <w:tcPr>
            <w:tcW w:w="4531" w:type="dxa"/>
          </w:tcPr>
          <w:p w14:paraId="037FE5E4" w14:textId="31A366DF" w:rsidR="007C7348" w:rsidRPr="00314145" w:rsidRDefault="0068057C" w:rsidP="00735B40">
            <w:pPr>
              <w:rPr>
                <w:rFonts w:ascii="Candara" w:hAnsi="Candara"/>
              </w:rPr>
            </w:pPr>
            <w:bookmarkStart w:id="2" w:name="_Hlk123909041"/>
            <w:r w:rsidRPr="00314145">
              <w:rPr>
                <w:rFonts w:ascii="Candara" w:hAnsi="Candara"/>
              </w:rPr>
              <w:t xml:space="preserve">Pouvez-vous faire figurer l’article écrit par le journaliste sur le site </w:t>
            </w:r>
            <w:r w:rsidR="00F413F3" w:rsidRPr="00F413F3">
              <w:rPr>
                <w:rFonts w:ascii="Candara" w:hAnsi="Candara"/>
                <w:i/>
                <w:iCs/>
              </w:rPr>
              <w:t>web</w:t>
            </w:r>
            <w:r w:rsidRPr="00314145">
              <w:rPr>
                <w:rFonts w:ascii="Candara" w:hAnsi="Candara"/>
              </w:rPr>
              <w:t xml:space="preserve"> de l’entreprise puisque celui-ci est déjà divulgué sur son </w:t>
            </w:r>
            <w:r w:rsidRPr="00F413F3">
              <w:rPr>
                <w:rFonts w:ascii="Candara" w:hAnsi="Candara"/>
                <w:i/>
                <w:iCs/>
              </w:rPr>
              <w:t>blog</w:t>
            </w:r>
            <w:r w:rsidRPr="00314145">
              <w:rPr>
                <w:rFonts w:ascii="Candara" w:hAnsi="Candara"/>
              </w:rPr>
              <w:t xml:space="preserve"> ? </w:t>
            </w:r>
          </w:p>
        </w:tc>
        <w:tc>
          <w:tcPr>
            <w:tcW w:w="5954" w:type="dxa"/>
          </w:tcPr>
          <w:p w14:paraId="5CA2FE5E" w14:textId="77777777" w:rsidR="007C7348" w:rsidRPr="00314145" w:rsidRDefault="007C7348" w:rsidP="00735B40">
            <w:pPr>
              <w:rPr>
                <w:rFonts w:ascii="Candara" w:hAnsi="Candara"/>
              </w:rPr>
            </w:pPr>
          </w:p>
        </w:tc>
      </w:tr>
      <w:tr w:rsidR="00C2343E" w:rsidRPr="00314145" w14:paraId="1B752B18" w14:textId="77777777" w:rsidTr="00684F61">
        <w:tc>
          <w:tcPr>
            <w:tcW w:w="4531" w:type="dxa"/>
          </w:tcPr>
          <w:p w14:paraId="79E8FFEA" w14:textId="2F1E1188" w:rsidR="00C2343E" w:rsidRPr="00314145" w:rsidRDefault="00C2343E" w:rsidP="00735B40">
            <w:pPr>
              <w:rPr>
                <w:rFonts w:ascii="Candara" w:hAnsi="Candara"/>
              </w:rPr>
            </w:pPr>
            <w:r w:rsidRPr="00314145">
              <w:rPr>
                <w:rFonts w:ascii="Candara" w:hAnsi="Candara"/>
              </w:rPr>
              <w:t xml:space="preserve">Quel attribut des droits d’auteur garantit au journaliste qu’il percevra une rémunération si vous utilisez son article </w:t>
            </w:r>
            <w:r w:rsidRPr="00314145">
              <w:rPr>
                <w:rFonts w:ascii="Candara" w:hAnsi="Candara"/>
                <w:i/>
                <w:iCs/>
              </w:rPr>
              <w:t>avec son consentement </w:t>
            </w:r>
            <w:r w:rsidRPr="00314145">
              <w:rPr>
                <w:rFonts w:ascii="Candara" w:hAnsi="Candara"/>
              </w:rPr>
              <w:t xml:space="preserve">? </w:t>
            </w:r>
          </w:p>
        </w:tc>
        <w:tc>
          <w:tcPr>
            <w:tcW w:w="5954" w:type="dxa"/>
          </w:tcPr>
          <w:p w14:paraId="7AAEB57B" w14:textId="77777777" w:rsidR="00C2343E" w:rsidRPr="00314145" w:rsidRDefault="00C2343E" w:rsidP="00735B40">
            <w:pPr>
              <w:rPr>
                <w:rFonts w:ascii="Candara" w:hAnsi="Candara"/>
              </w:rPr>
            </w:pPr>
          </w:p>
        </w:tc>
      </w:tr>
      <w:tr w:rsidR="00C2343E" w:rsidRPr="00314145" w14:paraId="2CD3AF8E" w14:textId="77777777" w:rsidTr="00684F61">
        <w:tc>
          <w:tcPr>
            <w:tcW w:w="4531" w:type="dxa"/>
          </w:tcPr>
          <w:p w14:paraId="1891C141" w14:textId="6AF2D8D3" w:rsidR="00C2343E" w:rsidRPr="00314145" w:rsidRDefault="00103BB9" w:rsidP="00735B40">
            <w:pPr>
              <w:rPr>
                <w:rFonts w:ascii="Candara" w:hAnsi="Candara"/>
              </w:rPr>
            </w:pPr>
            <w:r w:rsidRPr="00314145">
              <w:rPr>
                <w:rFonts w:ascii="Candara" w:hAnsi="Candara"/>
              </w:rPr>
              <w:t xml:space="preserve">Sur quel droit, le journaliste pourrait-il s’appuyer si vous </w:t>
            </w:r>
            <w:r w:rsidR="003E59F7" w:rsidRPr="00314145">
              <w:rPr>
                <w:rFonts w:ascii="Candara" w:hAnsi="Candara"/>
              </w:rPr>
              <w:t xml:space="preserve">ne </w:t>
            </w:r>
            <w:r w:rsidRPr="00314145">
              <w:rPr>
                <w:rFonts w:ascii="Candara" w:hAnsi="Candara"/>
              </w:rPr>
              <w:t>reproduisez</w:t>
            </w:r>
            <w:r w:rsidR="003E59F7" w:rsidRPr="00314145">
              <w:rPr>
                <w:rFonts w:ascii="Candara" w:hAnsi="Candara"/>
              </w:rPr>
              <w:t xml:space="preserve"> que partiellement</w:t>
            </w:r>
            <w:r w:rsidRPr="00314145">
              <w:rPr>
                <w:rFonts w:ascii="Candara" w:hAnsi="Candara"/>
              </w:rPr>
              <w:t xml:space="preserve"> son article sur le site </w:t>
            </w:r>
            <w:r w:rsidR="00F413F3" w:rsidRPr="00F413F3">
              <w:rPr>
                <w:rFonts w:ascii="Candara" w:hAnsi="Candara"/>
                <w:i/>
                <w:iCs/>
              </w:rPr>
              <w:t>web</w:t>
            </w:r>
            <w:r w:rsidRPr="00314145">
              <w:rPr>
                <w:rFonts w:ascii="Candara" w:hAnsi="Candara"/>
              </w:rPr>
              <w:t xml:space="preserve"> de l’entreprise</w:t>
            </w:r>
            <w:r w:rsidR="003E59F7" w:rsidRPr="00314145">
              <w:rPr>
                <w:rFonts w:ascii="Candara" w:hAnsi="Candara"/>
              </w:rPr>
              <w:t xml:space="preserve"> </w:t>
            </w:r>
            <w:r w:rsidRPr="00314145">
              <w:rPr>
                <w:rFonts w:ascii="Candara" w:hAnsi="Candara"/>
              </w:rPr>
              <w:t xml:space="preserve">? </w:t>
            </w:r>
          </w:p>
        </w:tc>
        <w:tc>
          <w:tcPr>
            <w:tcW w:w="5954" w:type="dxa"/>
          </w:tcPr>
          <w:p w14:paraId="2AAF9429" w14:textId="77777777" w:rsidR="00C2343E" w:rsidRPr="00314145" w:rsidRDefault="00C2343E" w:rsidP="00735B40">
            <w:pPr>
              <w:rPr>
                <w:rFonts w:ascii="Candara" w:hAnsi="Candara"/>
              </w:rPr>
            </w:pPr>
          </w:p>
        </w:tc>
      </w:tr>
      <w:tr w:rsidR="00FC66F8" w:rsidRPr="00314145" w14:paraId="4CC987B1" w14:textId="77777777" w:rsidTr="00684F61">
        <w:tc>
          <w:tcPr>
            <w:tcW w:w="4531" w:type="dxa"/>
          </w:tcPr>
          <w:p w14:paraId="14678F0E" w14:textId="0BEFF724" w:rsidR="00FC66F8" w:rsidRPr="00314145" w:rsidRDefault="00FC66F8" w:rsidP="00735B40">
            <w:pPr>
              <w:rPr>
                <w:rFonts w:ascii="Candara" w:hAnsi="Candara"/>
              </w:rPr>
            </w:pPr>
            <w:r w:rsidRPr="00314145">
              <w:rPr>
                <w:rFonts w:ascii="Candara" w:hAnsi="Candara"/>
              </w:rPr>
              <w:t xml:space="preserve">Le journaliste peut-il vous demander de retirer son article de votre site </w:t>
            </w:r>
            <w:r w:rsidR="00F413F3" w:rsidRPr="00F413F3">
              <w:rPr>
                <w:rFonts w:ascii="Candara" w:hAnsi="Candara"/>
                <w:i/>
                <w:iCs/>
              </w:rPr>
              <w:t>web</w:t>
            </w:r>
            <w:r w:rsidRPr="00314145">
              <w:rPr>
                <w:rFonts w:ascii="Candara" w:hAnsi="Candara"/>
              </w:rPr>
              <w:t xml:space="preserve">, </w:t>
            </w:r>
            <w:r w:rsidR="003E59F7" w:rsidRPr="00314145">
              <w:rPr>
                <w:rFonts w:ascii="Candara" w:hAnsi="Candara"/>
              </w:rPr>
              <w:t xml:space="preserve">après avoir donné </w:t>
            </w:r>
            <w:r w:rsidRPr="00314145">
              <w:rPr>
                <w:rFonts w:ascii="Candara" w:hAnsi="Candara"/>
              </w:rPr>
              <w:t xml:space="preserve">son autorisation ? </w:t>
            </w:r>
          </w:p>
        </w:tc>
        <w:tc>
          <w:tcPr>
            <w:tcW w:w="5954" w:type="dxa"/>
          </w:tcPr>
          <w:p w14:paraId="63E7C04F" w14:textId="77777777" w:rsidR="00FC66F8" w:rsidRPr="00314145" w:rsidRDefault="00FC66F8" w:rsidP="00735B40">
            <w:pPr>
              <w:rPr>
                <w:rFonts w:ascii="Candara" w:hAnsi="Candara"/>
              </w:rPr>
            </w:pPr>
          </w:p>
        </w:tc>
      </w:tr>
      <w:tr w:rsidR="00C2343E" w:rsidRPr="00314145" w14:paraId="386B9C3B" w14:textId="77777777" w:rsidTr="00684F61">
        <w:tc>
          <w:tcPr>
            <w:tcW w:w="4531" w:type="dxa"/>
          </w:tcPr>
          <w:p w14:paraId="4ABA3E83" w14:textId="4BC23F53" w:rsidR="00C2343E" w:rsidRPr="00314145" w:rsidRDefault="00C2343E" w:rsidP="00735B40">
            <w:pPr>
              <w:rPr>
                <w:rFonts w:ascii="Candara" w:hAnsi="Candara"/>
              </w:rPr>
            </w:pPr>
            <w:r w:rsidRPr="00314145">
              <w:rPr>
                <w:rFonts w:ascii="Candara" w:hAnsi="Candara"/>
              </w:rPr>
              <w:t>A partir de quand</w:t>
            </w:r>
            <w:r w:rsidR="00103BB9" w:rsidRPr="00314145">
              <w:rPr>
                <w:rFonts w:ascii="Candara" w:hAnsi="Candara"/>
              </w:rPr>
              <w:t>, cet article pourra-t-il être utilisé sans avoir à payer les droits d’auteur ?</w:t>
            </w:r>
          </w:p>
        </w:tc>
        <w:tc>
          <w:tcPr>
            <w:tcW w:w="5954" w:type="dxa"/>
          </w:tcPr>
          <w:p w14:paraId="65FD106A" w14:textId="77777777" w:rsidR="00C2343E" w:rsidRPr="00314145" w:rsidRDefault="00C2343E" w:rsidP="00735B40">
            <w:pPr>
              <w:rPr>
                <w:rFonts w:ascii="Candara" w:hAnsi="Candara"/>
              </w:rPr>
            </w:pPr>
          </w:p>
        </w:tc>
      </w:tr>
      <w:tr w:rsidR="00C2343E" w:rsidRPr="00314145" w14:paraId="0A79EC54" w14:textId="77777777" w:rsidTr="00684F61">
        <w:tc>
          <w:tcPr>
            <w:tcW w:w="4531" w:type="dxa"/>
          </w:tcPr>
          <w:p w14:paraId="13556897" w14:textId="743112B8" w:rsidR="00C2343E" w:rsidRPr="00314145" w:rsidRDefault="00342592" w:rsidP="00735B40">
            <w:pPr>
              <w:rPr>
                <w:rFonts w:ascii="Candara" w:hAnsi="Candara"/>
              </w:rPr>
            </w:pPr>
            <w:r w:rsidRPr="00314145">
              <w:rPr>
                <w:rFonts w:ascii="Candara" w:hAnsi="Candara"/>
              </w:rPr>
              <w:t xml:space="preserve">Devez-vous mentionner obligatoirement le nom du journaliste en publiant son article sur le site </w:t>
            </w:r>
            <w:r w:rsidR="00F413F3" w:rsidRPr="00F413F3">
              <w:rPr>
                <w:rFonts w:ascii="Candara" w:hAnsi="Candara"/>
                <w:i/>
                <w:iCs/>
              </w:rPr>
              <w:t>web</w:t>
            </w:r>
            <w:r w:rsidRPr="00314145">
              <w:rPr>
                <w:rFonts w:ascii="Candara" w:hAnsi="Candara"/>
              </w:rPr>
              <w:t xml:space="preserve"> de l’entreprise ? </w:t>
            </w:r>
          </w:p>
        </w:tc>
        <w:tc>
          <w:tcPr>
            <w:tcW w:w="5954" w:type="dxa"/>
          </w:tcPr>
          <w:p w14:paraId="4E9A2493" w14:textId="77777777" w:rsidR="00C2343E" w:rsidRPr="00314145" w:rsidRDefault="00C2343E" w:rsidP="00735B40">
            <w:pPr>
              <w:rPr>
                <w:rFonts w:ascii="Candara" w:hAnsi="Candara"/>
              </w:rPr>
            </w:pPr>
          </w:p>
        </w:tc>
      </w:tr>
      <w:bookmarkEnd w:id="2"/>
    </w:tbl>
    <w:p w14:paraId="5E021084" w14:textId="473A2B8C" w:rsidR="00342592" w:rsidRPr="00064B82" w:rsidRDefault="00342592" w:rsidP="00735B40">
      <w:pPr>
        <w:spacing w:after="0" w:line="240" w:lineRule="auto"/>
        <w:rPr>
          <w:rFonts w:ascii="Candara" w:hAnsi="Candara"/>
          <w:sz w:val="16"/>
          <w:szCs w:val="16"/>
        </w:rPr>
      </w:pPr>
    </w:p>
    <w:p w14:paraId="1DA566E3" w14:textId="51122F40" w:rsidR="00196382" w:rsidRPr="00314145" w:rsidRDefault="00196382" w:rsidP="00735B40">
      <w:pPr>
        <w:spacing w:after="0" w:line="240" w:lineRule="auto"/>
        <w:jc w:val="both"/>
        <w:rPr>
          <w:rFonts w:ascii="Candara" w:hAnsi="Candara"/>
        </w:rPr>
      </w:pPr>
      <w:bookmarkStart w:id="3" w:name="_Hlk123910689"/>
      <w:r w:rsidRPr="00314145">
        <w:rPr>
          <w:rFonts w:ascii="Candara" w:hAnsi="Candara"/>
        </w:rPr>
        <w:t xml:space="preserve">Conclure sur vos obligations pour pouvoir publier l’article du journaliste sur le site </w:t>
      </w:r>
      <w:r w:rsidR="00F413F3" w:rsidRPr="00F413F3">
        <w:rPr>
          <w:rFonts w:ascii="Candara" w:hAnsi="Candara"/>
          <w:i/>
          <w:iCs/>
        </w:rPr>
        <w:t>web</w:t>
      </w:r>
      <w:r w:rsidRPr="00314145">
        <w:rPr>
          <w:rFonts w:ascii="Candara" w:hAnsi="Candara"/>
        </w:rPr>
        <w:t xml:space="preserve"> de l’entreprise METALFRANCE. </w:t>
      </w:r>
    </w:p>
    <w:bookmarkEnd w:id="3"/>
    <w:p w14:paraId="6BABD01C" w14:textId="77777777" w:rsidR="00196382" w:rsidRPr="00064B82" w:rsidRDefault="00196382" w:rsidP="00735B40">
      <w:pPr>
        <w:spacing w:after="0" w:line="240" w:lineRule="auto"/>
        <w:rPr>
          <w:rFonts w:ascii="Candara" w:hAnsi="Candara"/>
          <w:sz w:val="16"/>
          <w:szCs w:val="16"/>
        </w:rPr>
      </w:pPr>
    </w:p>
    <w:p w14:paraId="4B0C81F8" w14:textId="06D94D5A" w:rsidR="00075F2F" w:rsidRPr="00314145" w:rsidRDefault="00EA22B9" w:rsidP="00735B40">
      <w:pPr>
        <w:pStyle w:val="Paragraphedeliste"/>
        <w:spacing w:after="0" w:line="240" w:lineRule="auto"/>
        <w:rPr>
          <w:rFonts w:ascii="Candara" w:hAnsi="Candara"/>
        </w:rPr>
      </w:pPr>
      <w:bookmarkStart w:id="4" w:name="_Hlk123910828"/>
      <w:r w:rsidRPr="00314145">
        <w:rPr>
          <w:rFonts w:ascii="Candara" w:hAnsi="Candara"/>
        </w:rPr>
        <w:t>1.3</w:t>
      </w:r>
      <w:r w:rsidR="00314145" w:rsidRPr="00314145">
        <w:rPr>
          <w:rFonts w:ascii="Candara" w:hAnsi="Candara"/>
        </w:rPr>
        <w:t xml:space="preserve"> </w:t>
      </w:r>
      <w:r w:rsidR="00075F2F" w:rsidRPr="00314145">
        <w:rPr>
          <w:rFonts w:ascii="Candara" w:hAnsi="Candara"/>
        </w:rPr>
        <w:t xml:space="preserve">Pour donner plus de visibilité à la charte rédigée par Lucie, vous avez sélectionné sur </w:t>
      </w:r>
      <w:r w:rsidR="00F413F3">
        <w:rPr>
          <w:rFonts w:ascii="Candara" w:hAnsi="Candara"/>
        </w:rPr>
        <w:t xml:space="preserve">le </w:t>
      </w:r>
      <w:r w:rsidR="00F413F3" w:rsidRPr="00F413F3">
        <w:rPr>
          <w:rFonts w:ascii="Candara" w:hAnsi="Candara"/>
          <w:i/>
          <w:iCs/>
        </w:rPr>
        <w:t>web</w:t>
      </w:r>
      <w:r w:rsidR="00075F2F" w:rsidRPr="00314145">
        <w:rPr>
          <w:rFonts w:ascii="Candara" w:hAnsi="Candara"/>
        </w:rPr>
        <w:t xml:space="preserve"> une image</w:t>
      </w:r>
      <w:r w:rsidR="003E59F7" w:rsidRPr="00314145">
        <w:rPr>
          <w:rStyle w:val="Appelnotedebasdep"/>
          <w:rFonts w:ascii="Candara" w:hAnsi="Candara"/>
        </w:rPr>
        <w:footnoteReference w:id="3"/>
      </w:r>
      <w:r w:rsidR="00075F2F" w:rsidRPr="00314145">
        <w:rPr>
          <w:rFonts w:ascii="Candara" w:hAnsi="Candara"/>
        </w:rPr>
        <w:t xml:space="preserve"> qui pourrait l’illustrer. </w:t>
      </w:r>
    </w:p>
    <w:p w14:paraId="5AEE9F19" w14:textId="3C163248" w:rsidR="00075F2F" w:rsidRPr="00314145" w:rsidRDefault="00075F2F" w:rsidP="00735B40">
      <w:pPr>
        <w:pStyle w:val="Paragraphedeliste"/>
        <w:spacing w:after="0" w:line="240" w:lineRule="auto"/>
        <w:rPr>
          <w:rFonts w:ascii="Candara" w:hAnsi="Candara"/>
        </w:rPr>
      </w:pPr>
      <w:r w:rsidRPr="00314145">
        <w:rPr>
          <w:rFonts w:ascii="Candara" w:hAnsi="Candara"/>
        </w:rPr>
        <w:t xml:space="preserve">Il est mentionné sur la photo « Les images peuvent être soumises à des droits d’auteur ». Est-ce que cette mention est obligatoire ?  </w:t>
      </w:r>
    </w:p>
    <w:bookmarkEnd w:id="4"/>
    <w:p w14:paraId="4EFF6213" w14:textId="77777777" w:rsidR="005822C5" w:rsidRPr="00064B82" w:rsidRDefault="005822C5" w:rsidP="00735B40">
      <w:pPr>
        <w:spacing w:after="0" w:line="240" w:lineRule="auto"/>
        <w:rPr>
          <w:rFonts w:ascii="Candara" w:hAnsi="Candara"/>
          <w:sz w:val="16"/>
          <w:szCs w:val="16"/>
        </w:rPr>
      </w:pPr>
    </w:p>
    <w:p w14:paraId="7CB514C0" w14:textId="2374B82A" w:rsidR="00B778F9" w:rsidRPr="00314145" w:rsidRDefault="00314145" w:rsidP="00735B40">
      <w:pPr>
        <w:pStyle w:val="Paragraphedeliste"/>
        <w:spacing w:after="0" w:line="240" w:lineRule="auto"/>
        <w:jc w:val="both"/>
        <w:rPr>
          <w:rFonts w:ascii="Candara" w:hAnsi="Candara"/>
        </w:rPr>
      </w:pPr>
      <w:bookmarkStart w:id="5" w:name="_Hlk123911508"/>
      <w:r w:rsidRPr="00314145">
        <w:rPr>
          <w:rFonts w:ascii="Candara" w:hAnsi="Candara"/>
        </w:rPr>
        <w:t xml:space="preserve">1.4 </w:t>
      </w:r>
      <w:r w:rsidR="00B778F9" w:rsidRPr="00314145">
        <w:rPr>
          <w:rFonts w:ascii="Candara" w:hAnsi="Candara"/>
        </w:rPr>
        <w:t xml:space="preserve">Identifier et expliciter les recours possibles du journaliste et du propriétaire de l’image si vous utilisiez leurs œuvres sans autorisation. </w:t>
      </w:r>
    </w:p>
    <w:p w14:paraId="5BA570E1" w14:textId="77777777" w:rsidR="00064B82" w:rsidRDefault="00064B82">
      <w:pPr>
        <w:rPr>
          <w:rFonts w:ascii="Candara" w:hAnsi="Candara"/>
          <w:b/>
          <w:bCs/>
          <w:sz w:val="24"/>
          <w:szCs w:val="24"/>
        </w:rPr>
      </w:pPr>
      <w:bookmarkStart w:id="6" w:name="_Hlk128662325"/>
      <w:bookmarkEnd w:id="5"/>
      <w:r>
        <w:rPr>
          <w:rFonts w:ascii="Candara" w:hAnsi="Candara"/>
          <w:b/>
          <w:bCs/>
          <w:sz w:val="24"/>
          <w:szCs w:val="24"/>
        </w:rPr>
        <w:br w:type="page"/>
      </w:r>
    </w:p>
    <w:p w14:paraId="217EE00A" w14:textId="194DE060" w:rsidR="00D7260E" w:rsidRPr="003D69C9" w:rsidRDefault="00111439" w:rsidP="00735B40">
      <w:pPr>
        <w:spacing w:after="0" w:line="240" w:lineRule="auto"/>
        <w:jc w:val="both"/>
        <w:rPr>
          <w:rFonts w:ascii="Candara" w:hAnsi="Candara"/>
          <w:b/>
          <w:bCs/>
          <w:sz w:val="24"/>
          <w:szCs w:val="24"/>
        </w:rPr>
      </w:pPr>
      <w:r w:rsidRPr="003D69C9">
        <w:rPr>
          <w:rFonts w:ascii="Candara" w:hAnsi="Candara"/>
          <w:b/>
          <w:bCs/>
          <w:sz w:val="24"/>
          <w:szCs w:val="24"/>
        </w:rPr>
        <w:lastRenderedPageBreak/>
        <w:t xml:space="preserve">2ème partie : </w:t>
      </w:r>
      <w:r w:rsidR="00026DA2" w:rsidRPr="003D69C9">
        <w:rPr>
          <w:rFonts w:ascii="Candara" w:hAnsi="Candara"/>
          <w:b/>
          <w:bCs/>
          <w:sz w:val="24"/>
          <w:szCs w:val="24"/>
        </w:rPr>
        <w:t xml:space="preserve">Choisir </w:t>
      </w:r>
      <w:r w:rsidRPr="003D69C9">
        <w:rPr>
          <w:rFonts w:ascii="Candara" w:hAnsi="Candara"/>
          <w:b/>
          <w:bCs/>
          <w:sz w:val="24"/>
          <w:szCs w:val="24"/>
        </w:rPr>
        <w:t xml:space="preserve">les bons </w:t>
      </w:r>
      <w:r w:rsidR="006C27BC" w:rsidRPr="003D69C9">
        <w:rPr>
          <w:rFonts w:ascii="Candara" w:hAnsi="Candara"/>
          <w:b/>
          <w:bCs/>
          <w:sz w:val="24"/>
          <w:szCs w:val="24"/>
        </w:rPr>
        <w:t xml:space="preserve">leviers </w:t>
      </w:r>
      <w:r w:rsidRPr="003D69C9">
        <w:rPr>
          <w:rFonts w:ascii="Candara" w:hAnsi="Candara"/>
          <w:b/>
          <w:bCs/>
          <w:sz w:val="24"/>
          <w:szCs w:val="24"/>
        </w:rPr>
        <w:t xml:space="preserve">pour </w:t>
      </w:r>
      <w:r w:rsidR="00EA22B9" w:rsidRPr="003D69C9">
        <w:rPr>
          <w:rFonts w:ascii="Candara" w:hAnsi="Candara"/>
          <w:b/>
          <w:bCs/>
          <w:sz w:val="24"/>
          <w:szCs w:val="24"/>
        </w:rPr>
        <w:t xml:space="preserve">attirer et </w:t>
      </w:r>
      <w:r w:rsidR="009543AC" w:rsidRPr="003D69C9">
        <w:rPr>
          <w:rFonts w:ascii="Candara" w:hAnsi="Candara"/>
          <w:b/>
          <w:bCs/>
          <w:sz w:val="24"/>
          <w:szCs w:val="24"/>
        </w:rPr>
        <w:t>intégrer</w:t>
      </w:r>
      <w:r w:rsidR="00D7260E" w:rsidRPr="003D69C9">
        <w:rPr>
          <w:rFonts w:ascii="Candara" w:hAnsi="Candara"/>
          <w:b/>
          <w:bCs/>
          <w:sz w:val="24"/>
          <w:szCs w:val="24"/>
        </w:rPr>
        <w:t xml:space="preserve"> </w:t>
      </w:r>
      <w:r w:rsidR="00026DA2" w:rsidRPr="003D69C9">
        <w:rPr>
          <w:rFonts w:ascii="Candara" w:hAnsi="Candara"/>
          <w:b/>
          <w:bCs/>
          <w:sz w:val="24"/>
          <w:szCs w:val="24"/>
        </w:rPr>
        <w:t>les nouveaux personnels.</w:t>
      </w:r>
    </w:p>
    <w:bookmarkEnd w:id="6"/>
    <w:p w14:paraId="46A5FD2B" w14:textId="77777777" w:rsidR="00D7260E" w:rsidRPr="003D69C9" w:rsidRDefault="00D7260E" w:rsidP="00735B40">
      <w:pPr>
        <w:spacing w:after="0" w:line="240" w:lineRule="auto"/>
        <w:ind w:left="360"/>
        <w:rPr>
          <w:rFonts w:ascii="Candara" w:hAnsi="Candara"/>
        </w:rPr>
      </w:pPr>
    </w:p>
    <w:p w14:paraId="0963C8ED" w14:textId="446E3080" w:rsidR="00AC4198" w:rsidRPr="003D69C9" w:rsidRDefault="0055561B" w:rsidP="00735B40">
      <w:pPr>
        <w:spacing w:after="0" w:line="240" w:lineRule="auto"/>
        <w:jc w:val="both"/>
        <w:rPr>
          <w:rFonts w:ascii="Candara" w:hAnsi="Candara"/>
        </w:rPr>
      </w:pPr>
      <w:r w:rsidRPr="003D69C9">
        <w:rPr>
          <w:rFonts w:ascii="Candara" w:hAnsi="Candara"/>
        </w:rPr>
        <w:t>Comme bon nombre d’employeurs, Lucie a reçu les résultats de la dernière enquête de Pôle Emploi sur les intentions d’embauche des entreprises</w:t>
      </w:r>
      <w:r w:rsidR="00AC4198" w:rsidRPr="003D69C9">
        <w:rPr>
          <w:rStyle w:val="Appelnotedebasdep"/>
          <w:rFonts w:ascii="Candara" w:hAnsi="Candara"/>
        </w:rPr>
        <w:footnoteReference w:id="4"/>
      </w:r>
      <w:r w:rsidR="00AC4198" w:rsidRPr="003D69C9">
        <w:rPr>
          <w:rFonts w:ascii="Candara" w:hAnsi="Candara"/>
        </w:rPr>
        <w:t xml:space="preserve">. Un chiffre en particulier l’inquiète : </w:t>
      </w:r>
      <w:r w:rsidR="00BE0021" w:rsidRPr="003D69C9">
        <w:rPr>
          <w:rFonts w:ascii="Candara" w:hAnsi="Candara"/>
        </w:rPr>
        <w:t xml:space="preserve">en 2022, </w:t>
      </w:r>
      <w:r w:rsidR="00AC4198" w:rsidRPr="003D69C9">
        <w:rPr>
          <w:rFonts w:ascii="Candara" w:hAnsi="Candara"/>
        </w:rPr>
        <w:t xml:space="preserve">58% des recrutements </w:t>
      </w:r>
      <w:r w:rsidR="00BE0021" w:rsidRPr="003D69C9">
        <w:rPr>
          <w:rFonts w:ascii="Candara" w:hAnsi="Candara"/>
        </w:rPr>
        <w:t xml:space="preserve">ont été </w:t>
      </w:r>
      <w:r w:rsidR="00AC4198" w:rsidRPr="003D69C9">
        <w:rPr>
          <w:rFonts w:ascii="Candara" w:hAnsi="Candara"/>
        </w:rPr>
        <w:t>jugés « difficiles » par les entreprises, soit 13 points de plus qu’en 20</w:t>
      </w:r>
      <w:r w:rsidR="00BE0021" w:rsidRPr="003D69C9">
        <w:rPr>
          <w:rFonts w:ascii="Candara" w:hAnsi="Candara"/>
        </w:rPr>
        <w:t>21</w:t>
      </w:r>
      <w:r w:rsidR="00AC4198" w:rsidRPr="003D69C9">
        <w:rPr>
          <w:rFonts w:ascii="Candara" w:hAnsi="Candara"/>
        </w:rPr>
        <w:t xml:space="preserve">.  </w:t>
      </w:r>
    </w:p>
    <w:p w14:paraId="58F6A5C5" w14:textId="78DFAB6C" w:rsidR="00AC4198" w:rsidRPr="003D69C9" w:rsidRDefault="00EA22B9" w:rsidP="00735B40">
      <w:pPr>
        <w:spacing w:after="0" w:line="240" w:lineRule="auto"/>
        <w:jc w:val="both"/>
        <w:rPr>
          <w:rFonts w:ascii="Candara" w:hAnsi="Candara"/>
        </w:rPr>
      </w:pPr>
      <w:r w:rsidRPr="003D69C9">
        <w:rPr>
          <w:rFonts w:ascii="Candara" w:hAnsi="Candara"/>
        </w:rPr>
        <w:t xml:space="preserve">Bien que convaincue du bien-fondé de sa démarche, Lucie </w:t>
      </w:r>
      <w:r w:rsidR="00AC4198" w:rsidRPr="003D69C9">
        <w:rPr>
          <w:rFonts w:ascii="Candara" w:hAnsi="Candara"/>
        </w:rPr>
        <w:t xml:space="preserve">craint que la seule </w:t>
      </w:r>
      <w:r w:rsidR="00026DA2" w:rsidRPr="003D69C9">
        <w:rPr>
          <w:rFonts w:ascii="Candara" w:hAnsi="Candara"/>
        </w:rPr>
        <w:t>publication</w:t>
      </w:r>
      <w:r w:rsidR="00AC4198" w:rsidRPr="003D69C9">
        <w:rPr>
          <w:rFonts w:ascii="Candara" w:hAnsi="Candara"/>
        </w:rPr>
        <w:t xml:space="preserve"> de la charte de la diversité sur le site </w:t>
      </w:r>
      <w:r w:rsidR="003D69C9" w:rsidRPr="003D69C9">
        <w:rPr>
          <w:rFonts w:ascii="Candara" w:hAnsi="Candara"/>
          <w:i/>
          <w:iCs/>
        </w:rPr>
        <w:t>web</w:t>
      </w:r>
      <w:r w:rsidR="00AC4198" w:rsidRPr="003D69C9">
        <w:rPr>
          <w:rFonts w:ascii="Candara" w:hAnsi="Candara"/>
        </w:rPr>
        <w:t xml:space="preserve"> de l’entreprise ne suffise pas à attirer </w:t>
      </w:r>
      <w:r w:rsidR="00510CCA" w:rsidRPr="003D69C9">
        <w:rPr>
          <w:rFonts w:ascii="Candara" w:hAnsi="Candara"/>
        </w:rPr>
        <w:t>les</w:t>
      </w:r>
      <w:r w:rsidR="00AC4198" w:rsidRPr="003D69C9">
        <w:rPr>
          <w:rFonts w:ascii="Candara" w:hAnsi="Candara"/>
        </w:rPr>
        <w:t xml:space="preserve"> nouveaux </w:t>
      </w:r>
      <w:r w:rsidR="006C27BC" w:rsidRPr="003D69C9">
        <w:rPr>
          <w:rFonts w:ascii="Candara" w:hAnsi="Candara"/>
        </w:rPr>
        <w:t xml:space="preserve">profils des </w:t>
      </w:r>
      <w:r w:rsidR="00AC4198" w:rsidRPr="003D69C9">
        <w:rPr>
          <w:rFonts w:ascii="Candara" w:hAnsi="Candara"/>
        </w:rPr>
        <w:t>candidats</w:t>
      </w:r>
      <w:r w:rsidR="00510CCA" w:rsidRPr="003D69C9">
        <w:rPr>
          <w:rFonts w:ascii="Candara" w:hAnsi="Candara"/>
        </w:rPr>
        <w:t xml:space="preserve"> </w:t>
      </w:r>
      <w:r w:rsidR="006C27BC" w:rsidRPr="003D69C9">
        <w:rPr>
          <w:rFonts w:ascii="Candara" w:hAnsi="Candara"/>
        </w:rPr>
        <w:t xml:space="preserve">qu’elle souhaite recruter. </w:t>
      </w:r>
    </w:p>
    <w:p w14:paraId="0F373973" w14:textId="0141605B" w:rsidR="00EA22B9" w:rsidRPr="003D69C9" w:rsidRDefault="00EA22B9" w:rsidP="00735B40">
      <w:pPr>
        <w:spacing w:after="0" w:line="240" w:lineRule="auto"/>
        <w:jc w:val="both"/>
        <w:rPr>
          <w:rFonts w:ascii="Candara" w:hAnsi="Candara"/>
        </w:rPr>
      </w:pPr>
      <w:r w:rsidRPr="003D69C9">
        <w:rPr>
          <w:rFonts w:ascii="Candara" w:hAnsi="Candara"/>
        </w:rPr>
        <w:t>Vous proposez à Lucie d’</w:t>
      </w:r>
      <w:r w:rsidR="00994904" w:rsidRPr="003D69C9">
        <w:rPr>
          <w:rFonts w:ascii="Candara" w:hAnsi="Candara"/>
        </w:rPr>
        <w:t xml:space="preserve">étudier </w:t>
      </w:r>
      <w:r w:rsidRPr="003D69C9">
        <w:rPr>
          <w:rFonts w:ascii="Candara" w:hAnsi="Candara"/>
        </w:rPr>
        <w:t xml:space="preserve">plus avant les difficultés évoquées dans l’enquête de Pôle Emploi afin de choisir les bons </w:t>
      </w:r>
      <w:r w:rsidR="006C27BC" w:rsidRPr="003D69C9">
        <w:rPr>
          <w:rFonts w:ascii="Candara" w:hAnsi="Candara"/>
        </w:rPr>
        <w:t>leviers</w:t>
      </w:r>
      <w:r w:rsidRPr="003D69C9">
        <w:rPr>
          <w:rFonts w:ascii="Candara" w:hAnsi="Candara"/>
        </w:rPr>
        <w:t xml:space="preserve"> pour attirer et intégrer les nouveaux personnels.</w:t>
      </w:r>
    </w:p>
    <w:p w14:paraId="22A450D5" w14:textId="77777777" w:rsidR="00EA22B9" w:rsidRPr="003D69C9" w:rsidRDefault="00EA22B9" w:rsidP="00735B40">
      <w:pPr>
        <w:spacing w:after="0" w:line="240" w:lineRule="auto"/>
        <w:jc w:val="both"/>
        <w:rPr>
          <w:rFonts w:ascii="Candara" w:hAnsi="Candara"/>
        </w:rPr>
      </w:pPr>
      <w:r w:rsidRPr="003D69C9">
        <w:rPr>
          <w:rFonts w:ascii="Candara" w:hAnsi="Candara"/>
        </w:rPr>
        <w:t xml:space="preserve">Lucie vous confie le dossier. </w:t>
      </w:r>
    </w:p>
    <w:p w14:paraId="144B9E5F" w14:textId="00F6FCEB" w:rsidR="00EA22B9" w:rsidRPr="003D69C9" w:rsidRDefault="00EA22B9" w:rsidP="00735B40">
      <w:pPr>
        <w:spacing w:after="0" w:line="240" w:lineRule="auto"/>
        <w:jc w:val="both"/>
        <w:rPr>
          <w:rFonts w:ascii="Candara" w:hAnsi="Candara"/>
        </w:rPr>
      </w:pPr>
    </w:p>
    <w:p w14:paraId="1E518190" w14:textId="1D9D9DFE" w:rsidR="00314145" w:rsidRPr="003D69C9" w:rsidRDefault="00AC1ED6" w:rsidP="00735B40">
      <w:pPr>
        <w:spacing w:after="0" w:line="240" w:lineRule="auto"/>
        <w:jc w:val="both"/>
        <w:rPr>
          <w:rFonts w:ascii="Candara" w:hAnsi="Candara"/>
        </w:rPr>
      </w:pPr>
      <w:r w:rsidRPr="003D69C9">
        <w:rPr>
          <w:rFonts w:ascii="Candara" w:hAnsi="Candara"/>
        </w:rPr>
        <w:t xml:space="preserve">Vous avez réalisé une veille documentaire et réuni un certain nombre de ressources afin de comprendre les difficultés de recrutement que connaissent actuellement les </w:t>
      </w:r>
      <w:r w:rsidR="006C27BC" w:rsidRPr="003D69C9">
        <w:rPr>
          <w:rFonts w:ascii="Candara" w:hAnsi="Candara"/>
        </w:rPr>
        <w:t xml:space="preserve">entreprises et de conseiller Lucie dans sa démarche de renouvellement du personnel. </w:t>
      </w:r>
    </w:p>
    <w:p w14:paraId="1B531CB9" w14:textId="77777777" w:rsidR="00314145" w:rsidRPr="003D69C9" w:rsidRDefault="00314145" w:rsidP="00735B40">
      <w:pPr>
        <w:spacing w:after="0" w:line="240" w:lineRule="auto"/>
        <w:jc w:val="both"/>
        <w:rPr>
          <w:rFonts w:ascii="Candara" w:hAnsi="Candara"/>
        </w:rPr>
      </w:pPr>
    </w:p>
    <w:p w14:paraId="0296DDDF" w14:textId="2588B449" w:rsidR="006C27BC" w:rsidRPr="003D69C9" w:rsidRDefault="006C27BC" w:rsidP="003D69C9">
      <w:pPr>
        <w:spacing w:after="0" w:line="240" w:lineRule="auto"/>
        <w:ind w:left="426"/>
        <w:jc w:val="both"/>
        <w:rPr>
          <w:rFonts w:ascii="Candara" w:hAnsi="Candara"/>
        </w:rPr>
      </w:pPr>
      <w:bookmarkStart w:id="8" w:name="_Hlk128662373"/>
      <w:r w:rsidRPr="003D69C9">
        <w:rPr>
          <w:rFonts w:ascii="Candara" w:hAnsi="Candara"/>
        </w:rPr>
        <w:t>2.1 Analyser les difficultés que rencontrent actuellement les PME pour leur recrutement - Ressources 6</w:t>
      </w:r>
      <w:r w:rsidR="00D93111" w:rsidRPr="003D69C9">
        <w:rPr>
          <w:rFonts w:ascii="Candara" w:hAnsi="Candara"/>
        </w:rPr>
        <w:t xml:space="preserve"> et 7</w:t>
      </w:r>
      <w:r w:rsidRPr="003D69C9">
        <w:rPr>
          <w:rFonts w:ascii="Candara" w:hAnsi="Candara"/>
        </w:rPr>
        <w:t xml:space="preserve"> - </w:t>
      </w:r>
    </w:p>
    <w:bookmarkEnd w:id="8"/>
    <w:p w14:paraId="6609581F" w14:textId="3C7D19D0" w:rsidR="0055561B" w:rsidRPr="003D69C9" w:rsidRDefault="0055561B" w:rsidP="003D69C9">
      <w:pPr>
        <w:spacing w:after="0" w:line="240" w:lineRule="auto"/>
        <w:ind w:left="426"/>
        <w:jc w:val="both"/>
        <w:rPr>
          <w:rFonts w:ascii="Candara" w:hAnsi="Candara"/>
        </w:rPr>
      </w:pPr>
    </w:p>
    <w:p w14:paraId="26540AD1" w14:textId="63EA8438" w:rsidR="006C27BC" w:rsidRPr="003D69C9" w:rsidRDefault="006C27BC" w:rsidP="003D69C9">
      <w:pPr>
        <w:spacing w:after="0" w:line="240" w:lineRule="auto"/>
        <w:ind w:left="426"/>
        <w:jc w:val="both"/>
        <w:rPr>
          <w:rFonts w:ascii="Candara" w:hAnsi="Candara"/>
        </w:rPr>
      </w:pPr>
      <w:bookmarkStart w:id="9" w:name="_Hlk128664800"/>
      <w:r w:rsidRPr="003D69C9">
        <w:rPr>
          <w:rFonts w:ascii="Candara" w:hAnsi="Candara"/>
        </w:rPr>
        <w:t xml:space="preserve">2.2 </w:t>
      </w:r>
      <w:r w:rsidR="009052A2" w:rsidRPr="003D69C9">
        <w:rPr>
          <w:rFonts w:ascii="Candara" w:hAnsi="Candara"/>
        </w:rPr>
        <w:t>Apprécier la pertinence de la charte de la diversité rédigée par Lucie</w:t>
      </w:r>
      <w:r w:rsidR="005B0B1C" w:rsidRPr="003D69C9">
        <w:rPr>
          <w:rFonts w:ascii="Candara" w:hAnsi="Candara"/>
        </w:rPr>
        <w:t xml:space="preserve"> </w:t>
      </w:r>
      <w:r w:rsidR="008606A8" w:rsidRPr="003D69C9">
        <w:rPr>
          <w:rFonts w:ascii="Candara" w:hAnsi="Candara"/>
        </w:rPr>
        <w:t xml:space="preserve">comme levier d’attraction </w:t>
      </w:r>
      <w:r w:rsidR="005B0B1C" w:rsidRPr="003D69C9">
        <w:rPr>
          <w:rFonts w:ascii="Candara" w:hAnsi="Candara"/>
        </w:rPr>
        <w:t xml:space="preserve">pour les </w:t>
      </w:r>
      <w:r w:rsidR="008606A8" w:rsidRPr="003D69C9">
        <w:rPr>
          <w:rFonts w:ascii="Candara" w:hAnsi="Candara"/>
        </w:rPr>
        <w:t>nouveaux profils de candidats qu’elle recherche</w:t>
      </w:r>
      <w:r w:rsidR="00D93111" w:rsidRPr="003D69C9">
        <w:rPr>
          <w:rFonts w:ascii="Candara" w:hAnsi="Candara"/>
        </w:rPr>
        <w:t xml:space="preserve"> – Ressources 1 et 8 -</w:t>
      </w:r>
    </w:p>
    <w:bookmarkEnd w:id="9"/>
    <w:p w14:paraId="1E8541E3" w14:textId="70FEF3DC" w:rsidR="008606A8" w:rsidRPr="003D69C9" w:rsidRDefault="008606A8" w:rsidP="003D69C9">
      <w:pPr>
        <w:spacing w:after="0" w:line="240" w:lineRule="auto"/>
        <w:ind w:left="426"/>
        <w:jc w:val="both"/>
        <w:rPr>
          <w:rFonts w:ascii="Candara" w:hAnsi="Candara"/>
        </w:rPr>
      </w:pPr>
    </w:p>
    <w:p w14:paraId="7FDE2A97" w14:textId="604AF4E7" w:rsidR="008606A8" w:rsidRPr="003D69C9" w:rsidRDefault="008606A8" w:rsidP="003D69C9">
      <w:pPr>
        <w:spacing w:after="0" w:line="240" w:lineRule="auto"/>
        <w:ind w:left="426"/>
        <w:jc w:val="both"/>
        <w:rPr>
          <w:rFonts w:ascii="Candara" w:hAnsi="Candara"/>
        </w:rPr>
      </w:pPr>
      <w:bookmarkStart w:id="10" w:name="_Hlk128666875"/>
      <w:r w:rsidRPr="003D69C9">
        <w:rPr>
          <w:rFonts w:ascii="Candara" w:hAnsi="Candara"/>
        </w:rPr>
        <w:t>2.3 Bien que non tenue réglementairement par l’obligation de mettre en place une démarche de GPEC, expliquer en quoi celle-ci pourrait être utile pour le projet de renouvellement du personnel</w:t>
      </w:r>
      <w:r w:rsidR="003A2EAE" w:rsidRPr="003D69C9">
        <w:rPr>
          <w:rFonts w:ascii="Candara" w:hAnsi="Candara"/>
        </w:rPr>
        <w:t xml:space="preserve"> de l’entreprise METALFRANCE</w:t>
      </w:r>
      <w:r w:rsidR="00A8769E" w:rsidRPr="003D69C9">
        <w:rPr>
          <w:rFonts w:ascii="Candara" w:hAnsi="Candara"/>
        </w:rPr>
        <w:t xml:space="preserve"> – Ressource 9 - </w:t>
      </w:r>
    </w:p>
    <w:bookmarkEnd w:id="10"/>
    <w:p w14:paraId="7DD8EEDF" w14:textId="7698E76C" w:rsidR="00BA0432" w:rsidRPr="00314145" w:rsidRDefault="006C27BC" w:rsidP="00A8769E">
      <w:pPr>
        <w:rPr>
          <w:rFonts w:ascii="Candara" w:hAnsi="Candara"/>
        </w:rPr>
      </w:pPr>
      <w:r>
        <w:rPr>
          <w:rFonts w:ascii="Candara" w:hAnsi="Candara"/>
        </w:rPr>
        <w:br w:type="page"/>
      </w:r>
    </w:p>
    <w:p w14:paraId="7FCC95FD" w14:textId="3BA1F95A" w:rsidR="00BA0432" w:rsidRPr="00314145" w:rsidRDefault="00BA0432" w:rsidP="00735B40">
      <w:pPr>
        <w:pBdr>
          <w:top w:val="single" w:sz="4" w:space="1" w:color="auto"/>
          <w:left w:val="single" w:sz="4" w:space="4" w:color="auto"/>
          <w:bottom w:val="single" w:sz="4" w:space="1" w:color="auto"/>
          <w:right w:val="single" w:sz="4" w:space="4" w:color="auto"/>
        </w:pBdr>
        <w:spacing w:after="0" w:line="240" w:lineRule="auto"/>
        <w:jc w:val="center"/>
        <w:rPr>
          <w:rFonts w:ascii="Candara" w:hAnsi="Candara"/>
          <w:b/>
          <w:bCs/>
          <w:sz w:val="28"/>
          <w:szCs w:val="28"/>
        </w:rPr>
      </w:pPr>
      <w:r w:rsidRPr="00314145">
        <w:rPr>
          <w:rFonts w:ascii="Candara" w:hAnsi="Candara"/>
          <w:b/>
          <w:bCs/>
          <w:sz w:val="28"/>
          <w:szCs w:val="28"/>
        </w:rPr>
        <w:lastRenderedPageBreak/>
        <w:t>Les ressources</w:t>
      </w:r>
    </w:p>
    <w:p w14:paraId="208BEEBB" w14:textId="1165E76A" w:rsidR="00DF4DBA" w:rsidRPr="00314145" w:rsidRDefault="00DF4DBA" w:rsidP="00735B40">
      <w:pPr>
        <w:spacing w:after="0" w:line="240" w:lineRule="auto"/>
        <w:jc w:val="both"/>
        <w:rPr>
          <w:rFonts w:ascii="Candara" w:hAnsi="Candara"/>
        </w:rPr>
      </w:pPr>
    </w:p>
    <w:p w14:paraId="0EDEC275" w14:textId="20E5C422" w:rsidR="00F44B53" w:rsidRPr="00314145" w:rsidRDefault="00075F2F" w:rsidP="00735B40">
      <w:pPr>
        <w:spacing w:after="0" w:line="240" w:lineRule="auto"/>
        <w:jc w:val="both"/>
        <w:rPr>
          <w:rFonts w:ascii="Candara" w:hAnsi="Candara"/>
          <w:b/>
          <w:bCs/>
          <w:sz w:val="24"/>
          <w:szCs w:val="24"/>
        </w:rPr>
      </w:pPr>
      <w:r w:rsidRPr="00314145">
        <w:rPr>
          <w:rFonts w:ascii="Candara" w:hAnsi="Candara"/>
          <w:noProof/>
          <w:lang w:eastAsia="fr-FR"/>
        </w:rPr>
        <w:drawing>
          <wp:anchor distT="0" distB="0" distL="114300" distR="114300" simplePos="0" relativeHeight="251660288" behindDoc="0" locked="0" layoutInCell="1" allowOverlap="1" wp14:anchorId="2B5DB9A9" wp14:editId="28EE4E3C">
            <wp:simplePos x="0" y="0"/>
            <wp:positionH relativeFrom="margin">
              <wp:posOffset>4465320</wp:posOffset>
            </wp:positionH>
            <wp:positionV relativeFrom="margin">
              <wp:posOffset>866775</wp:posOffset>
            </wp:positionV>
            <wp:extent cx="2238375" cy="174307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9036" t="29097" r="3584" b="16113"/>
                    <a:stretch/>
                  </pic:blipFill>
                  <pic:spPr bwMode="auto">
                    <a:xfrm>
                      <a:off x="0" y="0"/>
                      <a:ext cx="2238375"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432" w:rsidRPr="00314145">
        <w:rPr>
          <w:rFonts w:ascii="Candara" w:hAnsi="Candara"/>
          <w:b/>
          <w:bCs/>
          <w:sz w:val="24"/>
          <w:szCs w:val="24"/>
        </w:rPr>
        <w:t xml:space="preserve">Ressource 1 : </w:t>
      </w:r>
      <w:r w:rsidRPr="00314145">
        <w:rPr>
          <w:rFonts w:ascii="Candara" w:hAnsi="Candara"/>
          <w:b/>
          <w:bCs/>
          <w:sz w:val="24"/>
          <w:szCs w:val="24"/>
        </w:rPr>
        <w:t>Maquette de la</w:t>
      </w:r>
      <w:r w:rsidR="00BA0432" w:rsidRPr="00314145">
        <w:rPr>
          <w:rFonts w:ascii="Candara" w:hAnsi="Candara"/>
          <w:b/>
          <w:bCs/>
          <w:sz w:val="24"/>
          <w:szCs w:val="24"/>
        </w:rPr>
        <w:t xml:space="preserve"> charte de la diversité </w:t>
      </w:r>
      <w:r w:rsidRPr="00314145">
        <w:rPr>
          <w:rFonts w:ascii="Candara" w:hAnsi="Candara"/>
          <w:b/>
          <w:bCs/>
          <w:sz w:val="24"/>
          <w:szCs w:val="24"/>
        </w:rPr>
        <w:t xml:space="preserve">à insérer sur le site </w:t>
      </w:r>
      <w:r w:rsidR="003D69C9" w:rsidRPr="003D69C9">
        <w:rPr>
          <w:rFonts w:ascii="Candara" w:hAnsi="Candara"/>
          <w:b/>
          <w:bCs/>
          <w:i/>
          <w:iCs/>
          <w:sz w:val="24"/>
          <w:szCs w:val="24"/>
        </w:rPr>
        <w:t>web</w:t>
      </w:r>
      <w:r w:rsidRPr="00314145">
        <w:rPr>
          <w:rFonts w:ascii="Candara" w:hAnsi="Candara"/>
          <w:b/>
          <w:bCs/>
          <w:sz w:val="24"/>
          <w:szCs w:val="24"/>
        </w:rPr>
        <w:t xml:space="preserve"> </w:t>
      </w:r>
      <w:r w:rsidR="00F44B53" w:rsidRPr="00314145">
        <w:rPr>
          <w:rFonts w:ascii="Candara" w:hAnsi="Candara"/>
          <w:b/>
          <w:bCs/>
          <w:sz w:val="24"/>
          <w:szCs w:val="24"/>
        </w:rPr>
        <w:t>de l’entreprise METALFRANC</w:t>
      </w:r>
      <w:r w:rsidR="00375463" w:rsidRPr="00314145">
        <w:rPr>
          <w:rFonts w:ascii="Candara" w:hAnsi="Candara"/>
          <w:b/>
          <w:bCs/>
          <w:sz w:val="24"/>
          <w:szCs w:val="24"/>
        </w:rPr>
        <w:t>E</w:t>
      </w:r>
    </w:p>
    <w:p w14:paraId="536EE014" w14:textId="3CA1EE43" w:rsidR="00F44B53" w:rsidRPr="00314145" w:rsidRDefault="00F44B53" w:rsidP="00735B40">
      <w:pPr>
        <w:spacing w:after="0" w:line="240" w:lineRule="auto"/>
        <w:rPr>
          <w:rFonts w:ascii="Candara" w:hAnsi="Candara"/>
        </w:rPr>
      </w:pPr>
    </w:p>
    <w:p w14:paraId="5864D5AB" w14:textId="0AB6F36A"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MÉTALFRANCE</w:t>
      </w:r>
    </w:p>
    <w:p w14:paraId="6A346091" w14:textId="533ED175"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4C4D9C93" w14:textId="70071ADB"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ind w:firstLine="708"/>
        <w:rPr>
          <w:rFonts w:ascii="Candara" w:hAnsi="Candara"/>
          <w:b/>
          <w:bCs/>
        </w:rPr>
      </w:pPr>
      <w:r w:rsidRPr="00314145">
        <w:rPr>
          <w:rFonts w:ascii="Candara" w:hAnsi="Candara"/>
          <w:noProof/>
          <w:lang w:eastAsia="fr-FR"/>
        </w:rPr>
        <mc:AlternateContent>
          <mc:Choice Requires="wps">
            <w:drawing>
              <wp:anchor distT="0" distB="0" distL="114300" distR="114300" simplePos="0" relativeHeight="251661312" behindDoc="0" locked="0" layoutInCell="1" allowOverlap="1" wp14:anchorId="01BC88D1" wp14:editId="21A73016">
                <wp:simplePos x="0" y="0"/>
                <wp:positionH relativeFrom="column">
                  <wp:posOffset>4371975</wp:posOffset>
                </wp:positionH>
                <wp:positionV relativeFrom="paragraph">
                  <wp:posOffset>32703</wp:posOffset>
                </wp:positionV>
                <wp:extent cx="214313" cy="0"/>
                <wp:effectExtent l="19050" t="76200" r="0" b="76200"/>
                <wp:wrapNone/>
                <wp:docPr id="7" name="Connecteur droit avec flèche 7"/>
                <wp:cNvGraphicFramePr/>
                <a:graphic xmlns:a="http://schemas.openxmlformats.org/drawingml/2006/main">
                  <a:graphicData uri="http://schemas.microsoft.com/office/word/2010/wordprocessingShape">
                    <wps:wsp>
                      <wps:cNvCnPr/>
                      <wps:spPr>
                        <a:xfrm flipH="1">
                          <a:off x="0" y="0"/>
                          <a:ext cx="21431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25370512" id="_x0000_t32" coordsize="21600,21600" o:spt="32" o:oned="t" path="m,l21600,21600e" filled="f">
                <v:path arrowok="t" fillok="f" o:connecttype="none"/>
                <o:lock v:ext="edit" shapetype="t"/>
              </v:shapetype>
              <v:shape id="Connecteur droit avec flèche 7" o:spid="_x0000_s1026" type="#_x0000_t32" style="position:absolute;margin-left:344.25pt;margin-top:2.6pt;width:16.9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" strokecolor="black [3213]" strokeweight="2.25pt">
                <v:stroke endarrow="block" joinstyle="miter"/>
              </v:shape>
            </w:pict>
          </mc:Fallback>
        </mc:AlternateContent>
      </w:r>
    </w:p>
    <w:p w14:paraId="2F65D39E" w14:textId="37A60AE2"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ind w:firstLine="708"/>
        <w:jc w:val="center"/>
        <w:rPr>
          <w:rFonts w:ascii="Candara" w:hAnsi="Candara"/>
          <w:b/>
          <w:bCs/>
          <w:sz w:val="28"/>
          <w:szCs w:val="28"/>
        </w:rPr>
      </w:pPr>
      <w:r w:rsidRPr="00314145">
        <w:rPr>
          <w:rFonts w:ascii="Candara" w:hAnsi="Candara"/>
          <w:b/>
          <w:bCs/>
          <w:sz w:val="28"/>
          <w:szCs w:val="28"/>
        </w:rPr>
        <w:t>Charte de la diversité</w:t>
      </w:r>
    </w:p>
    <w:p w14:paraId="77FC59A3"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ind w:firstLine="708"/>
        <w:rPr>
          <w:rFonts w:ascii="Candara" w:hAnsi="Candara"/>
          <w:b/>
          <w:bCs/>
          <w:sz w:val="28"/>
          <w:szCs w:val="28"/>
        </w:rPr>
      </w:pPr>
    </w:p>
    <w:p w14:paraId="70742DB6" w14:textId="2707C4BE"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La Charte de la diversité a pour objet de témoigner de l’engagement de notre entreprise, en faveur de la diversité culturelle, ethnique, de sexe, intergénérationnelle ou sociale.</w:t>
      </w:r>
    </w:p>
    <w:p w14:paraId="701370AE"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340A8CBD" w14:textId="34D6C43D"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En tant que dirigeante de MÉTALFRANCE et en vertu de cette charte, nous nous engageons à :</w:t>
      </w:r>
    </w:p>
    <w:p w14:paraId="2E3329E9"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13C5FE9D" w14:textId="1A9B6F01"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1. Sensibiliser et former 100% de nos responsables et collaborateurs aux enjeux de la non-discrimination et à la gestion de la diversité d’ici à 2024.</w:t>
      </w:r>
    </w:p>
    <w:p w14:paraId="57FE29C4"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2DC5793F" w14:textId="4BFB59C5"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2. Respecter et promouvoir l’application du principe de non-discrimination sous toutes ses formes et dans toutes les étapes de gestion des ressources humaines que sont notamment l’embauche, la formation, l’avancement ou la promotion professionnelle des collaborateurs.</w:t>
      </w:r>
    </w:p>
    <w:p w14:paraId="04AFC3EB"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0BC91FCF" w14:textId="65FBD0AE"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3. Communiquer auprès de l’ensemble de nos collaborateurs notre engagement en faveur de la non-discrimination et de la diversité, et informer sur les résultats pratiques de cet engagement via le SIRH de l’entreprise.</w:t>
      </w:r>
    </w:p>
    <w:p w14:paraId="088199E7"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3DD60B56" w14:textId="6EF9DB9A"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4. Faire de l’élaboration et de la mise en oeuvre de la politique de diversité une préoccupation primordiale du dialogue avec les représentants des personnels.</w:t>
      </w:r>
    </w:p>
    <w:p w14:paraId="026A94FE"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577DB27D" w14:textId="77777777"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r w:rsidRPr="00314145">
        <w:rPr>
          <w:rFonts w:ascii="Candara" w:hAnsi="Candara"/>
        </w:rPr>
        <w:t xml:space="preserve">5. Produire annuellement un document descriptif de notre engagement de non-discrimination et de gestion de la diversité : actions mises en oeuvre, pratiques et résultats. </w:t>
      </w:r>
    </w:p>
    <w:p w14:paraId="656624B7"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0C3553DC" w14:textId="0E0B5FC8" w:rsidR="00075F2F" w:rsidRPr="00314145" w:rsidRDefault="00075F2F" w:rsidP="00735B40">
      <w:pPr>
        <w:pBdr>
          <w:top w:val="single" w:sz="4" w:space="1" w:color="auto"/>
          <w:left w:val="single" w:sz="4" w:space="4" w:color="auto"/>
          <w:bottom w:val="single" w:sz="4" w:space="1" w:color="auto"/>
          <w:right w:val="single" w:sz="4" w:space="4" w:color="auto"/>
        </w:pBdr>
        <w:spacing w:after="0" w:line="240" w:lineRule="auto"/>
        <w:jc w:val="center"/>
        <w:rPr>
          <w:rFonts w:ascii="Candara" w:hAnsi="Candara"/>
        </w:rPr>
      </w:pPr>
      <w:r w:rsidRPr="00314145">
        <w:rPr>
          <w:rFonts w:ascii="Candara" w:hAnsi="Candara"/>
        </w:rPr>
        <w:t>Lucie Fohler</w:t>
      </w:r>
    </w:p>
    <w:p w14:paraId="303C22AF" w14:textId="77777777" w:rsidR="00B778F9" w:rsidRPr="00314145" w:rsidRDefault="00B778F9" w:rsidP="00735B40">
      <w:pPr>
        <w:pBdr>
          <w:top w:val="single" w:sz="4" w:space="1" w:color="auto"/>
          <w:left w:val="single" w:sz="4" w:space="4" w:color="auto"/>
          <w:bottom w:val="single" w:sz="4" w:space="1" w:color="auto"/>
          <w:right w:val="single" w:sz="4" w:space="4" w:color="auto"/>
        </w:pBdr>
        <w:spacing w:after="0" w:line="240" w:lineRule="auto"/>
        <w:rPr>
          <w:rFonts w:ascii="Candara" w:hAnsi="Candara"/>
        </w:rPr>
      </w:pPr>
    </w:p>
    <w:p w14:paraId="00C3CABA" w14:textId="724503A8" w:rsidR="007E74B6" w:rsidRPr="00314145" w:rsidRDefault="007E74B6" w:rsidP="00735B40">
      <w:pPr>
        <w:spacing w:after="0" w:line="240" w:lineRule="auto"/>
        <w:rPr>
          <w:rFonts w:ascii="Candara" w:hAnsi="Candara"/>
        </w:rPr>
      </w:pPr>
    </w:p>
    <w:p w14:paraId="5CAA25D0" w14:textId="746F5DB1" w:rsidR="007E74B6" w:rsidRPr="00314145" w:rsidRDefault="00F44B53" w:rsidP="00735B40">
      <w:pPr>
        <w:spacing w:after="0" w:line="240" w:lineRule="auto"/>
        <w:rPr>
          <w:rFonts w:ascii="Candara" w:hAnsi="Candara"/>
          <w:b/>
          <w:bCs/>
          <w:sz w:val="24"/>
          <w:szCs w:val="24"/>
        </w:rPr>
      </w:pPr>
      <w:r w:rsidRPr="00314145">
        <w:rPr>
          <w:rFonts w:ascii="Candara" w:hAnsi="Candara"/>
          <w:b/>
          <w:bCs/>
          <w:sz w:val="24"/>
          <w:szCs w:val="24"/>
        </w:rPr>
        <w:t xml:space="preserve">Ressource 2 : Un blog </w:t>
      </w:r>
      <w:r w:rsidR="005F6D19" w:rsidRPr="00314145">
        <w:rPr>
          <w:rFonts w:ascii="Candara" w:hAnsi="Candara"/>
          <w:b/>
          <w:bCs/>
          <w:sz w:val="24"/>
          <w:szCs w:val="24"/>
        </w:rPr>
        <w:t xml:space="preserve">– Définition – </w:t>
      </w:r>
    </w:p>
    <w:p w14:paraId="659EE6DA" w14:textId="77777777" w:rsidR="005F6D19" w:rsidRPr="00314145" w:rsidRDefault="005F6D19" w:rsidP="00735B40">
      <w:pPr>
        <w:spacing w:after="0" w:line="240" w:lineRule="auto"/>
        <w:rPr>
          <w:rFonts w:ascii="Candara" w:hAnsi="Candara"/>
          <w:b/>
          <w:bCs/>
          <w:sz w:val="24"/>
          <w:szCs w:val="24"/>
        </w:rPr>
      </w:pPr>
    </w:p>
    <w:p w14:paraId="2893F073" w14:textId="0C4FBF8B" w:rsidR="005F6D19" w:rsidRPr="00314145" w:rsidRDefault="00F44B53" w:rsidP="00735B40">
      <w:pPr>
        <w:tabs>
          <w:tab w:val="left" w:pos="1125"/>
        </w:tabs>
        <w:spacing w:after="0" w:line="240" w:lineRule="auto"/>
        <w:jc w:val="both"/>
        <w:rPr>
          <w:rFonts w:ascii="Candara" w:hAnsi="Candara"/>
        </w:rPr>
      </w:pPr>
      <w:r w:rsidRPr="00314145">
        <w:rPr>
          <w:rFonts w:ascii="Candara" w:hAnsi="Candara"/>
        </w:rPr>
        <w:t xml:space="preserve">Un blog ou blogue est un type de site </w:t>
      </w:r>
      <w:r w:rsidRPr="003D69C9">
        <w:rPr>
          <w:rFonts w:ascii="Candara" w:hAnsi="Candara"/>
          <w:i/>
          <w:iCs/>
        </w:rPr>
        <w:t>web</w:t>
      </w:r>
      <w:r w:rsidRPr="00314145">
        <w:rPr>
          <w:rFonts w:ascii="Candara" w:hAnsi="Candara"/>
        </w:rPr>
        <w:t xml:space="preserve"> utilisé pour la publication périodique et régulière d'articles personnels, généralement succincts, rendant compte d'une actualité autour d'une thématique particulière. (…) Ces articles — appelés billets — publiés par son/ses propriétaire(s) </w:t>
      </w:r>
      <w:r w:rsidR="005F6D19" w:rsidRPr="00314145">
        <w:rPr>
          <w:rFonts w:ascii="Candara" w:hAnsi="Candara"/>
        </w:rPr>
        <w:t>(…)</w:t>
      </w:r>
      <w:r w:rsidRPr="00314145">
        <w:rPr>
          <w:rFonts w:ascii="Candara" w:hAnsi="Candara"/>
        </w:rPr>
        <w:t>, sont datés, signés et présentés dans un ordre rétrochronologique, c'est-à-dire du plus récent au plus ancien. Ils permettent à son auteur, appelé blogueur, d’exprimer une opinion subjective et sont la plupart du temps ouverts aux commentaires des lecteurs</w:t>
      </w:r>
      <w:r w:rsidR="005F6D19" w:rsidRPr="00314145">
        <w:rPr>
          <w:rFonts w:ascii="Candara" w:hAnsi="Candara"/>
        </w:rPr>
        <w:t>.</w:t>
      </w:r>
    </w:p>
    <w:p w14:paraId="4CABD2CC" w14:textId="77777777" w:rsidR="00F14A0F" w:rsidRPr="00314145" w:rsidRDefault="00F14A0F" w:rsidP="00735B40">
      <w:pPr>
        <w:tabs>
          <w:tab w:val="left" w:pos="1125"/>
        </w:tabs>
        <w:spacing w:after="0" w:line="240" w:lineRule="auto"/>
        <w:jc w:val="both"/>
        <w:rPr>
          <w:rFonts w:ascii="Candara" w:hAnsi="Candara"/>
        </w:rPr>
      </w:pPr>
    </w:p>
    <w:p w14:paraId="1BF6C4AE" w14:textId="7AA8E668" w:rsidR="005F6D19" w:rsidRPr="00314145" w:rsidRDefault="00000000" w:rsidP="00735B40">
      <w:pPr>
        <w:tabs>
          <w:tab w:val="left" w:pos="1125"/>
        </w:tabs>
        <w:spacing w:after="0" w:line="240" w:lineRule="auto"/>
        <w:jc w:val="right"/>
        <w:rPr>
          <w:rFonts w:ascii="Candara" w:hAnsi="Candara"/>
        </w:rPr>
      </w:pPr>
      <w:hyperlink r:id="rId9" w:history="1">
        <w:r w:rsidR="00F14A0F" w:rsidRPr="00314145">
          <w:rPr>
            <w:rStyle w:val="Lienhypertexte"/>
            <w:rFonts w:ascii="Candara" w:hAnsi="Candara"/>
          </w:rPr>
          <w:t>https://fr.wikipedia.org</w:t>
        </w:r>
      </w:hyperlink>
    </w:p>
    <w:p w14:paraId="20F58EA3" w14:textId="77777777" w:rsidR="00F14A0F" w:rsidRPr="00314145" w:rsidRDefault="00F14A0F" w:rsidP="00735B40">
      <w:pPr>
        <w:tabs>
          <w:tab w:val="left" w:pos="1125"/>
        </w:tabs>
        <w:spacing w:after="0" w:line="240" w:lineRule="auto"/>
        <w:jc w:val="right"/>
        <w:rPr>
          <w:rFonts w:ascii="Candara" w:hAnsi="Candara"/>
        </w:rPr>
      </w:pPr>
    </w:p>
    <w:p w14:paraId="4B528679" w14:textId="77777777" w:rsidR="003D69C9" w:rsidRDefault="003D69C9">
      <w:pPr>
        <w:rPr>
          <w:rFonts w:ascii="Candara" w:hAnsi="Candara"/>
          <w:sz w:val="24"/>
          <w:szCs w:val="24"/>
        </w:rPr>
      </w:pPr>
      <w:r>
        <w:rPr>
          <w:rFonts w:ascii="Candara" w:hAnsi="Candara"/>
          <w:sz w:val="24"/>
          <w:szCs w:val="24"/>
        </w:rPr>
        <w:br w:type="page"/>
      </w:r>
    </w:p>
    <w:p w14:paraId="1AB254F9" w14:textId="29A21D80" w:rsidR="005F6D19" w:rsidRPr="00314145" w:rsidRDefault="004C632B" w:rsidP="00735B40">
      <w:pPr>
        <w:tabs>
          <w:tab w:val="left" w:pos="1125"/>
        </w:tabs>
        <w:spacing w:after="0" w:line="240" w:lineRule="auto"/>
        <w:rPr>
          <w:rFonts w:ascii="Candara" w:hAnsi="Candara"/>
          <w:b/>
          <w:bCs/>
          <w:sz w:val="24"/>
          <w:szCs w:val="24"/>
        </w:rPr>
      </w:pPr>
      <w:r w:rsidRPr="00314145">
        <w:rPr>
          <w:rFonts w:ascii="Candara" w:hAnsi="Candara"/>
          <w:sz w:val="24"/>
          <w:szCs w:val="24"/>
        </w:rPr>
        <w:lastRenderedPageBreak/>
        <w:t xml:space="preserve"> </w:t>
      </w:r>
      <w:r w:rsidR="005F6D19" w:rsidRPr="00314145">
        <w:rPr>
          <w:rFonts w:ascii="Candara" w:hAnsi="Candara"/>
          <w:b/>
          <w:bCs/>
          <w:sz w:val="24"/>
          <w:szCs w:val="24"/>
        </w:rPr>
        <w:t xml:space="preserve">Ressource </w:t>
      </w:r>
      <w:r w:rsidR="00E84F58" w:rsidRPr="00314145">
        <w:rPr>
          <w:rFonts w:ascii="Candara" w:hAnsi="Candara"/>
          <w:b/>
          <w:bCs/>
          <w:sz w:val="24"/>
          <w:szCs w:val="24"/>
        </w:rPr>
        <w:t>3</w:t>
      </w:r>
      <w:r w:rsidR="005F6D19" w:rsidRPr="00314145">
        <w:rPr>
          <w:rFonts w:ascii="Candara" w:hAnsi="Candara"/>
          <w:b/>
          <w:bCs/>
          <w:sz w:val="24"/>
          <w:szCs w:val="24"/>
        </w:rPr>
        <w:t> : La propriété intellectuelle</w:t>
      </w:r>
    </w:p>
    <w:p w14:paraId="1C9F44D0" w14:textId="54A036EC" w:rsidR="005F6D19" w:rsidRPr="00314145" w:rsidRDefault="005F6D19" w:rsidP="00735B40">
      <w:pPr>
        <w:tabs>
          <w:tab w:val="left" w:pos="1125"/>
        </w:tabs>
        <w:spacing w:after="0" w:line="240" w:lineRule="auto"/>
        <w:rPr>
          <w:rFonts w:ascii="Candara" w:hAnsi="Candara"/>
        </w:rPr>
      </w:pPr>
    </w:p>
    <w:p w14:paraId="2167E4B6" w14:textId="5641D22F" w:rsidR="005F6D19" w:rsidRPr="00314145" w:rsidRDefault="00E84F58" w:rsidP="00735B40">
      <w:pPr>
        <w:tabs>
          <w:tab w:val="left" w:pos="1125"/>
        </w:tabs>
        <w:spacing w:after="0" w:line="240" w:lineRule="auto"/>
        <w:jc w:val="both"/>
        <w:rPr>
          <w:rFonts w:ascii="Candara" w:hAnsi="Candara"/>
        </w:rPr>
      </w:pPr>
      <w:r w:rsidRPr="00314145">
        <w:rPr>
          <w:rFonts w:ascii="Candara" w:hAnsi="Candara"/>
        </w:rPr>
        <w:t>La propriété intellectuelle regroupe la propriété industrielle et la propriété littéraire et artistique.</w:t>
      </w:r>
    </w:p>
    <w:p w14:paraId="36293236" w14:textId="657812FD" w:rsidR="00E84F58" w:rsidRPr="00314145" w:rsidRDefault="00E84F58" w:rsidP="00735B40">
      <w:pPr>
        <w:tabs>
          <w:tab w:val="left" w:pos="1125"/>
        </w:tabs>
        <w:spacing w:after="0" w:line="240" w:lineRule="auto"/>
        <w:rPr>
          <w:rFonts w:ascii="Candara" w:hAnsi="Candara"/>
        </w:rPr>
      </w:pPr>
    </w:p>
    <w:p w14:paraId="4A7D57CA" w14:textId="66102C35" w:rsidR="00E84F58" w:rsidRPr="00314145" w:rsidRDefault="00E84F58" w:rsidP="00735B40">
      <w:pPr>
        <w:tabs>
          <w:tab w:val="left" w:pos="1125"/>
        </w:tabs>
        <w:spacing w:after="0" w:line="240" w:lineRule="auto"/>
        <w:rPr>
          <w:rFonts w:ascii="Candara" w:hAnsi="Candara"/>
        </w:rPr>
      </w:pPr>
      <w:r w:rsidRPr="00314145">
        <w:rPr>
          <w:rFonts w:ascii="Candara" w:hAnsi="Candara"/>
          <w:noProof/>
          <w:lang w:eastAsia="fr-FR"/>
        </w:rPr>
        <w:drawing>
          <wp:inline distT="0" distB="0" distL="0" distR="0" wp14:anchorId="37977650" wp14:editId="484F0E5B">
            <wp:extent cx="5614670" cy="4991597"/>
            <wp:effectExtent l="19050" t="19050" r="24130"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85" t="29038" r="30333" b="3552"/>
                    <a:stretch/>
                  </pic:blipFill>
                  <pic:spPr bwMode="auto">
                    <a:xfrm>
                      <a:off x="0" y="0"/>
                      <a:ext cx="5648060" cy="5021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CFEE09" w14:textId="4D98EDFD" w:rsidR="00E84F58" w:rsidRPr="00314145" w:rsidRDefault="00000000" w:rsidP="00735B40">
      <w:pPr>
        <w:tabs>
          <w:tab w:val="left" w:pos="1125"/>
        </w:tabs>
        <w:spacing w:after="0" w:line="240" w:lineRule="auto"/>
        <w:jc w:val="right"/>
        <w:rPr>
          <w:rFonts w:ascii="Candara" w:hAnsi="Candara"/>
        </w:rPr>
      </w:pPr>
      <w:hyperlink r:id="rId11" w:history="1">
        <w:r w:rsidR="00E84F58" w:rsidRPr="00314145">
          <w:rPr>
            <w:rStyle w:val="Lienhypertexte"/>
            <w:rFonts w:ascii="Candara" w:hAnsi="Candara"/>
          </w:rPr>
          <w:t>www.inpi.fr</w:t>
        </w:r>
      </w:hyperlink>
    </w:p>
    <w:p w14:paraId="7EEED148" w14:textId="2ADFB736" w:rsidR="00E84F58" w:rsidRPr="00314145" w:rsidRDefault="00E84F58" w:rsidP="00735B40">
      <w:pPr>
        <w:tabs>
          <w:tab w:val="left" w:pos="1125"/>
        </w:tabs>
        <w:spacing w:after="0" w:line="240" w:lineRule="auto"/>
        <w:jc w:val="right"/>
        <w:rPr>
          <w:rFonts w:ascii="Candara" w:hAnsi="Candara"/>
        </w:rPr>
      </w:pPr>
    </w:p>
    <w:p w14:paraId="51768B9A" w14:textId="4C9AC3CC" w:rsidR="00E84F58" w:rsidRPr="00314145" w:rsidRDefault="00F14A0F" w:rsidP="00735B40">
      <w:pPr>
        <w:tabs>
          <w:tab w:val="left" w:pos="1125"/>
        </w:tabs>
        <w:spacing w:after="0" w:line="240" w:lineRule="auto"/>
        <w:rPr>
          <w:rFonts w:ascii="Candara" w:hAnsi="Candara"/>
          <w:b/>
          <w:bCs/>
          <w:sz w:val="24"/>
          <w:szCs w:val="24"/>
        </w:rPr>
      </w:pPr>
      <w:r w:rsidRPr="00314145">
        <w:rPr>
          <w:rFonts w:ascii="Candara" w:hAnsi="Candara"/>
          <w:b/>
          <w:bCs/>
          <w:sz w:val="24"/>
          <w:szCs w:val="24"/>
        </w:rPr>
        <w:t xml:space="preserve">Ressource 4 : </w:t>
      </w:r>
      <w:r w:rsidR="00E84F58" w:rsidRPr="00314145">
        <w:rPr>
          <w:rFonts w:ascii="Candara" w:hAnsi="Candara"/>
          <w:b/>
          <w:bCs/>
          <w:sz w:val="24"/>
          <w:szCs w:val="24"/>
        </w:rPr>
        <w:t xml:space="preserve">Extraits du code de la propriété intellectuelle </w:t>
      </w:r>
    </w:p>
    <w:p w14:paraId="1084BB66" w14:textId="77777777" w:rsidR="00E84F58" w:rsidRPr="00314145" w:rsidRDefault="00E84F58" w:rsidP="00735B40">
      <w:pPr>
        <w:tabs>
          <w:tab w:val="left" w:pos="1125"/>
        </w:tabs>
        <w:spacing w:after="0" w:line="240" w:lineRule="auto"/>
        <w:jc w:val="both"/>
        <w:rPr>
          <w:rFonts w:ascii="Candara" w:hAnsi="Candara"/>
          <w:b/>
          <w:bCs/>
        </w:rPr>
      </w:pPr>
    </w:p>
    <w:p w14:paraId="0F3A8AC2" w14:textId="4871D148" w:rsidR="00E84F58" w:rsidRPr="003D69C9" w:rsidRDefault="00E84F58" w:rsidP="00735B40">
      <w:pPr>
        <w:tabs>
          <w:tab w:val="left" w:pos="1125"/>
        </w:tabs>
        <w:spacing w:after="0" w:line="240" w:lineRule="auto"/>
        <w:jc w:val="both"/>
        <w:rPr>
          <w:rFonts w:ascii="Candara" w:hAnsi="Candara"/>
          <w:b/>
          <w:bCs/>
        </w:rPr>
      </w:pPr>
      <w:bookmarkStart w:id="11" w:name="_Hlk123911056"/>
      <w:r w:rsidRPr="003D69C9">
        <w:rPr>
          <w:rFonts w:ascii="Candara" w:hAnsi="Candara"/>
          <w:b/>
          <w:bCs/>
        </w:rPr>
        <w:t>Article L.111-1</w:t>
      </w:r>
    </w:p>
    <w:p w14:paraId="5A7EF368" w14:textId="22FE4219"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L'auteur d'une oeuvre de l'esprit jouit sur cette oeuvre, du seul fait de sa création, d'un droit de propriété incorporelle exclusif et opposable à tous.</w:t>
      </w:r>
    </w:p>
    <w:bookmarkEnd w:id="11"/>
    <w:p w14:paraId="534CCED2" w14:textId="154D455A"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Ce droit comporte des attributs d'ordre intellectuel et moral ainsi que des attributs d'ordre patrimonial.</w:t>
      </w:r>
    </w:p>
    <w:p w14:paraId="506A40F2" w14:textId="174A670C" w:rsidR="00E84F58" w:rsidRPr="00314145" w:rsidRDefault="00E84F58" w:rsidP="00735B40">
      <w:pPr>
        <w:tabs>
          <w:tab w:val="left" w:pos="1125"/>
        </w:tabs>
        <w:spacing w:after="0" w:line="240" w:lineRule="auto"/>
        <w:jc w:val="both"/>
        <w:rPr>
          <w:rFonts w:ascii="Candara" w:hAnsi="Candara"/>
        </w:rPr>
      </w:pPr>
    </w:p>
    <w:p w14:paraId="69FD9880" w14:textId="4F33258A" w:rsidR="00E84F58" w:rsidRPr="003D69C9" w:rsidRDefault="00E84F58" w:rsidP="00735B40">
      <w:pPr>
        <w:tabs>
          <w:tab w:val="left" w:pos="1125"/>
        </w:tabs>
        <w:spacing w:after="0" w:line="240" w:lineRule="auto"/>
        <w:jc w:val="both"/>
        <w:rPr>
          <w:rFonts w:ascii="Candara" w:hAnsi="Candara"/>
          <w:b/>
          <w:bCs/>
        </w:rPr>
      </w:pPr>
      <w:r w:rsidRPr="003D69C9">
        <w:rPr>
          <w:rFonts w:ascii="Candara" w:hAnsi="Candara"/>
          <w:b/>
          <w:bCs/>
        </w:rPr>
        <w:t>Article L.111-2</w:t>
      </w:r>
    </w:p>
    <w:p w14:paraId="1C5FF6C0" w14:textId="65939665"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L'oeuvre est réputée créée, indépendamment de toute divulgation publique, du seul fait de la réalisation, même inachevée, de la conception de l'auteur.</w:t>
      </w:r>
    </w:p>
    <w:p w14:paraId="6384566D" w14:textId="5A1A774A" w:rsidR="00E84F58" w:rsidRPr="00314145" w:rsidRDefault="00E84F58" w:rsidP="00735B40">
      <w:pPr>
        <w:tabs>
          <w:tab w:val="left" w:pos="1125"/>
        </w:tabs>
        <w:spacing w:after="0" w:line="240" w:lineRule="auto"/>
        <w:jc w:val="both"/>
        <w:rPr>
          <w:rFonts w:ascii="Candara" w:hAnsi="Candara"/>
        </w:rPr>
      </w:pPr>
    </w:p>
    <w:p w14:paraId="445F3E14" w14:textId="6ADD358D" w:rsidR="00E84F58" w:rsidRPr="003D69C9" w:rsidRDefault="00E84F58" w:rsidP="00735B40">
      <w:pPr>
        <w:tabs>
          <w:tab w:val="left" w:pos="1125"/>
        </w:tabs>
        <w:spacing w:after="0" w:line="240" w:lineRule="auto"/>
        <w:jc w:val="both"/>
        <w:rPr>
          <w:rFonts w:ascii="Candara" w:hAnsi="Candara"/>
          <w:b/>
          <w:bCs/>
        </w:rPr>
      </w:pPr>
      <w:r w:rsidRPr="003D69C9">
        <w:rPr>
          <w:rFonts w:ascii="Candara" w:hAnsi="Candara"/>
          <w:b/>
          <w:bCs/>
        </w:rPr>
        <w:t>Article L.11</w:t>
      </w:r>
      <w:r w:rsidR="00DA3F7E" w:rsidRPr="003D69C9">
        <w:rPr>
          <w:rFonts w:ascii="Candara" w:hAnsi="Candara"/>
          <w:b/>
          <w:bCs/>
        </w:rPr>
        <w:t>2-2</w:t>
      </w:r>
    </w:p>
    <w:p w14:paraId="51899107" w14:textId="64062085"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Sont considérés notamment comme oeuvres de l'esprit au sens du présent code :</w:t>
      </w:r>
    </w:p>
    <w:p w14:paraId="258DA48B"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 Les livres, brochures et autres écrits littéraires, artistiques et scientifiques ;</w:t>
      </w:r>
    </w:p>
    <w:p w14:paraId="45EE2AA8"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2° Les conférences, allocutions, sermons, plaidoiries et autres oeuvres de même nature ;</w:t>
      </w:r>
    </w:p>
    <w:p w14:paraId="5CE757C8"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3° Les oeuvres dramatiques ou dramatico-musicales ;</w:t>
      </w:r>
    </w:p>
    <w:p w14:paraId="321F6AF3"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4° Les oeuvres chorégraphiques, les numéros et tours de cirque, les pantomimes, dont la mise en oeuvre est fixée par écrit ou autrement ;</w:t>
      </w:r>
    </w:p>
    <w:p w14:paraId="7A56B734"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5° Les compositions musicales avec ou sans paroles ;</w:t>
      </w:r>
    </w:p>
    <w:p w14:paraId="6BBF384E"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6° Les oeuvres cinématographiques et autres oeuvres consistant dans des séquences animées d'images, sonorisées ou non, dénommées ensemble oeuvres audiovisuelles ;</w:t>
      </w:r>
    </w:p>
    <w:p w14:paraId="21DFF043"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lastRenderedPageBreak/>
        <w:t>7° Les oeuvres de dessin, de peinture, d'architecture, de sculpture, de gravure, de lithographie ;</w:t>
      </w:r>
    </w:p>
    <w:p w14:paraId="271111C8"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8° Les oeuvres graphiques et typographiques ;</w:t>
      </w:r>
    </w:p>
    <w:p w14:paraId="54E3FE85"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 xml:space="preserve">9° </w:t>
      </w:r>
      <w:bookmarkStart w:id="12" w:name="_Hlk123911271"/>
      <w:r w:rsidRPr="00314145">
        <w:rPr>
          <w:rFonts w:ascii="Candara" w:hAnsi="Candara"/>
        </w:rPr>
        <w:t xml:space="preserve">Les oeuvres photographiques </w:t>
      </w:r>
      <w:bookmarkEnd w:id="12"/>
      <w:r w:rsidRPr="00314145">
        <w:rPr>
          <w:rFonts w:ascii="Candara" w:hAnsi="Candara"/>
        </w:rPr>
        <w:t>et celles réalisées à l'aide de techniques analogues à la photographie ;</w:t>
      </w:r>
    </w:p>
    <w:p w14:paraId="49A81E7D"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10° Les oeuvres des arts appliqués ;</w:t>
      </w:r>
    </w:p>
    <w:p w14:paraId="51A68A02"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11° Les illustrations, les cartes géographiques ;</w:t>
      </w:r>
    </w:p>
    <w:p w14:paraId="7D095E71"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12° Les plans, croquis et ouvrages plastiques relatifs à la géographie, à la topographie, à l'architecture et aux sciences ;</w:t>
      </w:r>
    </w:p>
    <w:p w14:paraId="6B790E95"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13° Les logiciels, y compris le matériel de conception préparatoire ;</w:t>
      </w:r>
    </w:p>
    <w:p w14:paraId="1E315BF3" w14:textId="77777777" w:rsidR="00E84F58" w:rsidRPr="00314145" w:rsidRDefault="00E84F58" w:rsidP="00735B40">
      <w:pPr>
        <w:tabs>
          <w:tab w:val="left" w:pos="1125"/>
        </w:tabs>
        <w:spacing w:after="0" w:line="240" w:lineRule="auto"/>
        <w:jc w:val="both"/>
        <w:rPr>
          <w:rFonts w:ascii="Candara" w:hAnsi="Candara"/>
        </w:rPr>
      </w:pPr>
      <w:r w:rsidRPr="00314145">
        <w:rPr>
          <w:rFonts w:ascii="Candara" w:hAnsi="Candara"/>
        </w:rPr>
        <w:t>14° Les créations des industries saisonnières de l'habillement et de la parure. Sont réputées industries saisonnières de l'habillement et de la parure les industries qui, en raison des exigences de la mode, renouvellent fréquemment la forme de leurs produits, et notamment la couture, la fourrure, la lingerie, la broderie, la mode, la chaussure, la ganterie, la maroquinerie, la fabrique de tissus de haute nouveauté ou spéciaux à la haute couture, les productions des paruriers et des bottiers et les fabriques de tissus d'ameublement.</w:t>
      </w:r>
    </w:p>
    <w:p w14:paraId="157CE165" w14:textId="435C5636" w:rsidR="00E84F58" w:rsidRPr="00314145" w:rsidRDefault="00E84F58" w:rsidP="00735B40">
      <w:pPr>
        <w:tabs>
          <w:tab w:val="left" w:pos="1125"/>
        </w:tabs>
        <w:spacing w:after="0" w:line="240" w:lineRule="auto"/>
        <w:jc w:val="both"/>
        <w:rPr>
          <w:rFonts w:ascii="Candara" w:hAnsi="Candara"/>
        </w:rPr>
      </w:pPr>
    </w:p>
    <w:p w14:paraId="5558776C" w14:textId="33A0053B" w:rsidR="00DA3F7E" w:rsidRPr="003D69C9" w:rsidRDefault="00DA3F7E" w:rsidP="00735B40">
      <w:pPr>
        <w:tabs>
          <w:tab w:val="left" w:pos="1125"/>
        </w:tabs>
        <w:spacing w:after="0" w:line="240" w:lineRule="auto"/>
        <w:jc w:val="both"/>
        <w:rPr>
          <w:rFonts w:ascii="Candara" w:hAnsi="Candara"/>
          <w:b/>
          <w:bCs/>
        </w:rPr>
      </w:pPr>
      <w:r w:rsidRPr="003D69C9">
        <w:rPr>
          <w:rFonts w:ascii="Candara" w:hAnsi="Candara"/>
          <w:b/>
          <w:bCs/>
        </w:rPr>
        <w:t>Article L.113-1</w:t>
      </w:r>
    </w:p>
    <w:p w14:paraId="48643659" w14:textId="324EAECA" w:rsidR="00DA3F7E" w:rsidRPr="00314145" w:rsidRDefault="00DA3F7E" w:rsidP="00735B40">
      <w:pPr>
        <w:tabs>
          <w:tab w:val="left" w:pos="1125"/>
        </w:tabs>
        <w:spacing w:after="0" w:line="240" w:lineRule="auto"/>
        <w:jc w:val="both"/>
        <w:rPr>
          <w:rFonts w:ascii="Candara" w:hAnsi="Candara"/>
        </w:rPr>
      </w:pPr>
      <w:r w:rsidRPr="00314145">
        <w:rPr>
          <w:rFonts w:ascii="Candara" w:hAnsi="Candara"/>
        </w:rPr>
        <w:t>La qualité d'auteur appartient, sauf preuve contraire, à celui ou à ceux sous le nom de qui l'oeuvre est divulguée.</w:t>
      </w:r>
    </w:p>
    <w:p w14:paraId="0F9437EE" w14:textId="5D81AB0A" w:rsidR="00DA3F7E" w:rsidRPr="00314145" w:rsidRDefault="00DA3F7E" w:rsidP="00735B40">
      <w:pPr>
        <w:tabs>
          <w:tab w:val="left" w:pos="1125"/>
        </w:tabs>
        <w:spacing w:after="0" w:line="240" w:lineRule="auto"/>
        <w:jc w:val="both"/>
        <w:rPr>
          <w:rFonts w:ascii="Candara" w:hAnsi="Candara"/>
        </w:rPr>
      </w:pPr>
    </w:p>
    <w:p w14:paraId="528B7FF7" w14:textId="31FB1981" w:rsidR="00DA3F7E" w:rsidRPr="003D69C9" w:rsidRDefault="00DA3F7E" w:rsidP="00735B40">
      <w:pPr>
        <w:tabs>
          <w:tab w:val="left" w:pos="1125"/>
        </w:tabs>
        <w:spacing w:after="0" w:line="240" w:lineRule="auto"/>
        <w:jc w:val="both"/>
        <w:rPr>
          <w:rFonts w:ascii="Candara" w:hAnsi="Candara"/>
          <w:b/>
          <w:bCs/>
        </w:rPr>
      </w:pPr>
      <w:r w:rsidRPr="003D69C9">
        <w:rPr>
          <w:rFonts w:ascii="Candara" w:hAnsi="Candara"/>
          <w:b/>
          <w:bCs/>
        </w:rPr>
        <w:t>Article L.122-4</w:t>
      </w:r>
    </w:p>
    <w:p w14:paraId="5931D061" w14:textId="08F8AA18" w:rsidR="00DA3F7E" w:rsidRPr="00314145" w:rsidRDefault="00DA3F7E" w:rsidP="00735B40">
      <w:pPr>
        <w:tabs>
          <w:tab w:val="left" w:pos="1125"/>
        </w:tabs>
        <w:spacing w:after="0" w:line="240" w:lineRule="auto"/>
        <w:jc w:val="both"/>
        <w:rPr>
          <w:rFonts w:ascii="Candara" w:hAnsi="Candara"/>
        </w:rPr>
      </w:pPr>
      <w:r w:rsidRPr="00314145">
        <w:rPr>
          <w:rFonts w:ascii="Candara" w:hAnsi="Candara"/>
        </w:rPr>
        <w:t>Toute représentation ou reproduction intégrale ou partielle faite sans le consentement de l'auteur ou de ses ayants droit ou ayants cause est illicite.</w:t>
      </w:r>
    </w:p>
    <w:p w14:paraId="46A1FD1C" w14:textId="77777777" w:rsidR="004131FA" w:rsidRPr="00314145" w:rsidRDefault="004131FA" w:rsidP="00735B40">
      <w:pPr>
        <w:tabs>
          <w:tab w:val="left" w:pos="1125"/>
        </w:tabs>
        <w:spacing w:after="0" w:line="240" w:lineRule="auto"/>
        <w:jc w:val="both"/>
        <w:rPr>
          <w:rFonts w:ascii="Candara" w:hAnsi="Candara"/>
        </w:rPr>
      </w:pPr>
    </w:p>
    <w:p w14:paraId="05F2443A" w14:textId="77777777" w:rsidR="00342592" w:rsidRPr="003D69C9" w:rsidRDefault="00342592" w:rsidP="00735B40">
      <w:pPr>
        <w:spacing w:after="0" w:line="240" w:lineRule="auto"/>
        <w:jc w:val="both"/>
        <w:rPr>
          <w:rFonts w:ascii="Candara" w:hAnsi="Candara"/>
          <w:b/>
          <w:bCs/>
        </w:rPr>
      </w:pPr>
      <w:bookmarkStart w:id="13" w:name="_Hlk123911600"/>
      <w:r w:rsidRPr="003D69C9">
        <w:rPr>
          <w:rFonts w:ascii="Candara" w:hAnsi="Candara"/>
          <w:b/>
          <w:bCs/>
        </w:rPr>
        <w:t xml:space="preserve">Article L. 335-3 </w:t>
      </w:r>
    </w:p>
    <w:bookmarkEnd w:id="13"/>
    <w:p w14:paraId="3A302B5B" w14:textId="45551821" w:rsidR="00342592" w:rsidRPr="00314145" w:rsidRDefault="00342592" w:rsidP="00735B40">
      <w:pPr>
        <w:spacing w:after="0" w:line="240" w:lineRule="auto"/>
        <w:jc w:val="both"/>
        <w:rPr>
          <w:rFonts w:ascii="Candara" w:hAnsi="Candara"/>
        </w:rPr>
      </w:pPr>
      <w:r w:rsidRPr="00314145">
        <w:rPr>
          <w:rFonts w:ascii="Candara" w:hAnsi="Candara"/>
        </w:rPr>
        <w:t xml:space="preserve">Est également un délit de contrefaçon toute reproduction, représentation ou diffusion, par quelque moyen que ce soit, d’une œuvre de l’esprit en violation des droits d’auteur, tels qu’ils sont définis et réglementés par la loi. </w:t>
      </w:r>
    </w:p>
    <w:p w14:paraId="3D20174D" w14:textId="77777777" w:rsidR="003635EF" w:rsidRPr="00314145" w:rsidRDefault="003635EF" w:rsidP="00735B40">
      <w:pPr>
        <w:spacing w:after="0" w:line="240" w:lineRule="auto"/>
        <w:rPr>
          <w:rFonts w:ascii="Candara" w:hAnsi="Candara"/>
        </w:rPr>
      </w:pPr>
    </w:p>
    <w:p w14:paraId="3C492196" w14:textId="7419B4FB" w:rsidR="00DA3F7E" w:rsidRPr="00314145" w:rsidRDefault="00DA3F7E" w:rsidP="00735B40">
      <w:pPr>
        <w:spacing w:after="0" w:line="240" w:lineRule="auto"/>
        <w:rPr>
          <w:rFonts w:ascii="Candara" w:hAnsi="Candara"/>
          <w:b/>
          <w:bCs/>
          <w:sz w:val="24"/>
          <w:szCs w:val="24"/>
        </w:rPr>
      </w:pPr>
      <w:r w:rsidRPr="00314145">
        <w:rPr>
          <w:rFonts w:ascii="Candara" w:hAnsi="Candara"/>
          <w:b/>
          <w:bCs/>
          <w:sz w:val="24"/>
          <w:szCs w:val="24"/>
        </w:rPr>
        <w:t>Ressource </w:t>
      </w:r>
      <w:r w:rsidR="00F14A0F" w:rsidRPr="00314145">
        <w:rPr>
          <w:rFonts w:ascii="Candara" w:hAnsi="Candara"/>
          <w:b/>
          <w:bCs/>
          <w:sz w:val="24"/>
          <w:szCs w:val="24"/>
        </w:rPr>
        <w:t xml:space="preserve">5 </w:t>
      </w:r>
      <w:r w:rsidRPr="00314145">
        <w:rPr>
          <w:rFonts w:ascii="Candara" w:hAnsi="Candara"/>
          <w:b/>
          <w:bCs/>
          <w:sz w:val="24"/>
          <w:szCs w:val="24"/>
        </w:rPr>
        <w:t xml:space="preserve">: Les </w:t>
      </w:r>
      <w:r w:rsidR="00C2343E" w:rsidRPr="00314145">
        <w:rPr>
          <w:rFonts w:ascii="Candara" w:hAnsi="Candara"/>
          <w:b/>
          <w:bCs/>
          <w:sz w:val="24"/>
          <w:szCs w:val="24"/>
        </w:rPr>
        <w:t>attributs</w:t>
      </w:r>
      <w:r w:rsidRPr="00314145">
        <w:rPr>
          <w:rFonts w:ascii="Candara" w:hAnsi="Candara"/>
          <w:b/>
          <w:bCs/>
          <w:sz w:val="24"/>
          <w:szCs w:val="24"/>
        </w:rPr>
        <w:t xml:space="preserve"> des droits d’auteur </w:t>
      </w:r>
    </w:p>
    <w:p w14:paraId="194107C2" w14:textId="77777777" w:rsidR="00A0231D" w:rsidRPr="00314145" w:rsidRDefault="00A0231D" w:rsidP="00735B40">
      <w:pPr>
        <w:spacing w:after="0" w:line="240" w:lineRule="auto"/>
        <w:rPr>
          <w:rFonts w:ascii="Candara" w:hAnsi="Candara"/>
          <w:b/>
          <w:bCs/>
          <w:sz w:val="24"/>
          <w:szCs w:val="24"/>
        </w:rPr>
      </w:pPr>
    </w:p>
    <w:p w14:paraId="47F3781C" w14:textId="1A74244A" w:rsidR="00DA3F7E" w:rsidRPr="00314145" w:rsidRDefault="00DA3F7E" w:rsidP="00735B40">
      <w:pPr>
        <w:spacing w:after="0" w:line="240" w:lineRule="auto"/>
        <w:rPr>
          <w:rFonts w:ascii="Candara" w:hAnsi="Candara"/>
        </w:rPr>
      </w:pPr>
      <w:r w:rsidRPr="00314145">
        <w:rPr>
          <w:rFonts w:ascii="Candara" w:hAnsi="Candara"/>
        </w:rPr>
        <w:t>D’après l’article L. 111-1 du Code de la propriété intellectuelle (CPI), l’auteur d’une œuvre de l’esprit jouit, sur celle-ci, de droits d’auteur qui comporte des attributs intellectuel et moral ainsi que des attributs d’ordre patrimonial.</w:t>
      </w:r>
    </w:p>
    <w:p w14:paraId="74A0DB0F" w14:textId="77777777" w:rsidR="00375463" w:rsidRPr="00314145" w:rsidRDefault="00375463" w:rsidP="00735B40">
      <w:pPr>
        <w:spacing w:after="0" w:line="240" w:lineRule="auto"/>
        <w:rPr>
          <w:rFonts w:ascii="Candara" w:hAnsi="Candara"/>
        </w:rPr>
      </w:pPr>
    </w:p>
    <w:tbl>
      <w:tblPr>
        <w:tblStyle w:val="Grilledutableau"/>
        <w:tblW w:w="10485" w:type="dxa"/>
        <w:tblLook w:val="04A0" w:firstRow="1" w:lastRow="0" w:firstColumn="1" w:lastColumn="0" w:noHBand="0" w:noVBand="1"/>
      </w:tblPr>
      <w:tblGrid>
        <w:gridCol w:w="4957"/>
        <w:gridCol w:w="5528"/>
      </w:tblGrid>
      <w:tr w:rsidR="00DA3F7E" w:rsidRPr="00314145" w14:paraId="7D3189EF" w14:textId="77777777" w:rsidTr="00DA3F7E">
        <w:tc>
          <w:tcPr>
            <w:tcW w:w="4957" w:type="dxa"/>
          </w:tcPr>
          <w:p w14:paraId="2C58EAF0" w14:textId="77777777" w:rsidR="00DA3F7E" w:rsidRPr="00314145" w:rsidRDefault="00DA3F7E" w:rsidP="00735B40">
            <w:pPr>
              <w:rPr>
                <w:rFonts w:ascii="Candara" w:hAnsi="Candara"/>
                <w:b/>
                <w:bCs/>
              </w:rPr>
            </w:pPr>
            <w:r w:rsidRPr="00314145">
              <w:rPr>
                <w:rFonts w:ascii="Candara" w:hAnsi="Candara"/>
                <w:b/>
                <w:bCs/>
              </w:rPr>
              <w:t>DROIT MORAL</w:t>
            </w:r>
          </w:p>
          <w:p w14:paraId="5F897324" w14:textId="3B49234D" w:rsidR="00DA3F7E" w:rsidRPr="00314145" w:rsidRDefault="00DA3F7E" w:rsidP="00735B40">
            <w:pPr>
              <w:rPr>
                <w:rFonts w:ascii="Candara" w:hAnsi="Candara"/>
              </w:rPr>
            </w:pPr>
            <w:r w:rsidRPr="00314145">
              <w:rPr>
                <w:rFonts w:ascii="Candara" w:hAnsi="Candara"/>
              </w:rPr>
              <w:t xml:space="preserve">Ce droit est perpétuel, inaliénable et imprescriptible. Il est attaché à la personne de l’auteur et transmissible à ses héritiers. </w:t>
            </w:r>
          </w:p>
          <w:p w14:paraId="7FDC1C4F" w14:textId="77777777" w:rsidR="00DA3F7E" w:rsidRPr="00314145" w:rsidRDefault="00DA3F7E" w:rsidP="00735B40">
            <w:pPr>
              <w:rPr>
                <w:rFonts w:ascii="Candara" w:hAnsi="Candara"/>
              </w:rPr>
            </w:pPr>
          </w:p>
          <w:p w14:paraId="37131727" w14:textId="77777777" w:rsidR="00DA3F7E" w:rsidRPr="00314145" w:rsidRDefault="00DA3F7E" w:rsidP="00735B40">
            <w:pPr>
              <w:rPr>
                <w:rFonts w:ascii="Candara" w:hAnsi="Candara"/>
              </w:rPr>
            </w:pPr>
            <w:r w:rsidRPr="00314145">
              <w:rPr>
                <w:rFonts w:ascii="Candara" w:hAnsi="Candara"/>
              </w:rPr>
              <w:t>4 prérogatives :</w:t>
            </w:r>
          </w:p>
        </w:tc>
        <w:tc>
          <w:tcPr>
            <w:tcW w:w="5528" w:type="dxa"/>
          </w:tcPr>
          <w:p w14:paraId="726BFC4C" w14:textId="77777777" w:rsidR="00DA3F7E" w:rsidRPr="00314145" w:rsidRDefault="00DA3F7E" w:rsidP="00735B40">
            <w:pPr>
              <w:rPr>
                <w:rFonts w:ascii="Candara" w:hAnsi="Candara"/>
                <w:b/>
                <w:bCs/>
              </w:rPr>
            </w:pPr>
            <w:r w:rsidRPr="00314145">
              <w:rPr>
                <w:rFonts w:ascii="Candara" w:hAnsi="Candara"/>
                <w:b/>
                <w:bCs/>
              </w:rPr>
              <w:t>DROIT PATRIMONIAL</w:t>
            </w:r>
          </w:p>
          <w:p w14:paraId="216CFFE7" w14:textId="6FF5945A" w:rsidR="00DA3F7E" w:rsidRPr="00314145" w:rsidRDefault="00DA3F7E" w:rsidP="00735B40">
            <w:pPr>
              <w:rPr>
                <w:rFonts w:ascii="Candara" w:hAnsi="Candara"/>
              </w:rPr>
            </w:pPr>
            <w:r w:rsidRPr="00314145">
              <w:rPr>
                <w:rFonts w:ascii="Candara" w:hAnsi="Candara"/>
              </w:rPr>
              <w:t xml:space="preserve">Ce droit, qui peut être céder à des tiers, s’exerce durant toute la vie de l’auteur et bénéficie à ses héritiers durant 70 ans après sa mort, date à laquelle l’œuvre tombe dans le domaine public. </w:t>
            </w:r>
          </w:p>
          <w:p w14:paraId="6DA20F4A" w14:textId="77777777" w:rsidR="00DA3F7E" w:rsidRPr="00314145" w:rsidRDefault="00DA3F7E" w:rsidP="00735B40">
            <w:pPr>
              <w:rPr>
                <w:rFonts w:ascii="Candara" w:hAnsi="Candara"/>
              </w:rPr>
            </w:pPr>
            <w:r w:rsidRPr="00314145">
              <w:rPr>
                <w:rFonts w:ascii="Candara" w:hAnsi="Candara"/>
              </w:rPr>
              <w:t>2 prérogatives :</w:t>
            </w:r>
          </w:p>
        </w:tc>
      </w:tr>
      <w:tr w:rsidR="00DA3F7E" w:rsidRPr="00314145" w14:paraId="0668CFE4" w14:textId="77777777" w:rsidTr="00DA3F7E">
        <w:tc>
          <w:tcPr>
            <w:tcW w:w="4957" w:type="dxa"/>
          </w:tcPr>
          <w:p w14:paraId="70857FFF" w14:textId="77777777" w:rsidR="00DA3F7E" w:rsidRPr="00314145" w:rsidRDefault="00DA3F7E" w:rsidP="00735B40">
            <w:pPr>
              <w:rPr>
                <w:rFonts w:ascii="Candara" w:hAnsi="Candara"/>
              </w:rPr>
            </w:pPr>
            <w:r w:rsidRPr="00314145">
              <w:rPr>
                <w:rFonts w:ascii="Candara" w:hAnsi="Candara"/>
              </w:rPr>
              <w:t>*</w:t>
            </w:r>
            <w:r w:rsidRPr="00314145">
              <w:rPr>
                <w:rFonts w:ascii="Candara" w:hAnsi="Candara"/>
                <w:b/>
                <w:bCs/>
              </w:rPr>
              <w:t>le droit de divulgation</w:t>
            </w:r>
            <w:r w:rsidRPr="00314145">
              <w:rPr>
                <w:rFonts w:ascii="Candara" w:hAnsi="Candara"/>
              </w:rPr>
              <w:t> : l’auteur dispose seul du pouvoir de révéler l’œuvre au public</w:t>
            </w:r>
          </w:p>
        </w:tc>
        <w:tc>
          <w:tcPr>
            <w:tcW w:w="5528" w:type="dxa"/>
            <w:vMerge w:val="restart"/>
          </w:tcPr>
          <w:p w14:paraId="3BD8C776" w14:textId="3C7629DA" w:rsidR="00DA3F7E" w:rsidRPr="00314145" w:rsidRDefault="00DA3F7E" w:rsidP="00735B40">
            <w:pPr>
              <w:rPr>
                <w:rFonts w:ascii="Candara" w:hAnsi="Candara"/>
              </w:rPr>
            </w:pPr>
            <w:r w:rsidRPr="00314145">
              <w:rPr>
                <w:rFonts w:ascii="Candara" w:hAnsi="Candara"/>
              </w:rPr>
              <w:t>*</w:t>
            </w:r>
            <w:r w:rsidRPr="00314145">
              <w:rPr>
                <w:rFonts w:ascii="Candara" w:hAnsi="Candara"/>
                <w:b/>
                <w:bCs/>
              </w:rPr>
              <w:t>Le droit de représentation </w:t>
            </w:r>
            <w:r w:rsidRPr="00314145">
              <w:rPr>
                <w:rFonts w:ascii="Candara" w:hAnsi="Candara"/>
              </w:rPr>
              <w:t>: il consiste en « la communication de l’œuvre au public par un procédé quelconque » : présentation ou projection publique, télédiffusion, etc.</w:t>
            </w:r>
          </w:p>
        </w:tc>
      </w:tr>
      <w:tr w:rsidR="00DA3F7E" w:rsidRPr="00314145" w14:paraId="2D99CBF2" w14:textId="77777777" w:rsidTr="00DA3F7E">
        <w:tc>
          <w:tcPr>
            <w:tcW w:w="4957" w:type="dxa"/>
          </w:tcPr>
          <w:p w14:paraId="7DFBFF05" w14:textId="77777777" w:rsidR="00DA3F7E" w:rsidRPr="00314145" w:rsidRDefault="00DA3F7E" w:rsidP="00735B40">
            <w:pPr>
              <w:rPr>
                <w:rFonts w:ascii="Candara" w:hAnsi="Candara"/>
              </w:rPr>
            </w:pPr>
            <w:r w:rsidRPr="00314145">
              <w:rPr>
                <w:rFonts w:ascii="Candara" w:hAnsi="Candara"/>
              </w:rPr>
              <w:t>*</w:t>
            </w:r>
            <w:r w:rsidRPr="00314145">
              <w:rPr>
                <w:rFonts w:ascii="Candara" w:hAnsi="Candara"/>
                <w:b/>
                <w:bCs/>
              </w:rPr>
              <w:t>le droit de repentir ou de retrait</w:t>
            </w:r>
            <w:r w:rsidRPr="00314145">
              <w:rPr>
                <w:rFonts w:ascii="Candara" w:hAnsi="Candara"/>
              </w:rPr>
              <w:t> : l’auteur a le droit de faire cesser l’exploitation de celles de ses œuvres qu’il jugerait indignes de son talent</w:t>
            </w:r>
          </w:p>
        </w:tc>
        <w:tc>
          <w:tcPr>
            <w:tcW w:w="5528" w:type="dxa"/>
            <w:vMerge/>
          </w:tcPr>
          <w:p w14:paraId="47734E90" w14:textId="77777777" w:rsidR="00DA3F7E" w:rsidRPr="00314145" w:rsidRDefault="00DA3F7E" w:rsidP="00735B40">
            <w:pPr>
              <w:rPr>
                <w:rFonts w:ascii="Candara" w:hAnsi="Candara"/>
              </w:rPr>
            </w:pPr>
          </w:p>
        </w:tc>
      </w:tr>
      <w:tr w:rsidR="00DA3F7E" w:rsidRPr="00314145" w14:paraId="2A80B048" w14:textId="77777777" w:rsidTr="00DA3F7E">
        <w:tc>
          <w:tcPr>
            <w:tcW w:w="4957" w:type="dxa"/>
          </w:tcPr>
          <w:p w14:paraId="0031D065" w14:textId="77777777" w:rsidR="00DA3F7E" w:rsidRPr="00314145" w:rsidRDefault="00DA3F7E" w:rsidP="00735B40">
            <w:pPr>
              <w:rPr>
                <w:rFonts w:ascii="Candara" w:hAnsi="Candara"/>
              </w:rPr>
            </w:pPr>
            <w:r w:rsidRPr="00314145">
              <w:rPr>
                <w:rFonts w:ascii="Candara" w:hAnsi="Candara"/>
              </w:rPr>
              <w:t>*</w:t>
            </w:r>
            <w:r w:rsidRPr="00314145">
              <w:rPr>
                <w:rFonts w:ascii="Candara" w:hAnsi="Candara"/>
                <w:b/>
                <w:bCs/>
              </w:rPr>
              <w:t>le droit au respect de l’œuvre</w:t>
            </w:r>
            <w:r w:rsidRPr="00314145">
              <w:rPr>
                <w:rFonts w:ascii="Candara" w:hAnsi="Candara"/>
              </w:rPr>
              <w:t> : même après la divulgation de sa création, l’auteur peut s’opposer à toute dénaturation ou altération de cette dernière. Ainsi, toute adjonction, modification, suppression d’éléments de l’œuvre par un tiers, constitue une atteinte au droit d’auteur sanctionnée par la loi.</w:t>
            </w:r>
          </w:p>
        </w:tc>
        <w:tc>
          <w:tcPr>
            <w:tcW w:w="5528" w:type="dxa"/>
            <w:vMerge w:val="restart"/>
          </w:tcPr>
          <w:p w14:paraId="12145F21" w14:textId="77777777" w:rsidR="00DA3F7E" w:rsidRPr="00314145" w:rsidRDefault="00DA3F7E" w:rsidP="00735B40">
            <w:pPr>
              <w:rPr>
                <w:rFonts w:ascii="Candara" w:hAnsi="Candara"/>
              </w:rPr>
            </w:pPr>
            <w:r w:rsidRPr="00314145">
              <w:rPr>
                <w:rFonts w:ascii="Candara" w:hAnsi="Candara"/>
              </w:rPr>
              <w:t>*</w:t>
            </w:r>
            <w:r w:rsidRPr="00314145">
              <w:rPr>
                <w:rFonts w:ascii="Candara" w:hAnsi="Candara"/>
                <w:b/>
                <w:bCs/>
              </w:rPr>
              <w:t>Le droit de reproduction </w:t>
            </w:r>
            <w:r w:rsidRPr="00314145">
              <w:rPr>
                <w:rFonts w:ascii="Candara" w:hAnsi="Candara"/>
              </w:rPr>
              <w:t xml:space="preserve">: toute reproduction intégrale ou partielle de l’œuvre est subordonnée au consentement de l’auteur. La reproduction est la fixation matérielle de l’œuvre par tout procédé qui permet de la communiquer au public : imprimerie, dessin, photographie, enregistrement cinématographique, etc. </w:t>
            </w:r>
          </w:p>
          <w:p w14:paraId="32921D74" w14:textId="77777777" w:rsidR="00DA3F7E" w:rsidRPr="00314145" w:rsidRDefault="00DA3F7E" w:rsidP="00735B40">
            <w:pPr>
              <w:rPr>
                <w:rFonts w:ascii="Candara" w:hAnsi="Candara"/>
                <w:i/>
                <w:iCs/>
              </w:rPr>
            </w:pPr>
            <w:r w:rsidRPr="00314145">
              <w:rPr>
                <w:rFonts w:ascii="Candara" w:hAnsi="Candara"/>
                <w:i/>
                <w:iCs/>
              </w:rPr>
              <w:t xml:space="preserve">Limite : l’auteur ne peut s’opposer aux copies ou reproductions privées. </w:t>
            </w:r>
          </w:p>
        </w:tc>
      </w:tr>
      <w:tr w:rsidR="00DA3F7E" w:rsidRPr="00314145" w14:paraId="4FEE3AF6" w14:textId="77777777" w:rsidTr="00DA3F7E">
        <w:tc>
          <w:tcPr>
            <w:tcW w:w="4957" w:type="dxa"/>
          </w:tcPr>
          <w:p w14:paraId="25F78E9A" w14:textId="77777777" w:rsidR="00DA3F7E" w:rsidRPr="00314145" w:rsidRDefault="00DA3F7E" w:rsidP="00735B40">
            <w:pPr>
              <w:rPr>
                <w:rFonts w:ascii="Candara" w:hAnsi="Candara"/>
              </w:rPr>
            </w:pPr>
            <w:r w:rsidRPr="00314145">
              <w:rPr>
                <w:rFonts w:ascii="Candara" w:hAnsi="Candara"/>
                <w:b/>
                <w:bCs/>
              </w:rPr>
              <w:t>*le droit à la paternité de l’œuvre</w:t>
            </w:r>
            <w:r w:rsidRPr="00314145">
              <w:rPr>
                <w:rFonts w:ascii="Candara" w:hAnsi="Candara"/>
              </w:rPr>
              <w:t xml:space="preserve"> : il permet à l’auteur d’être reconnu comme tel et de voir son nom associé à ladite œuvre. </w:t>
            </w:r>
          </w:p>
        </w:tc>
        <w:tc>
          <w:tcPr>
            <w:tcW w:w="5528" w:type="dxa"/>
            <w:vMerge/>
          </w:tcPr>
          <w:p w14:paraId="2526789F" w14:textId="77777777" w:rsidR="00DA3F7E" w:rsidRPr="00314145" w:rsidRDefault="00DA3F7E" w:rsidP="00735B40">
            <w:pPr>
              <w:rPr>
                <w:rFonts w:ascii="Candara" w:hAnsi="Candara"/>
              </w:rPr>
            </w:pPr>
          </w:p>
        </w:tc>
      </w:tr>
    </w:tbl>
    <w:p w14:paraId="499D3D95" w14:textId="4B0E3922" w:rsidR="00DA3F7E" w:rsidRPr="00314145" w:rsidRDefault="00DA3F7E" w:rsidP="00735B40">
      <w:pPr>
        <w:spacing w:after="0" w:line="240" w:lineRule="auto"/>
        <w:rPr>
          <w:rFonts w:ascii="Candara" w:hAnsi="Candara"/>
        </w:rPr>
      </w:pPr>
    </w:p>
    <w:p w14:paraId="3D22E350" w14:textId="77777777" w:rsidR="00A0231D" w:rsidRPr="00314145" w:rsidRDefault="00A0231D" w:rsidP="00735B40">
      <w:pPr>
        <w:spacing w:after="0" w:line="240" w:lineRule="auto"/>
        <w:jc w:val="right"/>
        <w:rPr>
          <w:rFonts w:ascii="Candara" w:hAnsi="Candara"/>
        </w:rPr>
      </w:pPr>
    </w:p>
    <w:p w14:paraId="7BB2B7BF" w14:textId="0A12A222" w:rsidR="004131FA" w:rsidRPr="00314145" w:rsidRDefault="00F14A0F" w:rsidP="00735B40">
      <w:pPr>
        <w:spacing w:after="0" w:line="240" w:lineRule="auto"/>
        <w:jc w:val="right"/>
        <w:rPr>
          <w:rFonts w:ascii="Candara" w:hAnsi="Candara"/>
        </w:rPr>
      </w:pPr>
      <w:r w:rsidRPr="00314145">
        <w:rPr>
          <w:rFonts w:ascii="Candara" w:hAnsi="Candara"/>
        </w:rPr>
        <w:t>Auteure</w:t>
      </w:r>
    </w:p>
    <w:p w14:paraId="75F1A873" w14:textId="77777777" w:rsidR="00E74B60" w:rsidRDefault="00E74B60">
      <w:pPr>
        <w:rPr>
          <w:rFonts w:ascii="Candara" w:hAnsi="Candara"/>
          <w:b/>
          <w:bCs/>
          <w:sz w:val="24"/>
          <w:szCs w:val="24"/>
        </w:rPr>
      </w:pPr>
      <w:r>
        <w:rPr>
          <w:rFonts w:ascii="Candara" w:hAnsi="Candara"/>
          <w:b/>
          <w:bCs/>
          <w:sz w:val="24"/>
          <w:szCs w:val="24"/>
        </w:rPr>
        <w:br w:type="page"/>
      </w:r>
    </w:p>
    <w:p w14:paraId="17B3DFFA" w14:textId="53C63525" w:rsidR="00314145" w:rsidRPr="003D69C9" w:rsidRDefault="00314145" w:rsidP="00735B40">
      <w:pPr>
        <w:spacing w:after="0" w:line="240" w:lineRule="auto"/>
        <w:rPr>
          <w:rFonts w:ascii="Candara" w:hAnsi="Candara"/>
          <w:b/>
          <w:bCs/>
          <w:sz w:val="24"/>
          <w:szCs w:val="24"/>
        </w:rPr>
      </w:pPr>
      <w:r w:rsidRPr="003D69C9">
        <w:rPr>
          <w:rFonts w:ascii="Candara" w:hAnsi="Candara"/>
          <w:b/>
          <w:bCs/>
          <w:sz w:val="24"/>
          <w:szCs w:val="24"/>
        </w:rPr>
        <w:lastRenderedPageBreak/>
        <w:t xml:space="preserve">Ressource </w:t>
      </w:r>
      <w:r w:rsidR="00AC1ED6" w:rsidRPr="003D69C9">
        <w:rPr>
          <w:rFonts w:ascii="Candara" w:hAnsi="Candara"/>
          <w:b/>
          <w:bCs/>
          <w:sz w:val="24"/>
          <w:szCs w:val="24"/>
        </w:rPr>
        <w:t>6 </w:t>
      </w:r>
      <w:r w:rsidRPr="003D69C9">
        <w:rPr>
          <w:rFonts w:ascii="Candara" w:hAnsi="Candara"/>
          <w:b/>
          <w:bCs/>
          <w:sz w:val="24"/>
          <w:szCs w:val="24"/>
        </w:rPr>
        <w:t xml:space="preserve">: Les tendances 2023 du recrutement </w:t>
      </w:r>
    </w:p>
    <w:p w14:paraId="4DF6B61C" w14:textId="77777777" w:rsidR="00735B40" w:rsidRPr="003D69C9" w:rsidRDefault="00735B40" w:rsidP="00735B40">
      <w:pPr>
        <w:spacing w:after="0" w:line="240" w:lineRule="auto"/>
        <w:rPr>
          <w:rFonts w:ascii="Candara" w:hAnsi="Candara"/>
          <w:b/>
          <w:bCs/>
          <w:sz w:val="14"/>
          <w:szCs w:val="14"/>
        </w:rPr>
      </w:pPr>
    </w:p>
    <w:p w14:paraId="1E00D714" w14:textId="0AB1DE82" w:rsidR="00314145" w:rsidRPr="003D69C9" w:rsidRDefault="00314145" w:rsidP="00735B40">
      <w:pPr>
        <w:spacing w:after="0" w:line="240" w:lineRule="auto"/>
        <w:rPr>
          <w:rFonts w:ascii="Candara" w:eastAsia="Times New Roman" w:hAnsi="Candara" w:cs="Times New Roman"/>
          <w:i/>
          <w:iCs/>
          <w:lang w:eastAsia="fr-FR"/>
        </w:rPr>
      </w:pPr>
      <w:r w:rsidRPr="003D69C9">
        <w:rPr>
          <w:rFonts w:ascii="Candara" w:eastAsia="Times New Roman" w:hAnsi="Candara" w:cs="Times New Roman"/>
          <w:i/>
          <w:iCs/>
          <w:lang w:eastAsia="fr-FR"/>
        </w:rPr>
        <w:t>Pénurie de talents, télétravail qui devient un acquis, quête de sens et bien-être au travail, les invariants du marché du recrutement seront encore plus présents en 2023, selon Isabelle Rouhan, présidente de l’Observatoire des métiers du futur et de Colibri Talent.</w:t>
      </w:r>
    </w:p>
    <w:p w14:paraId="64B1E975" w14:textId="77777777" w:rsidR="00735B40" w:rsidRPr="003D69C9" w:rsidRDefault="00735B40" w:rsidP="00735B40">
      <w:pPr>
        <w:spacing w:after="0" w:line="240" w:lineRule="auto"/>
        <w:rPr>
          <w:rFonts w:ascii="Candara" w:eastAsia="Times New Roman" w:hAnsi="Candara" w:cs="Times New Roman"/>
          <w:i/>
          <w:iCs/>
          <w:sz w:val="14"/>
          <w:szCs w:val="14"/>
          <w:lang w:eastAsia="fr-FR"/>
        </w:rPr>
      </w:pPr>
    </w:p>
    <w:p w14:paraId="650F4372" w14:textId="77777777" w:rsidR="00D738B9" w:rsidRPr="003D69C9" w:rsidRDefault="00D738B9" w:rsidP="00735B40">
      <w:pPr>
        <w:spacing w:after="0" w:line="240" w:lineRule="auto"/>
        <w:jc w:val="both"/>
        <w:outlineLvl w:val="1"/>
        <w:rPr>
          <w:rFonts w:ascii="Candara" w:eastAsia="Times New Roman" w:hAnsi="Candara" w:cs="Times New Roman"/>
          <w:b/>
          <w:bCs/>
          <w:lang w:eastAsia="fr-FR"/>
        </w:rPr>
      </w:pPr>
      <w:r w:rsidRPr="003D69C9">
        <w:rPr>
          <w:rFonts w:ascii="Candara" w:eastAsia="Times New Roman" w:hAnsi="Candara" w:cs="Times New Roman"/>
          <w:b/>
          <w:bCs/>
          <w:lang w:eastAsia="fr-FR"/>
        </w:rPr>
        <w:t>Quelles seront les principales tendances du recrutement en 2023 ?</w:t>
      </w:r>
    </w:p>
    <w:p w14:paraId="159B4701" w14:textId="14ECB033" w:rsidR="00D738B9" w:rsidRPr="003D69C9" w:rsidRDefault="00D738B9" w:rsidP="00735B40">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b/>
          <w:bCs/>
          <w:lang w:eastAsia="fr-FR"/>
        </w:rPr>
        <w:t>Isabelle Rouhan :</w:t>
      </w:r>
      <w:r w:rsidRPr="003D69C9">
        <w:rPr>
          <w:rFonts w:ascii="Candara" w:eastAsia="Times New Roman" w:hAnsi="Candara" w:cs="Times New Roman"/>
          <w:lang w:eastAsia="fr-FR"/>
        </w:rPr>
        <w:t xml:space="preserve"> </w:t>
      </w:r>
      <w:r w:rsidR="003A2EAE" w:rsidRPr="003D69C9">
        <w:rPr>
          <w:rFonts w:ascii="Candara" w:eastAsia="Times New Roman" w:hAnsi="Candara" w:cs="Times New Roman"/>
          <w:u w:val="single"/>
          <w:lang w:eastAsia="fr-FR"/>
        </w:rPr>
        <w:t>L'enquête BMO de Pôle emploi</w:t>
      </w:r>
      <w:r w:rsidRPr="003D69C9">
        <w:rPr>
          <w:rFonts w:ascii="Candara" w:eastAsia="Times New Roman" w:hAnsi="Candara" w:cs="Times New Roman"/>
          <w:lang w:eastAsia="fr-FR"/>
        </w:rPr>
        <w:t xml:space="preserve"> met en avant que 58 % des recrutements en 2022 sont jugés difficiles par les entreprises, ce qui représente une hausse de 13 % par rapport à 2021. Et ces difficultés sont élevées quelle que soit la taille de l'établissement qui recrute. En 2023, nous sommes toujours dans un marché de pénurie de talents, et cette tendance va perdurer, avec un marché orienté vers les candidats. 4,5 millions de recrutement sont prévus en 2023 selon l’observatoire Adecco Analytics. Pour y faire face, les entreprises ont fluidifié, raccourci et accéléré leurs processus de recrutement. En effet, plus un processus de recrutement est long, plus l’employeur court le risque de perdre son candidat. </w:t>
      </w:r>
      <w:r w:rsidR="00735B40" w:rsidRPr="003D69C9">
        <w:rPr>
          <w:rFonts w:ascii="Candara" w:eastAsia="Times New Roman" w:hAnsi="Candara" w:cs="Times New Roman"/>
          <w:lang w:eastAsia="fr-FR"/>
        </w:rPr>
        <w:t>(…)</w:t>
      </w:r>
    </w:p>
    <w:p w14:paraId="09F1525F" w14:textId="77777777" w:rsidR="00735B40" w:rsidRPr="003D69C9" w:rsidRDefault="00735B40" w:rsidP="00735B40">
      <w:pPr>
        <w:spacing w:after="0" w:line="240" w:lineRule="auto"/>
        <w:jc w:val="both"/>
        <w:rPr>
          <w:rFonts w:ascii="Candara" w:eastAsia="Times New Roman" w:hAnsi="Candara" w:cs="Times New Roman"/>
          <w:sz w:val="14"/>
          <w:szCs w:val="14"/>
          <w:lang w:eastAsia="fr-FR"/>
        </w:rPr>
      </w:pPr>
    </w:p>
    <w:p w14:paraId="18802D00" w14:textId="77777777" w:rsidR="004059D3" w:rsidRPr="003D69C9" w:rsidRDefault="004059D3" w:rsidP="00735B40">
      <w:pPr>
        <w:spacing w:after="0" w:line="240" w:lineRule="auto"/>
        <w:jc w:val="both"/>
        <w:outlineLvl w:val="1"/>
        <w:rPr>
          <w:rFonts w:ascii="Candara" w:eastAsia="Times New Roman" w:hAnsi="Candara" w:cs="Times New Roman"/>
          <w:b/>
          <w:bCs/>
          <w:lang w:eastAsia="fr-FR"/>
        </w:rPr>
      </w:pPr>
      <w:r w:rsidRPr="003D69C9">
        <w:rPr>
          <w:rFonts w:ascii="Candara" w:eastAsia="Times New Roman" w:hAnsi="Candara" w:cs="Times New Roman"/>
          <w:b/>
          <w:bCs/>
          <w:lang w:eastAsia="fr-FR"/>
        </w:rPr>
        <w:t>Comment les entreprises peuvent-elles mieux répondre aux aspirations des candidats ?</w:t>
      </w:r>
    </w:p>
    <w:p w14:paraId="084B08F5" w14:textId="643AE08A" w:rsidR="004059D3" w:rsidRPr="003D69C9" w:rsidRDefault="004059D3" w:rsidP="00735B40">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b/>
          <w:bCs/>
          <w:lang w:eastAsia="fr-FR"/>
        </w:rPr>
        <w:t xml:space="preserve">I. R. : </w:t>
      </w:r>
      <w:r w:rsidRPr="003D69C9">
        <w:rPr>
          <w:rFonts w:ascii="Candara" w:eastAsia="Times New Roman" w:hAnsi="Candara" w:cs="Times New Roman"/>
          <w:lang w:eastAsia="fr-FR"/>
        </w:rPr>
        <w:t xml:space="preserve">Elles peuvent notamment le faire en prenant en compte les besoins des collaborateurs autour de la santé et de la sécurité au travail, mais aussi de la diversité et de l’inclusion. L’État vient d’annoncer le lancement d’un </w:t>
      </w:r>
      <w:r w:rsidR="003A2EAE" w:rsidRPr="003D69C9">
        <w:rPr>
          <w:rFonts w:ascii="Candara" w:eastAsia="Times New Roman" w:hAnsi="Candara" w:cs="Times New Roman"/>
          <w:lang w:eastAsia="fr-FR"/>
        </w:rPr>
        <w:t>index sur l’emploi des seniors</w:t>
      </w:r>
      <w:r w:rsidRPr="003D69C9">
        <w:rPr>
          <w:rFonts w:ascii="Candara" w:eastAsia="Times New Roman" w:hAnsi="Candara" w:cs="Times New Roman"/>
          <w:lang w:eastAsia="fr-FR"/>
        </w:rPr>
        <w:t xml:space="preserve"> qui sera obligatoire dans les entreprises de plus de 1 000 salariés, au même titre que l’index </w:t>
      </w:r>
      <w:r w:rsidR="005A14C9" w:rsidRPr="003D69C9">
        <w:rPr>
          <w:rFonts w:ascii="Candara" w:eastAsia="Times New Roman" w:hAnsi="Candara" w:cs="Times New Roman"/>
          <w:lang w:eastAsia="fr-FR"/>
        </w:rPr>
        <w:t>Égalité</w:t>
      </w:r>
      <w:r w:rsidRPr="003D69C9">
        <w:rPr>
          <w:rFonts w:ascii="Candara" w:eastAsia="Times New Roman" w:hAnsi="Candara" w:cs="Times New Roman"/>
          <w:lang w:eastAsia="fr-FR"/>
        </w:rPr>
        <w:t xml:space="preserve"> femmes-hommes. Je constate une évolution de la sensibilité à ces sujets, qui sont stratégiques à l’heure des difficultés de recrutement, au sein des entreprises, parmi les recruteurs et chez les candidats. </w:t>
      </w:r>
      <w:r w:rsidR="00735B40" w:rsidRPr="003D69C9">
        <w:rPr>
          <w:rFonts w:ascii="Candara" w:eastAsia="Times New Roman" w:hAnsi="Candara" w:cs="Times New Roman"/>
          <w:lang w:eastAsia="fr-FR"/>
        </w:rPr>
        <w:t xml:space="preserve"> (…)</w:t>
      </w:r>
    </w:p>
    <w:p w14:paraId="0DAD9D02" w14:textId="77777777" w:rsidR="00735B40" w:rsidRPr="003D69C9" w:rsidRDefault="00735B40" w:rsidP="00735B40">
      <w:pPr>
        <w:spacing w:after="0" w:line="240" w:lineRule="auto"/>
        <w:rPr>
          <w:rFonts w:ascii="Candara" w:eastAsia="Times New Roman" w:hAnsi="Candara" w:cs="Times New Roman"/>
          <w:sz w:val="12"/>
          <w:szCs w:val="12"/>
          <w:lang w:eastAsia="fr-FR"/>
        </w:rPr>
      </w:pPr>
    </w:p>
    <w:p w14:paraId="75B1294A" w14:textId="0BC9BC2E" w:rsidR="00735B40" w:rsidRPr="003D69C9" w:rsidRDefault="00000000" w:rsidP="00735B40">
      <w:pPr>
        <w:spacing w:after="0" w:line="240" w:lineRule="auto"/>
        <w:jc w:val="right"/>
        <w:rPr>
          <w:rFonts w:ascii="Candara" w:eastAsia="Times New Roman" w:hAnsi="Candara" w:cs="Times New Roman"/>
          <w:lang w:eastAsia="fr-FR"/>
        </w:rPr>
      </w:pPr>
      <w:hyperlink r:id="rId12" w:history="1">
        <w:r w:rsidR="00735B40" w:rsidRPr="003D69C9">
          <w:rPr>
            <w:rStyle w:val="Lienhypertexte"/>
            <w:rFonts w:ascii="Candara" w:eastAsia="Times New Roman" w:hAnsi="Candara" w:cs="Times New Roman"/>
            <w:color w:val="auto"/>
            <w:lang w:eastAsia="fr-FR"/>
          </w:rPr>
          <w:t>https://www.pole-emploi.org/accueil/actualites/2023/les-tendances-2023-du-recrutement.html?type=article</w:t>
        </w:r>
      </w:hyperlink>
    </w:p>
    <w:p w14:paraId="562AD6BA" w14:textId="77777777" w:rsidR="00735B40" w:rsidRPr="003D69C9" w:rsidRDefault="00735B40" w:rsidP="00735B40">
      <w:pPr>
        <w:spacing w:after="0" w:line="240" w:lineRule="auto"/>
        <w:rPr>
          <w:rFonts w:ascii="Candara" w:eastAsia="Times New Roman" w:hAnsi="Candara" w:cs="Times New Roman"/>
          <w:sz w:val="24"/>
          <w:szCs w:val="24"/>
          <w:lang w:eastAsia="fr-FR"/>
        </w:rPr>
      </w:pPr>
    </w:p>
    <w:p w14:paraId="37E4E83D" w14:textId="7D51EE97" w:rsidR="00D738B9" w:rsidRPr="003D69C9" w:rsidRDefault="00735B40" w:rsidP="00735B40">
      <w:pPr>
        <w:spacing w:after="0" w:line="240" w:lineRule="auto"/>
        <w:jc w:val="both"/>
        <w:rPr>
          <w:rFonts w:ascii="Candara" w:eastAsia="Times New Roman" w:hAnsi="Candara" w:cs="Times New Roman"/>
          <w:b/>
          <w:bCs/>
          <w:sz w:val="24"/>
          <w:szCs w:val="24"/>
          <w:lang w:eastAsia="fr-FR"/>
        </w:rPr>
      </w:pPr>
      <w:r w:rsidRPr="003D69C9">
        <w:rPr>
          <w:rFonts w:ascii="Candara" w:eastAsia="Times New Roman" w:hAnsi="Candara" w:cs="Times New Roman"/>
          <w:b/>
          <w:bCs/>
          <w:sz w:val="24"/>
          <w:szCs w:val="24"/>
          <w:lang w:eastAsia="fr-FR"/>
        </w:rPr>
        <w:t xml:space="preserve">Ressource </w:t>
      </w:r>
      <w:r w:rsidR="00AC1ED6" w:rsidRPr="003D69C9">
        <w:rPr>
          <w:rFonts w:ascii="Candara" w:eastAsia="Times New Roman" w:hAnsi="Candara" w:cs="Times New Roman"/>
          <w:b/>
          <w:bCs/>
          <w:sz w:val="24"/>
          <w:szCs w:val="24"/>
          <w:lang w:eastAsia="fr-FR"/>
        </w:rPr>
        <w:t>7</w:t>
      </w:r>
      <w:r w:rsidRPr="003D69C9">
        <w:rPr>
          <w:rFonts w:ascii="Candara" w:eastAsia="Times New Roman" w:hAnsi="Candara" w:cs="Times New Roman"/>
          <w:b/>
          <w:bCs/>
          <w:sz w:val="24"/>
          <w:szCs w:val="24"/>
          <w:lang w:eastAsia="fr-FR"/>
        </w:rPr>
        <w:t> : Pourquoi 94% des PME peinent à recruter le bon profil</w:t>
      </w:r>
    </w:p>
    <w:p w14:paraId="04ECC895" w14:textId="4BDECD05" w:rsidR="00314145" w:rsidRPr="003D69C9" w:rsidRDefault="00314145" w:rsidP="00735B40">
      <w:pPr>
        <w:spacing w:after="0" w:line="240" w:lineRule="auto"/>
        <w:rPr>
          <w:rFonts w:ascii="Candara" w:eastAsia="Times New Roman" w:hAnsi="Candara" w:cs="Times New Roman"/>
          <w:sz w:val="14"/>
          <w:szCs w:val="14"/>
          <w:lang w:eastAsia="fr-FR"/>
        </w:rPr>
      </w:pPr>
    </w:p>
    <w:p w14:paraId="4B20CF06" w14:textId="6505485F" w:rsidR="00735B40" w:rsidRPr="003D69C9" w:rsidRDefault="00735B40" w:rsidP="004E0359">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 xml:space="preserve">La CPME vient de publier les résultats de sa dernière enquête de conjoncture sur </w:t>
      </w:r>
      <w:r w:rsidR="005A14C9" w:rsidRPr="003D69C9">
        <w:rPr>
          <w:rFonts w:ascii="Candara" w:eastAsia="Times New Roman" w:hAnsi="Candara" w:cs="Times New Roman"/>
          <w:lang w:eastAsia="fr-FR"/>
        </w:rPr>
        <w:t>« </w:t>
      </w:r>
      <w:r w:rsidRPr="003D69C9">
        <w:rPr>
          <w:rFonts w:ascii="Candara" w:eastAsia="Times New Roman" w:hAnsi="Candara" w:cs="Times New Roman"/>
          <w:lang w:eastAsia="fr-FR"/>
        </w:rPr>
        <w:t>La santé économique et l’emploi dans les TPE-PME au début de l’été 2022</w:t>
      </w:r>
      <w:r w:rsidR="005A14C9" w:rsidRPr="003D69C9">
        <w:rPr>
          <w:rFonts w:ascii="Candara" w:eastAsia="Times New Roman" w:hAnsi="Candara" w:cs="Times New Roman"/>
          <w:lang w:eastAsia="fr-FR"/>
        </w:rPr>
        <w:t> »</w:t>
      </w:r>
      <w:r w:rsidRPr="003D69C9">
        <w:rPr>
          <w:rFonts w:ascii="Candara" w:eastAsia="Times New Roman" w:hAnsi="Candara" w:cs="Times New Roman"/>
          <w:lang w:eastAsia="fr-FR"/>
        </w:rPr>
        <w:t xml:space="preserve">. Et certains indicateurs sont à la hausse. L’avis des dirigeants quant à l’évolution globale de leur entreprise, par exemple, est plutôt bon : 37% des entrepreneurs constatent une amélioration par rapport au semestre précédent. Et 51% d’entre eux cherchent actuellement à embaucher. </w:t>
      </w:r>
    </w:p>
    <w:p w14:paraId="44B2EB00" w14:textId="77777777" w:rsidR="00735B40" w:rsidRPr="003D69C9" w:rsidRDefault="00735B40" w:rsidP="004E0359">
      <w:pPr>
        <w:spacing w:after="0" w:line="240" w:lineRule="auto"/>
        <w:jc w:val="both"/>
        <w:rPr>
          <w:rFonts w:ascii="Candara" w:eastAsia="Times New Roman" w:hAnsi="Candara" w:cs="Times New Roman"/>
          <w:sz w:val="14"/>
          <w:szCs w:val="14"/>
          <w:lang w:eastAsia="fr-FR"/>
        </w:rPr>
      </w:pPr>
    </w:p>
    <w:p w14:paraId="3D6C168D" w14:textId="1EEE4654" w:rsidR="00735B40" w:rsidRPr="003D69C9" w:rsidRDefault="00735B40" w:rsidP="004E0359">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Mais les bonnes nouvelles s’arrêtent ici puisque 94% de ces patrons d’entreprises qui embauchent ont du mal à trouver le bon profil</w:t>
      </w:r>
      <w:bookmarkStart w:id="14" w:name="_Hlk128664211"/>
      <w:r w:rsidRPr="003D69C9">
        <w:rPr>
          <w:rFonts w:ascii="Candara" w:eastAsia="Times New Roman" w:hAnsi="Candara" w:cs="Times New Roman"/>
          <w:lang w:eastAsia="fr-FR"/>
        </w:rPr>
        <w:t>. À 74% car il n’y a pas de candidats pour leur poste et à 47% par manque de compétences</w:t>
      </w:r>
      <w:bookmarkEnd w:id="14"/>
    </w:p>
    <w:p w14:paraId="43B6776D" w14:textId="72463893" w:rsidR="00314145" w:rsidRPr="003D69C9" w:rsidRDefault="00314145" w:rsidP="004E0359">
      <w:pPr>
        <w:spacing w:after="0" w:line="240" w:lineRule="auto"/>
        <w:jc w:val="both"/>
        <w:rPr>
          <w:rFonts w:ascii="Candara" w:eastAsia="Times New Roman" w:hAnsi="Candara" w:cs="Times New Roman"/>
          <w:sz w:val="14"/>
          <w:szCs w:val="14"/>
          <w:lang w:eastAsia="fr-FR"/>
        </w:rPr>
      </w:pPr>
    </w:p>
    <w:p w14:paraId="584B2675" w14:textId="77777777" w:rsidR="00735B40" w:rsidRPr="003D69C9" w:rsidRDefault="00735B40" w:rsidP="004E0359">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 xml:space="preserve">Ces problèmes de recrutement sont d’autant plus accrus qu’un dirigeant sur quatre se trouve face à un turn-over plus important que d’habitude, qu’ils expliquent par : </w:t>
      </w:r>
    </w:p>
    <w:p w14:paraId="560F3523" w14:textId="77777777" w:rsidR="00735B40" w:rsidRPr="003D69C9" w:rsidRDefault="00735B40" w:rsidP="004E0359">
      <w:pPr>
        <w:spacing w:after="0" w:line="240" w:lineRule="auto"/>
        <w:jc w:val="both"/>
        <w:rPr>
          <w:rFonts w:ascii="Candara" w:eastAsia="Times New Roman" w:hAnsi="Candara" w:cs="Times New Roman"/>
          <w:sz w:val="14"/>
          <w:szCs w:val="14"/>
          <w:lang w:eastAsia="fr-FR"/>
        </w:rPr>
      </w:pPr>
    </w:p>
    <w:p w14:paraId="2076695E" w14:textId="19398283" w:rsidR="00735B40" w:rsidRPr="003D69C9" w:rsidRDefault="00735B40" w:rsidP="003D69C9">
      <w:pPr>
        <w:pStyle w:val="Paragraphedeliste"/>
        <w:numPr>
          <w:ilvl w:val="0"/>
          <w:numId w:val="5"/>
        </w:num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 souhait des salariés de se consacrer à autre chose que leur vie professionnelle (53%).</w:t>
      </w:r>
    </w:p>
    <w:p w14:paraId="79B4F2F8" w14:textId="1A4EFAA4" w:rsidR="00735B40" w:rsidRPr="003D69C9" w:rsidRDefault="00735B40" w:rsidP="003D69C9">
      <w:pPr>
        <w:pStyle w:val="Paragraphedeliste"/>
        <w:numPr>
          <w:ilvl w:val="0"/>
          <w:numId w:val="5"/>
        </w:num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L’envie de changer de secteur d’activité (51%).</w:t>
      </w:r>
    </w:p>
    <w:p w14:paraId="2DD9FA4C" w14:textId="6789D708" w:rsidR="00735B40" w:rsidRPr="003D69C9" w:rsidRDefault="00735B40" w:rsidP="003D69C9">
      <w:pPr>
        <w:pStyle w:val="Paragraphedeliste"/>
        <w:numPr>
          <w:ilvl w:val="0"/>
          <w:numId w:val="5"/>
        </w:num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 départ chez un concurrent proposant de meilleures conditions (33%).</w:t>
      </w:r>
    </w:p>
    <w:p w14:paraId="1E640629" w14:textId="0C46B90F" w:rsidR="00735B40" w:rsidRPr="003D69C9" w:rsidRDefault="00735B40" w:rsidP="004E0359">
      <w:pPr>
        <w:spacing w:after="0" w:line="240" w:lineRule="auto"/>
        <w:jc w:val="both"/>
        <w:rPr>
          <w:rFonts w:ascii="Candara" w:eastAsia="Times New Roman" w:hAnsi="Candara" w:cs="Times New Roman"/>
          <w:color w:val="7030A0"/>
          <w:sz w:val="12"/>
          <w:szCs w:val="12"/>
          <w:lang w:eastAsia="fr-FR"/>
        </w:rPr>
      </w:pPr>
    </w:p>
    <w:p w14:paraId="10362621" w14:textId="524A39A0" w:rsidR="004E0359" w:rsidRPr="003A2EAE" w:rsidRDefault="004E0359" w:rsidP="004E0359">
      <w:pPr>
        <w:spacing w:after="0" w:line="240" w:lineRule="auto"/>
        <w:jc w:val="both"/>
        <w:rPr>
          <w:rFonts w:ascii="Candara" w:eastAsia="Times New Roman" w:hAnsi="Candara" w:cs="Times New Roman"/>
          <w:color w:val="7030A0"/>
          <w:lang w:eastAsia="fr-FR"/>
        </w:rPr>
      </w:pPr>
      <w:r w:rsidRPr="003A2EAE">
        <w:rPr>
          <w:rFonts w:ascii="Times New Roman" w:eastAsia="Times New Roman" w:hAnsi="Times New Roman" w:cs="Times New Roman"/>
          <w:noProof/>
          <w:color w:val="7030A0"/>
          <w:sz w:val="24"/>
          <w:szCs w:val="24"/>
          <w:lang w:eastAsia="fr-FR"/>
        </w:rPr>
        <w:drawing>
          <wp:inline distT="0" distB="0" distL="0" distR="0" wp14:anchorId="7261E28D" wp14:editId="71BA8E77">
            <wp:extent cx="5600700" cy="2162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5579" b="3983"/>
                    <a:stretch/>
                  </pic:blipFill>
                  <pic:spPr bwMode="auto">
                    <a:xfrm>
                      <a:off x="0" y="0"/>
                      <a:ext cx="5600700"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0D27CF32" w14:textId="4F5B8CFE" w:rsidR="004E0359" w:rsidRPr="003D69C9" w:rsidRDefault="004E0359" w:rsidP="004E0359">
      <w:pPr>
        <w:spacing w:after="0" w:line="240" w:lineRule="auto"/>
        <w:jc w:val="both"/>
        <w:rPr>
          <w:rFonts w:ascii="Candara" w:eastAsia="Times New Roman" w:hAnsi="Candara" w:cs="Times New Roman"/>
          <w:color w:val="7030A0"/>
          <w:sz w:val="14"/>
          <w:szCs w:val="14"/>
          <w:lang w:eastAsia="fr-FR"/>
        </w:rPr>
      </w:pPr>
    </w:p>
    <w:p w14:paraId="0AF5471B" w14:textId="7E4D107B" w:rsidR="00735B40" w:rsidRPr="003D69C9" w:rsidRDefault="00735B40" w:rsidP="004E0359">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Les raisons de ces problèmes de recrutement seraient donc majoritairement conjoncturelles : une forte reprise économique après la récession de 2020 avec des besoins croissants de nouveaux salariés et le changement de secteur d’activité de nombre de salariés avec la crise du Covid-19, qui doivent alors se former et monter en compétences sur leurs nouveaux postes.</w:t>
      </w:r>
    </w:p>
    <w:p w14:paraId="69FF79CF" w14:textId="1528B3E9" w:rsidR="00735B40" w:rsidRPr="003D69C9" w:rsidRDefault="00735B40" w:rsidP="00735B40">
      <w:pPr>
        <w:spacing w:after="0" w:line="240" w:lineRule="auto"/>
        <w:rPr>
          <w:rFonts w:ascii="Times New Roman" w:eastAsia="Times New Roman" w:hAnsi="Times New Roman" w:cs="Times New Roman"/>
          <w:sz w:val="12"/>
          <w:szCs w:val="12"/>
          <w:lang w:eastAsia="fr-FR"/>
        </w:rPr>
      </w:pPr>
    </w:p>
    <w:p w14:paraId="718A68E3" w14:textId="444BF5A2" w:rsidR="00735B40" w:rsidRPr="003D69C9" w:rsidRDefault="00000000" w:rsidP="004E0359">
      <w:pPr>
        <w:spacing w:after="0" w:line="240" w:lineRule="auto"/>
        <w:jc w:val="right"/>
        <w:rPr>
          <w:rFonts w:ascii="Candara" w:eastAsia="Times New Roman" w:hAnsi="Candara" w:cs="Times New Roman"/>
          <w:sz w:val="20"/>
          <w:szCs w:val="20"/>
          <w:lang w:eastAsia="fr-FR"/>
        </w:rPr>
      </w:pPr>
      <w:hyperlink r:id="rId14" w:history="1">
        <w:r w:rsidR="004E0359" w:rsidRPr="003D69C9">
          <w:rPr>
            <w:rStyle w:val="Lienhypertexte"/>
            <w:rFonts w:ascii="Candara" w:eastAsia="Times New Roman" w:hAnsi="Candara" w:cs="Times New Roman"/>
            <w:color w:val="auto"/>
            <w:sz w:val="20"/>
            <w:szCs w:val="20"/>
            <w:lang w:eastAsia="fr-FR"/>
          </w:rPr>
          <w:t>https://culture-rh.com/problemes-recrutement-2022/</w:t>
        </w:r>
      </w:hyperlink>
    </w:p>
    <w:p w14:paraId="4986D338" w14:textId="3DC70598" w:rsidR="004E0359" w:rsidRPr="003D69C9" w:rsidRDefault="004E0359" w:rsidP="004E0359">
      <w:pPr>
        <w:spacing w:after="0" w:line="240" w:lineRule="auto"/>
        <w:jc w:val="right"/>
        <w:rPr>
          <w:rFonts w:ascii="Candara" w:eastAsia="Times New Roman" w:hAnsi="Candara" w:cs="Times New Roman"/>
          <w:lang w:eastAsia="fr-FR"/>
        </w:rPr>
      </w:pPr>
    </w:p>
    <w:p w14:paraId="172E73DC" w14:textId="466C4EF1" w:rsidR="004E0359" w:rsidRPr="003D69C9" w:rsidRDefault="00C64193" w:rsidP="004E0359">
      <w:pPr>
        <w:spacing w:after="0" w:line="240" w:lineRule="auto"/>
        <w:rPr>
          <w:rFonts w:ascii="Candara" w:eastAsia="Times New Roman" w:hAnsi="Candara" w:cs="Times New Roman"/>
          <w:b/>
          <w:bCs/>
          <w:sz w:val="24"/>
          <w:szCs w:val="24"/>
          <w:lang w:eastAsia="fr-FR"/>
        </w:rPr>
      </w:pPr>
      <w:r w:rsidRPr="003D69C9">
        <w:rPr>
          <w:rFonts w:ascii="Candara" w:eastAsia="Times New Roman" w:hAnsi="Candara" w:cs="Times New Roman"/>
          <w:b/>
          <w:bCs/>
          <w:sz w:val="24"/>
          <w:szCs w:val="24"/>
          <w:lang w:eastAsia="fr-FR"/>
        </w:rPr>
        <w:t xml:space="preserve">Ressource </w:t>
      </w:r>
      <w:r w:rsidR="00AC1ED6" w:rsidRPr="003D69C9">
        <w:rPr>
          <w:rFonts w:ascii="Candara" w:eastAsia="Times New Roman" w:hAnsi="Candara" w:cs="Times New Roman"/>
          <w:b/>
          <w:bCs/>
          <w:sz w:val="24"/>
          <w:szCs w:val="24"/>
          <w:lang w:eastAsia="fr-FR"/>
        </w:rPr>
        <w:t>8</w:t>
      </w:r>
      <w:r w:rsidRPr="003D69C9">
        <w:rPr>
          <w:rFonts w:ascii="Candara" w:eastAsia="Times New Roman" w:hAnsi="Candara" w:cs="Times New Roman"/>
          <w:b/>
          <w:bCs/>
          <w:sz w:val="24"/>
          <w:szCs w:val="24"/>
          <w:lang w:eastAsia="fr-FR"/>
        </w:rPr>
        <w:t> : Quelles sont les attentes de la génération Z ?</w:t>
      </w:r>
    </w:p>
    <w:p w14:paraId="37186906" w14:textId="516DF351" w:rsidR="00C64193" w:rsidRPr="003D69C9" w:rsidRDefault="00C64193" w:rsidP="004E0359">
      <w:pPr>
        <w:spacing w:after="0" w:line="240" w:lineRule="auto"/>
        <w:rPr>
          <w:rFonts w:ascii="Candara" w:eastAsia="Times New Roman" w:hAnsi="Candara" w:cs="Times New Roman"/>
          <w:lang w:eastAsia="fr-FR"/>
        </w:rPr>
      </w:pPr>
    </w:p>
    <w:p w14:paraId="2C14B0BC"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Rebelles, réfractaires à toute forme d’autorité, zappeurs, hyperconnectés, … les stéréotypes sur la Génération Z, également appelés « digital native » ou les « Z » ne manquent pas ! En réalité, la génération Z est surtout caractérisée par sa quête de sens et d’authenticité.</w:t>
      </w:r>
    </w:p>
    <w:p w14:paraId="30CCEA60" w14:textId="77777777" w:rsidR="00C64193" w:rsidRPr="003D69C9" w:rsidRDefault="00C64193" w:rsidP="00C64193">
      <w:pPr>
        <w:spacing w:after="0" w:line="240" w:lineRule="auto"/>
        <w:jc w:val="both"/>
        <w:rPr>
          <w:rFonts w:ascii="Candara" w:eastAsia="Times New Roman" w:hAnsi="Candara" w:cs="Times New Roman"/>
          <w:lang w:eastAsia="fr-FR"/>
        </w:rPr>
      </w:pPr>
    </w:p>
    <w:p w14:paraId="404822B1"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Nés après 1995, souvent de parents issus de la génération X, les Z n’ont pas connu le monde sans internet. Enfants dans les années 2000, ils ont connu l’avènement des nouvelles technologies et l’arrivée du smartphone, levier de socialisation et élément de leur construction identitaire !</w:t>
      </w:r>
    </w:p>
    <w:p w14:paraId="2A67B486" w14:textId="77777777" w:rsidR="00C64193" w:rsidRPr="003D69C9" w:rsidRDefault="00C64193" w:rsidP="00C64193">
      <w:pPr>
        <w:spacing w:after="0" w:line="240" w:lineRule="auto"/>
        <w:jc w:val="both"/>
        <w:rPr>
          <w:rFonts w:ascii="Candara" w:eastAsia="Times New Roman" w:hAnsi="Candara" w:cs="Times New Roman"/>
          <w:lang w:eastAsia="fr-FR"/>
        </w:rPr>
      </w:pPr>
    </w:p>
    <w:p w14:paraId="67853273" w14:textId="7574FCE6"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L’hyperconnexion est l’une de leurs principales caractéristiques. Avec un accès immédiat à l’information, la génération Z est à l’aise avec le monde qui va vite et fait preuve d’une grande réactivité. Zappeurs et multitâches, les Z ont aussi un rapport au temps singulier : ils aiment quand ça va vite mais apprécient aussi les temps de détente.</w:t>
      </w:r>
    </w:p>
    <w:p w14:paraId="2416F2AD" w14:textId="77777777" w:rsidR="00C64193" w:rsidRPr="003D69C9" w:rsidRDefault="00C64193" w:rsidP="00C64193">
      <w:pPr>
        <w:spacing w:after="0" w:line="240" w:lineRule="auto"/>
        <w:jc w:val="both"/>
        <w:rPr>
          <w:rFonts w:ascii="Candara" w:eastAsia="Times New Roman" w:hAnsi="Candara" w:cs="Times New Roman"/>
          <w:lang w:eastAsia="fr-FR"/>
        </w:rPr>
      </w:pPr>
    </w:p>
    <w:p w14:paraId="7BED4156" w14:textId="77777777" w:rsidR="00C64193" w:rsidRPr="003D69C9" w:rsidRDefault="00C64193" w:rsidP="00C64193">
      <w:pPr>
        <w:spacing w:after="0" w:line="240" w:lineRule="auto"/>
        <w:jc w:val="both"/>
        <w:rPr>
          <w:rFonts w:ascii="Candara" w:eastAsia="Times New Roman" w:hAnsi="Candara" w:cs="Times New Roman"/>
          <w:b/>
          <w:bCs/>
          <w:lang w:eastAsia="fr-FR"/>
        </w:rPr>
      </w:pPr>
      <w:r w:rsidRPr="003D69C9">
        <w:rPr>
          <w:rFonts w:ascii="Candara" w:eastAsia="Times New Roman" w:hAnsi="Candara" w:cs="Times New Roman"/>
          <w:b/>
          <w:bCs/>
          <w:lang w:eastAsia="fr-FR"/>
        </w:rPr>
        <w:t>Génération Z et travail : quelles attentes ?</w:t>
      </w:r>
    </w:p>
    <w:p w14:paraId="57F07F18" w14:textId="2E79E7E6"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Les Z n’entretiennent pas le même lien au travail que leurs aînés. Leurs priorités : être autonomes, trouver du sens et profiter de l’instant présent.</w:t>
      </w:r>
    </w:p>
    <w:p w14:paraId="15C21C54" w14:textId="77777777" w:rsidR="00C64193" w:rsidRPr="003D69C9" w:rsidRDefault="00C64193" w:rsidP="00C64193">
      <w:pPr>
        <w:spacing w:after="0" w:line="240" w:lineRule="auto"/>
        <w:jc w:val="both"/>
        <w:rPr>
          <w:rFonts w:ascii="Candara" w:eastAsia="Times New Roman" w:hAnsi="Candara" w:cs="Times New Roman"/>
          <w:lang w:eastAsia="fr-FR"/>
        </w:rPr>
      </w:pPr>
    </w:p>
    <w:p w14:paraId="3E9AFE39" w14:textId="77777777" w:rsidR="00C64193" w:rsidRPr="003D69C9" w:rsidRDefault="00C64193" w:rsidP="00C64193">
      <w:pPr>
        <w:spacing w:after="0" w:line="240" w:lineRule="auto"/>
        <w:jc w:val="both"/>
        <w:rPr>
          <w:rFonts w:ascii="Candara" w:eastAsia="Times New Roman" w:hAnsi="Candara" w:cs="Times New Roman"/>
          <w:b/>
          <w:bCs/>
          <w:lang w:eastAsia="fr-FR"/>
        </w:rPr>
      </w:pPr>
      <w:r w:rsidRPr="003D69C9">
        <w:rPr>
          <w:rFonts w:ascii="Candara" w:eastAsia="Times New Roman" w:hAnsi="Candara" w:cs="Times New Roman"/>
          <w:b/>
          <w:bCs/>
          <w:lang w:eastAsia="fr-FR"/>
        </w:rPr>
        <w:t>La recherche d’autonomie</w:t>
      </w:r>
    </w:p>
    <w:p w14:paraId="32983555"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Les jeunes prennent leurs distances avec le monde du travail de leurs parents qui n’a pas toujours tenu ses promesses en termes de progrès social. Face au creusement des inégalités, la fragilisation de la société et les catastrophes écologiques, les jeunes aspirent à être libres de leurs choix.</w:t>
      </w:r>
    </w:p>
    <w:p w14:paraId="5ED6F381" w14:textId="0FF4B62C"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Ils n’ont, par exemple, pas peur de quitter un CDI pour tenter leur chance ailleurs ou de quitter une grande ville pour la campagne pour jouir d’un cadre de vie plus agréable. (…)</w:t>
      </w:r>
    </w:p>
    <w:p w14:paraId="021C51D5" w14:textId="475585B2"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Pour la génération Z, autonomie rime aussi avec flexibilité. Les jeunes préfèrent ainsi le management par les objectifs au management à l’horaire. Le télétravail est donc un mode de travail qui les séduit particulièrement.</w:t>
      </w:r>
    </w:p>
    <w:p w14:paraId="36F6E12B" w14:textId="5CB9E04B" w:rsidR="00C64193" w:rsidRPr="003D69C9" w:rsidRDefault="00C64193" w:rsidP="00C64193">
      <w:pPr>
        <w:spacing w:after="0" w:line="240" w:lineRule="auto"/>
        <w:jc w:val="both"/>
        <w:rPr>
          <w:rFonts w:ascii="Candara" w:eastAsia="Times New Roman" w:hAnsi="Candara" w:cs="Times New Roman"/>
          <w:lang w:eastAsia="fr-FR"/>
        </w:rPr>
      </w:pPr>
    </w:p>
    <w:p w14:paraId="723E9EF2" w14:textId="77777777" w:rsidR="00C64193" w:rsidRPr="003D69C9" w:rsidRDefault="00C64193" w:rsidP="00C64193">
      <w:pPr>
        <w:spacing w:after="0" w:line="240" w:lineRule="auto"/>
        <w:jc w:val="both"/>
        <w:rPr>
          <w:rFonts w:ascii="Candara" w:eastAsia="Times New Roman" w:hAnsi="Candara" w:cs="Times New Roman"/>
          <w:b/>
          <w:bCs/>
          <w:lang w:eastAsia="fr-FR"/>
        </w:rPr>
      </w:pPr>
      <w:r w:rsidRPr="003D69C9">
        <w:rPr>
          <w:rFonts w:ascii="Candara" w:eastAsia="Times New Roman" w:hAnsi="Candara" w:cs="Times New Roman"/>
          <w:b/>
          <w:bCs/>
          <w:lang w:eastAsia="fr-FR"/>
        </w:rPr>
        <w:t>La quête du sens</w:t>
      </w:r>
    </w:p>
    <w:p w14:paraId="18587B42"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Selon une étude de la société YouGov pour le site Monster, publiée en septembre 2021, 78 % des 18-24 n’accepteraient pas un emploi qui n’a pas de sens pour eux.</w:t>
      </w:r>
    </w:p>
    <w:p w14:paraId="0172086A"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La génération Z recherche dans le travail à accomplir une mission qui réponde aux enjeux sociétaux. Avant d’accepter un emploi, les Z vont donc être particulièrement attentifs à l’impact social ou environnemental de la mission.</w:t>
      </w:r>
    </w:p>
    <w:p w14:paraId="7A124186"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L’équilibre de vie est également un paramètre important. En effet, l’accomplissement passe aussi par une conciliation harmonieuse entre vie professionnelle et vie personnelle.</w:t>
      </w:r>
    </w:p>
    <w:p w14:paraId="7641BECE" w14:textId="77777777" w:rsidR="00C64193" w:rsidRPr="003D69C9" w:rsidRDefault="00C64193" w:rsidP="00C64193">
      <w:pPr>
        <w:spacing w:after="0" w:line="240" w:lineRule="auto"/>
        <w:jc w:val="both"/>
        <w:rPr>
          <w:rFonts w:ascii="Candara" w:eastAsia="Times New Roman" w:hAnsi="Candara" w:cs="Times New Roman"/>
          <w:lang w:eastAsia="fr-FR"/>
        </w:rPr>
      </w:pPr>
    </w:p>
    <w:p w14:paraId="113A99EB" w14:textId="57B99B03" w:rsidR="00C64193" w:rsidRPr="003D69C9" w:rsidRDefault="00C64193" w:rsidP="00C64193">
      <w:pPr>
        <w:spacing w:after="0" w:line="240" w:lineRule="auto"/>
        <w:jc w:val="both"/>
        <w:rPr>
          <w:rFonts w:ascii="Candara" w:eastAsia="Times New Roman" w:hAnsi="Candara" w:cs="Times New Roman"/>
          <w:b/>
          <w:bCs/>
          <w:lang w:eastAsia="fr-FR"/>
        </w:rPr>
      </w:pPr>
      <w:r w:rsidRPr="003D69C9">
        <w:rPr>
          <w:rFonts w:ascii="Candara" w:eastAsia="Times New Roman" w:hAnsi="Candara" w:cs="Times New Roman"/>
          <w:b/>
          <w:bCs/>
          <w:lang w:eastAsia="fr-FR"/>
        </w:rPr>
        <w:t>Le culte de l’instant présent</w:t>
      </w:r>
    </w:p>
    <w:p w14:paraId="102F76EF"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Si les baby-boomers et la génération X mettent un point d’orgue à bien séparer vie professionnelle et vie personnelle, la génération Z va naturellement s’autoriser des moments de détente pour aller sur les réseaux sociaux ou s’investir sur un projet personnel au travail.</w:t>
      </w:r>
    </w:p>
    <w:p w14:paraId="79AEEA43"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Inversement, un jeune salarié peut s’investir sur un projet professionnel à minuit ou lui consacrer une partie de son weekend. Il ne va pas tant travailler par obligation que par plaisir de faire.</w:t>
      </w:r>
    </w:p>
    <w:p w14:paraId="465DFAB6" w14:textId="77777777" w:rsidR="00C64193" w:rsidRPr="003D69C9" w:rsidRDefault="00C64193" w:rsidP="00C64193">
      <w:pPr>
        <w:spacing w:after="0" w:line="240" w:lineRule="auto"/>
        <w:jc w:val="both"/>
        <w:rPr>
          <w:rFonts w:ascii="Candara" w:eastAsia="Times New Roman" w:hAnsi="Candara" w:cs="Times New Roman"/>
          <w:lang w:eastAsia="fr-FR"/>
        </w:rPr>
      </w:pPr>
    </w:p>
    <w:p w14:paraId="1E67E106" w14:textId="77777777"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Cette nouvelle relation au temps a des conséquences sur la manière de travailler des jeunes. Multitâche, la génération Z est capable de travailler sur plusieurs écrans et d’avoir une vision globale des informations en passant d’une information à l’autre. Une fois en emploi, la lassitude des Z est rapide. Conséquence : ils souhaitent pouvoir passer rapidement d’une activité à l’autre, d’une mission à une autre, d’une entreprise à une autre voire la quitter pour mener un projet plus personnel. Car pour eux, le travail est aussi un moyen de trouver des ressources financières pour vivre la vie qu’ils désirent en dehors du travail.</w:t>
      </w:r>
    </w:p>
    <w:p w14:paraId="22CC8F90" w14:textId="77777777" w:rsidR="00C64193" w:rsidRPr="003D69C9" w:rsidRDefault="00C64193" w:rsidP="00C64193">
      <w:pPr>
        <w:spacing w:after="0" w:line="240" w:lineRule="auto"/>
        <w:jc w:val="both"/>
        <w:rPr>
          <w:rFonts w:ascii="Candara" w:eastAsia="Times New Roman" w:hAnsi="Candara" w:cs="Times New Roman"/>
          <w:lang w:eastAsia="fr-FR"/>
        </w:rPr>
      </w:pPr>
    </w:p>
    <w:p w14:paraId="61DE937B" w14:textId="1CAC4954" w:rsidR="00C64193" w:rsidRPr="003D69C9" w:rsidRDefault="00C64193" w:rsidP="00C64193">
      <w:pPr>
        <w:spacing w:after="0" w:line="240" w:lineRule="auto"/>
        <w:jc w:val="both"/>
        <w:rPr>
          <w:rFonts w:ascii="Candara" w:eastAsia="Times New Roman" w:hAnsi="Candara" w:cs="Times New Roman"/>
          <w:lang w:eastAsia="fr-FR"/>
        </w:rPr>
      </w:pPr>
      <w:r w:rsidRPr="003D69C9">
        <w:rPr>
          <w:rFonts w:ascii="Candara" w:eastAsia="Times New Roman" w:hAnsi="Candara" w:cs="Times New Roman"/>
          <w:lang w:eastAsia="fr-FR"/>
        </w:rPr>
        <w:t>Les habitudes de zapping qui apparaissent sur le marché du travail invitent les entreprises à revoir leurs pratiques de recrutement et leur management. Pour attirer et fidéliser la génération Z, les entreprises n’auront d’autre choix que de repenser leur modèle pour favoriser l’horizontalité, l’agilité et la flexibilité.</w:t>
      </w:r>
    </w:p>
    <w:p w14:paraId="2F9AC641" w14:textId="18ACC7C2" w:rsidR="00B248BF" w:rsidRPr="003D69C9" w:rsidRDefault="00B248BF" w:rsidP="00735B40">
      <w:pPr>
        <w:spacing w:after="0" w:line="240" w:lineRule="auto"/>
        <w:rPr>
          <w:rFonts w:ascii="Candara" w:hAnsi="Candara"/>
        </w:rPr>
      </w:pPr>
    </w:p>
    <w:p w14:paraId="377815AC" w14:textId="50781615" w:rsidR="004E0359" w:rsidRPr="003D69C9" w:rsidRDefault="00000000" w:rsidP="00AC1ED6">
      <w:pPr>
        <w:spacing w:after="0" w:line="240" w:lineRule="auto"/>
        <w:jc w:val="right"/>
        <w:rPr>
          <w:rFonts w:ascii="Candara" w:hAnsi="Candara"/>
        </w:rPr>
      </w:pPr>
      <w:hyperlink r:id="rId15" w:history="1">
        <w:r w:rsidR="00C64193" w:rsidRPr="003D69C9">
          <w:rPr>
            <w:rStyle w:val="Lienhypertexte"/>
            <w:rFonts w:ascii="Candara" w:hAnsi="Candara"/>
            <w:color w:val="auto"/>
          </w:rPr>
          <w:t>https://www.polesantetravail.fr/attentes-travail-generation-z/</w:t>
        </w:r>
      </w:hyperlink>
      <w:r w:rsidR="00C64193" w:rsidRPr="003D69C9">
        <w:rPr>
          <w:rFonts w:ascii="Candara" w:hAnsi="Candara"/>
        </w:rPr>
        <w:t>, 24 février 2022</w:t>
      </w:r>
    </w:p>
    <w:p w14:paraId="6E08C3BA" w14:textId="5DB57977" w:rsidR="003A2EAE" w:rsidRPr="003D69C9" w:rsidRDefault="003A2EAE" w:rsidP="003A2EAE">
      <w:pPr>
        <w:spacing w:after="0" w:line="240" w:lineRule="auto"/>
        <w:rPr>
          <w:rFonts w:ascii="Candara" w:hAnsi="Candara"/>
          <w:b/>
          <w:bCs/>
          <w:sz w:val="24"/>
          <w:szCs w:val="24"/>
        </w:rPr>
      </w:pPr>
      <w:r w:rsidRPr="003D69C9">
        <w:rPr>
          <w:rFonts w:ascii="Candara" w:hAnsi="Candara"/>
          <w:b/>
          <w:bCs/>
          <w:sz w:val="24"/>
          <w:szCs w:val="24"/>
        </w:rPr>
        <w:lastRenderedPageBreak/>
        <w:t xml:space="preserve">Ressource 9 : La GPEC </w:t>
      </w:r>
    </w:p>
    <w:p w14:paraId="1601A306" w14:textId="68E4791A" w:rsidR="003A2EAE" w:rsidRPr="003D69C9" w:rsidRDefault="003A2EAE" w:rsidP="003A2EAE">
      <w:pPr>
        <w:spacing w:after="0" w:line="240" w:lineRule="auto"/>
        <w:rPr>
          <w:rFonts w:ascii="Candara" w:hAnsi="Candara"/>
          <w:b/>
          <w:bCs/>
          <w:sz w:val="24"/>
          <w:szCs w:val="24"/>
        </w:rPr>
      </w:pPr>
    </w:p>
    <w:p w14:paraId="784515B3" w14:textId="77777777" w:rsidR="003A2EAE" w:rsidRPr="003D69C9" w:rsidRDefault="003A2EAE" w:rsidP="003A2EAE">
      <w:pPr>
        <w:spacing w:after="0" w:line="240" w:lineRule="auto"/>
        <w:jc w:val="both"/>
        <w:rPr>
          <w:rFonts w:ascii="Candara" w:hAnsi="Candara"/>
        </w:rPr>
      </w:pPr>
      <w:r w:rsidRPr="003D69C9">
        <w:rPr>
          <w:rFonts w:ascii="Candara" w:hAnsi="Candara"/>
        </w:rPr>
        <w:t>La gestion prévisionnelle des emplois et des compétences (GPEC) est une méthode pour adapter – à court et moyen termes – les emplois, les effectifs et les compétences aux exigences issues de la stratégie des entreprises et des modifications de leurs environnements économique, technologique, social et juridique.</w:t>
      </w:r>
    </w:p>
    <w:p w14:paraId="2006C811" w14:textId="2D8DC958" w:rsidR="003A2EAE" w:rsidRPr="003D69C9" w:rsidRDefault="003A2EAE" w:rsidP="003A2EAE">
      <w:pPr>
        <w:spacing w:after="0" w:line="240" w:lineRule="auto"/>
        <w:jc w:val="both"/>
        <w:rPr>
          <w:rFonts w:ascii="Candara" w:hAnsi="Candara"/>
        </w:rPr>
      </w:pPr>
      <w:r w:rsidRPr="003D69C9">
        <w:rPr>
          <w:rFonts w:ascii="Candara" w:hAnsi="Candara"/>
        </w:rPr>
        <w:t>La GPEC est une démarche de gestion prospective des ressources humaines qui permet d’accompagner le changement.</w:t>
      </w:r>
    </w:p>
    <w:p w14:paraId="3372012C" w14:textId="568B92DC" w:rsidR="003A2EAE" w:rsidRPr="003D69C9" w:rsidRDefault="003A2EAE" w:rsidP="003A2EAE">
      <w:pPr>
        <w:spacing w:after="0" w:line="240" w:lineRule="auto"/>
        <w:jc w:val="both"/>
        <w:rPr>
          <w:rFonts w:ascii="Candara" w:hAnsi="Candara"/>
        </w:rPr>
      </w:pPr>
    </w:p>
    <w:p w14:paraId="3597CAC2" w14:textId="44C372E3" w:rsidR="003A2EAE" w:rsidRPr="003D69C9" w:rsidRDefault="003A2EAE" w:rsidP="003A2EAE">
      <w:pPr>
        <w:spacing w:after="0" w:line="240" w:lineRule="auto"/>
        <w:jc w:val="both"/>
        <w:rPr>
          <w:rFonts w:ascii="Candara" w:hAnsi="Candara"/>
        </w:rPr>
      </w:pPr>
      <w:r w:rsidRPr="003D69C9">
        <w:rPr>
          <w:rFonts w:ascii="Candara" w:hAnsi="Candara"/>
        </w:rPr>
        <w:t>En entreprise, elle vise à adapter les emplois, les effectifs et les compétences aux exigences issues de la stratégie des entreprises et des modifications de leurs environnements économique, social, juridique :</w:t>
      </w:r>
    </w:p>
    <w:p w14:paraId="1B4A5789" w14:textId="77777777" w:rsidR="003A2EAE" w:rsidRPr="003D69C9" w:rsidRDefault="003A2EAE" w:rsidP="003A2EAE">
      <w:pPr>
        <w:spacing w:after="0" w:line="240" w:lineRule="auto"/>
        <w:jc w:val="both"/>
        <w:rPr>
          <w:rFonts w:ascii="Candara" w:hAnsi="Candara"/>
        </w:rPr>
      </w:pPr>
    </w:p>
    <w:p w14:paraId="0E0CDB32" w14:textId="11A33C17"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réduire des difficultés de recrutement</w:t>
      </w:r>
    </w:p>
    <w:p w14:paraId="1E41B807" w14:textId="44A44E25"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faire face à un problème de pyramide des âges</w:t>
      </w:r>
    </w:p>
    <w:p w14:paraId="5A3D941F" w14:textId="314DF1DD" w:rsidR="003A2EAE" w:rsidRPr="003D69C9" w:rsidRDefault="003D69C9"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r</w:t>
      </w:r>
      <w:r w:rsidR="003A2EAE" w:rsidRPr="003D69C9">
        <w:rPr>
          <w:rFonts w:ascii="Candara" w:hAnsi="Candara"/>
        </w:rPr>
        <w:t>ésoudre une situation de sureffectif</w:t>
      </w:r>
    </w:p>
    <w:p w14:paraId="07685038" w14:textId="087F3E0F"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optimiser les dispositifs de formation</w:t>
      </w:r>
    </w:p>
    <w:p w14:paraId="47DA177C" w14:textId="33A8C06B"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développer la qualification des salariés</w:t>
      </w:r>
    </w:p>
    <w:p w14:paraId="14C3D128" w14:textId="5885CC21"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valoriser les compétences individuelles et/ ou collectives</w:t>
      </w:r>
    </w:p>
    <w:p w14:paraId="373BAE98" w14:textId="2A034538"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accompagner des changements dans l’organisation du travail et de la production</w:t>
      </w:r>
    </w:p>
    <w:p w14:paraId="07A5C681" w14:textId="44A74693"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développer les mobilités professionnelles des salariés</w:t>
      </w:r>
    </w:p>
    <w:p w14:paraId="7DBCE8B3" w14:textId="3358E51D"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favoriser l’implication des salariés dans un projet d’évolution professionnelle</w:t>
      </w:r>
    </w:p>
    <w:p w14:paraId="533810D0" w14:textId="71379AA9"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anticiper l’adaptation des compétences aux emplois</w:t>
      </w:r>
    </w:p>
    <w:p w14:paraId="28E9EA15" w14:textId="2D1D009C"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maîtriser les conséquences des changements technologiques et économiques</w:t>
      </w:r>
    </w:p>
    <w:p w14:paraId="30C5FE66" w14:textId="228973CB"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améliorer la gestion des carrières</w:t>
      </w:r>
    </w:p>
    <w:p w14:paraId="36BD4F92" w14:textId="6079684F" w:rsidR="003A2EAE" w:rsidRPr="003D69C9" w:rsidRDefault="003A2EAE" w:rsidP="003D69C9">
      <w:pPr>
        <w:pStyle w:val="Paragraphedeliste"/>
        <w:numPr>
          <w:ilvl w:val="0"/>
          <w:numId w:val="6"/>
        </w:numPr>
        <w:spacing w:after="0" w:line="240" w:lineRule="auto"/>
        <w:ind w:left="567" w:hanging="207"/>
        <w:jc w:val="both"/>
        <w:rPr>
          <w:rFonts w:ascii="Candara" w:hAnsi="Candara"/>
        </w:rPr>
      </w:pPr>
      <w:r w:rsidRPr="003D69C9">
        <w:rPr>
          <w:rFonts w:ascii="Candara" w:hAnsi="Candara"/>
        </w:rPr>
        <w:t>réduire les risques et les coûts liés aux déséquilibres.</w:t>
      </w:r>
    </w:p>
    <w:p w14:paraId="17A25694" w14:textId="77777777" w:rsidR="003A2EAE" w:rsidRPr="003D69C9" w:rsidRDefault="003A2EAE" w:rsidP="003A2EAE">
      <w:pPr>
        <w:spacing w:after="0" w:line="240" w:lineRule="auto"/>
        <w:jc w:val="both"/>
        <w:rPr>
          <w:rFonts w:ascii="Candara" w:hAnsi="Candara"/>
        </w:rPr>
      </w:pPr>
    </w:p>
    <w:p w14:paraId="438DEAAC" w14:textId="5B7EDB68" w:rsidR="003A2EAE" w:rsidRPr="003D69C9" w:rsidRDefault="003A2EAE" w:rsidP="003A2EAE">
      <w:pPr>
        <w:spacing w:after="0" w:line="240" w:lineRule="auto"/>
        <w:jc w:val="both"/>
        <w:rPr>
          <w:rFonts w:ascii="Candara" w:hAnsi="Candara"/>
        </w:rPr>
      </w:pPr>
      <w:r w:rsidRPr="003D69C9">
        <w:rPr>
          <w:rFonts w:ascii="Candara" w:hAnsi="Candara"/>
        </w:rPr>
        <w:t>Un plan de GPEC permet ainsi à l’entreprise d’anticiper les conséquences des évolutions liées à ses environnements interne et externe et à ses choix stratégiques. Il a pour finalité de déterminer les actions à mettre en œuvre à court et à moyen terme, pour faire face aux évolutions d’effectifs, tout en répondant aux besoins de l’entreprise.</w:t>
      </w:r>
    </w:p>
    <w:p w14:paraId="2CB408E3" w14:textId="56D56939" w:rsidR="003A2EAE" w:rsidRPr="003D69C9" w:rsidRDefault="003A2EAE" w:rsidP="003A2EAE">
      <w:pPr>
        <w:spacing w:after="0" w:line="240" w:lineRule="auto"/>
        <w:jc w:val="both"/>
        <w:rPr>
          <w:rFonts w:ascii="Candara" w:hAnsi="Candara"/>
        </w:rPr>
      </w:pPr>
    </w:p>
    <w:p w14:paraId="54329203" w14:textId="71080187" w:rsidR="003A2EAE" w:rsidRPr="003D69C9" w:rsidRDefault="005A14C9" w:rsidP="003A2EAE">
      <w:pPr>
        <w:spacing w:after="0" w:line="240" w:lineRule="auto"/>
        <w:jc w:val="right"/>
        <w:rPr>
          <w:rFonts w:ascii="Candara" w:hAnsi="Candara"/>
        </w:rPr>
      </w:pPr>
      <w:hyperlink r:id="rId16" w:history="1">
        <w:r w:rsidR="003A2EAE" w:rsidRPr="003D69C9">
          <w:rPr>
            <w:rStyle w:val="Lienhypertexte"/>
            <w:rFonts w:ascii="Candara" w:hAnsi="Candara"/>
            <w:color w:val="auto"/>
          </w:rPr>
          <w:t>https://travail-emploi.gouv.fr/emploi-et-insertion/accompagnement-des-mutations-economiques/appui-aux-mutations-economiques/article/gestion-previsionnelle-de-l-emploi-et-des-competences-gpec</w:t>
        </w:r>
      </w:hyperlink>
    </w:p>
    <w:p w14:paraId="1D482AE6" w14:textId="77777777" w:rsidR="003A2EAE" w:rsidRPr="003A2EAE" w:rsidRDefault="003A2EAE" w:rsidP="003A2EAE">
      <w:pPr>
        <w:spacing w:after="0" w:line="240" w:lineRule="auto"/>
        <w:jc w:val="right"/>
        <w:rPr>
          <w:rFonts w:ascii="Candara" w:hAnsi="Candara"/>
          <w:color w:val="7030A0"/>
        </w:rPr>
      </w:pPr>
    </w:p>
    <w:sectPr w:rsidR="003A2EAE" w:rsidRPr="003A2EAE" w:rsidSect="00064B82">
      <w:footerReference w:type="default" r:id="rId17"/>
      <w:pgSz w:w="11906" w:h="16838"/>
      <w:pgMar w:top="720" w:right="720" w:bottom="720" w:left="72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00A69" w14:textId="77777777" w:rsidR="0020054A" w:rsidRDefault="0020054A" w:rsidP="007C7348">
      <w:pPr>
        <w:spacing w:after="0" w:line="240" w:lineRule="auto"/>
      </w:pPr>
      <w:r>
        <w:separator/>
      </w:r>
    </w:p>
  </w:endnote>
  <w:endnote w:type="continuationSeparator" w:id="0">
    <w:p w14:paraId="7E560DA1" w14:textId="77777777" w:rsidR="0020054A" w:rsidRDefault="0020054A" w:rsidP="007C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BF26" w14:textId="50409361" w:rsidR="003D69C9" w:rsidRDefault="003D69C9" w:rsidP="00056C41">
    <w:pPr>
      <w:spacing w:after="0" w:line="240" w:lineRule="auto"/>
    </w:pPr>
    <w:r>
      <w:t xml:space="preserve">CRCOM – BTS SAM – CEJMA – </w:t>
    </w:r>
    <w:r w:rsidR="00056C41" w:rsidRPr="00056C41">
      <w:rPr>
        <w:rFonts w:ascii="Candara" w:hAnsi="Candara" w:cs="Times New Roman"/>
        <w:sz w:val="20"/>
        <w:szCs w:val="20"/>
      </w:rPr>
      <w:t>Un projet de renouvellement du personnel chez METALFRANCE</w:t>
    </w:r>
    <w:r w:rsidR="00056C41">
      <w:rPr>
        <w:rFonts w:ascii="Candara" w:hAnsi="Candara" w:cs="Times New Roman"/>
        <w:sz w:val="20"/>
        <w:szCs w:val="20"/>
      </w:rPr>
      <w:t xml:space="preserve"> - </w:t>
    </w:r>
    <w:r>
      <w:t xml:space="preserve">Anne Brière - </w:t>
    </w:r>
    <w:r>
      <w:tab/>
    </w:r>
    <w:sdt>
      <w:sdtPr>
        <w:id w:val="-267163103"/>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1ABC26A2" w14:textId="446186FF" w:rsidR="00F413F3" w:rsidRDefault="00F413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5487" w14:textId="77777777" w:rsidR="0020054A" w:rsidRDefault="0020054A" w:rsidP="007C7348">
      <w:pPr>
        <w:spacing w:after="0" w:line="240" w:lineRule="auto"/>
      </w:pPr>
      <w:r>
        <w:separator/>
      </w:r>
    </w:p>
  </w:footnote>
  <w:footnote w:type="continuationSeparator" w:id="0">
    <w:p w14:paraId="2E793AA8" w14:textId="77777777" w:rsidR="0020054A" w:rsidRDefault="0020054A" w:rsidP="007C7348">
      <w:pPr>
        <w:spacing w:after="0" w:line="240" w:lineRule="auto"/>
      </w:pPr>
      <w:r>
        <w:continuationSeparator/>
      </w:r>
    </w:p>
  </w:footnote>
  <w:footnote w:id="1">
    <w:p w14:paraId="58BB4958" w14:textId="44ADA8F9" w:rsidR="00A0231D" w:rsidRDefault="00A0231D">
      <w:pPr>
        <w:pStyle w:val="Notedebasdepage"/>
      </w:pPr>
      <w:r>
        <w:rPr>
          <w:rStyle w:val="Appelnotedebasdep"/>
        </w:rPr>
        <w:footnoteRef/>
      </w:r>
      <w:r>
        <w:t xml:space="preserve"> Contexte inspiré du sujet de l’étude de cas E6 – Collaboration à la gestion des ressources humaines – Session 2022 - </w:t>
      </w:r>
    </w:p>
  </w:footnote>
  <w:footnote w:id="2">
    <w:p w14:paraId="14A5C74F" w14:textId="152E7DF7" w:rsidR="003E59F7" w:rsidRDefault="003E59F7">
      <w:pPr>
        <w:pStyle w:val="Notedebasdepage"/>
      </w:pPr>
      <w:r>
        <w:rPr>
          <w:rStyle w:val="Appelnotedebasdep"/>
        </w:rPr>
        <w:footnoteRef/>
      </w:r>
      <w:r>
        <w:t xml:space="preserve"> Ressource 1</w:t>
      </w:r>
      <w:r w:rsidR="00021F44">
        <w:t xml:space="preserve"> : charte proposée dans le corrigé de l’étude de cas. </w:t>
      </w:r>
    </w:p>
  </w:footnote>
  <w:footnote w:id="3">
    <w:p w14:paraId="18465897" w14:textId="7EF6F1E9" w:rsidR="003E59F7" w:rsidRDefault="003E59F7">
      <w:pPr>
        <w:pStyle w:val="Notedebasdepage"/>
      </w:pPr>
      <w:r>
        <w:rPr>
          <w:rStyle w:val="Appelnotedebasdep"/>
        </w:rPr>
        <w:footnoteRef/>
      </w:r>
      <w:r>
        <w:t xml:space="preserve"> Ressource 1</w:t>
      </w:r>
    </w:p>
  </w:footnote>
  <w:footnote w:id="4">
    <w:p w14:paraId="4252654B" w14:textId="44073897" w:rsidR="00AC4198" w:rsidRDefault="00AC4198">
      <w:pPr>
        <w:pStyle w:val="Notedebasdepage"/>
      </w:pPr>
      <w:r w:rsidRPr="003D69C9">
        <w:rPr>
          <w:rStyle w:val="Appelnotedebasdep"/>
        </w:rPr>
        <w:footnoteRef/>
      </w:r>
      <w:r w:rsidRPr="003D69C9">
        <w:t xml:space="preserve"> </w:t>
      </w:r>
      <w:bookmarkStart w:id="7" w:name="_Hlk128662865"/>
      <w:r w:rsidR="00AC1ED6" w:rsidRPr="003D69C9">
        <w:t>https://statistiques.pole-emploi.org/bmo</w:t>
      </w:r>
      <w:bookmarkEnd w:id="7"/>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108D3"/>
    <w:multiLevelType w:val="multilevel"/>
    <w:tmpl w:val="66008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1225EB"/>
    <w:multiLevelType w:val="hybridMultilevel"/>
    <w:tmpl w:val="AC084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A73257"/>
    <w:multiLevelType w:val="hybridMultilevel"/>
    <w:tmpl w:val="A9B86C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A1D6200"/>
    <w:multiLevelType w:val="hybridMultilevel"/>
    <w:tmpl w:val="DE6A0B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8572BC1"/>
    <w:multiLevelType w:val="hybridMultilevel"/>
    <w:tmpl w:val="8D3CB0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35429E5"/>
    <w:multiLevelType w:val="hybridMultilevel"/>
    <w:tmpl w:val="03AADE7E"/>
    <w:lvl w:ilvl="0" w:tplc="458C6288">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33135203">
    <w:abstractNumId w:val="4"/>
  </w:num>
  <w:num w:numId="2" w16cid:durableId="1006134779">
    <w:abstractNumId w:val="0"/>
  </w:num>
  <w:num w:numId="3" w16cid:durableId="1084643206">
    <w:abstractNumId w:val="2"/>
  </w:num>
  <w:num w:numId="4" w16cid:durableId="166602253">
    <w:abstractNumId w:val="5"/>
  </w:num>
  <w:num w:numId="5" w16cid:durableId="163714314">
    <w:abstractNumId w:val="3"/>
  </w:num>
  <w:num w:numId="6" w16cid:durableId="363486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31C"/>
    <w:rsid w:val="00021F44"/>
    <w:rsid w:val="00026DA2"/>
    <w:rsid w:val="000273BA"/>
    <w:rsid w:val="00050640"/>
    <w:rsid w:val="00056C41"/>
    <w:rsid w:val="00064B82"/>
    <w:rsid w:val="00067E77"/>
    <w:rsid w:val="00072BCC"/>
    <w:rsid w:val="00075F2F"/>
    <w:rsid w:val="00103BB9"/>
    <w:rsid w:val="00111439"/>
    <w:rsid w:val="00194262"/>
    <w:rsid w:val="00196382"/>
    <w:rsid w:val="001E6077"/>
    <w:rsid w:val="0020054A"/>
    <w:rsid w:val="0029134F"/>
    <w:rsid w:val="002D339A"/>
    <w:rsid w:val="00314145"/>
    <w:rsid w:val="00342592"/>
    <w:rsid w:val="0036231C"/>
    <w:rsid w:val="003635EF"/>
    <w:rsid w:val="00375463"/>
    <w:rsid w:val="003A2EAE"/>
    <w:rsid w:val="003B4130"/>
    <w:rsid w:val="003B7B28"/>
    <w:rsid w:val="003D69C9"/>
    <w:rsid w:val="003E263F"/>
    <w:rsid w:val="003E59F7"/>
    <w:rsid w:val="003F7CD9"/>
    <w:rsid w:val="004059D3"/>
    <w:rsid w:val="004131FA"/>
    <w:rsid w:val="004B27C7"/>
    <w:rsid w:val="004B40E0"/>
    <w:rsid w:val="004C632B"/>
    <w:rsid w:val="004D70F8"/>
    <w:rsid w:val="004E0359"/>
    <w:rsid w:val="00510CCA"/>
    <w:rsid w:val="0055561B"/>
    <w:rsid w:val="00574CEC"/>
    <w:rsid w:val="005822C5"/>
    <w:rsid w:val="005A14C9"/>
    <w:rsid w:val="005B0B1C"/>
    <w:rsid w:val="005F6D19"/>
    <w:rsid w:val="006762F8"/>
    <w:rsid w:val="0068057C"/>
    <w:rsid w:val="00687FF2"/>
    <w:rsid w:val="006C27BC"/>
    <w:rsid w:val="0072067E"/>
    <w:rsid w:val="007339CA"/>
    <w:rsid w:val="00735B40"/>
    <w:rsid w:val="007A4154"/>
    <w:rsid w:val="007C7348"/>
    <w:rsid w:val="007E74B6"/>
    <w:rsid w:val="007E7FCE"/>
    <w:rsid w:val="008350C2"/>
    <w:rsid w:val="00840A53"/>
    <w:rsid w:val="008606A8"/>
    <w:rsid w:val="00881951"/>
    <w:rsid w:val="008D7318"/>
    <w:rsid w:val="008D7E86"/>
    <w:rsid w:val="009052A2"/>
    <w:rsid w:val="00924B89"/>
    <w:rsid w:val="009543AC"/>
    <w:rsid w:val="00973216"/>
    <w:rsid w:val="00994904"/>
    <w:rsid w:val="00A0231D"/>
    <w:rsid w:val="00A103D1"/>
    <w:rsid w:val="00A5622E"/>
    <w:rsid w:val="00A60813"/>
    <w:rsid w:val="00A8769E"/>
    <w:rsid w:val="00AC1ED6"/>
    <w:rsid w:val="00AC4198"/>
    <w:rsid w:val="00AD7CC7"/>
    <w:rsid w:val="00B248BF"/>
    <w:rsid w:val="00B31AC4"/>
    <w:rsid w:val="00B604F1"/>
    <w:rsid w:val="00B778F9"/>
    <w:rsid w:val="00BA0432"/>
    <w:rsid w:val="00BD31A5"/>
    <w:rsid w:val="00BE0021"/>
    <w:rsid w:val="00C2343E"/>
    <w:rsid w:val="00C64193"/>
    <w:rsid w:val="00D41673"/>
    <w:rsid w:val="00D7260E"/>
    <w:rsid w:val="00D738B9"/>
    <w:rsid w:val="00D76E7C"/>
    <w:rsid w:val="00D92D45"/>
    <w:rsid w:val="00D93111"/>
    <w:rsid w:val="00DA3F7E"/>
    <w:rsid w:val="00DB2DAD"/>
    <w:rsid w:val="00DF4DBA"/>
    <w:rsid w:val="00E0481A"/>
    <w:rsid w:val="00E24001"/>
    <w:rsid w:val="00E74B60"/>
    <w:rsid w:val="00E84F58"/>
    <w:rsid w:val="00E90175"/>
    <w:rsid w:val="00EA22B9"/>
    <w:rsid w:val="00EB67AD"/>
    <w:rsid w:val="00F14A0F"/>
    <w:rsid w:val="00F413F3"/>
    <w:rsid w:val="00F44B53"/>
    <w:rsid w:val="00F53ECF"/>
    <w:rsid w:val="00F67903"/>
    <w:rsid w:val="00FC66F8"/>
    <w:rsid w:val="00FE72E9"/>
    <w:rsid w:val="00FF30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CE96"/>
  <w15:chartTrackingRefBased/>
  <w15:docId w15:val="{7416E537-5603-4552-B9D6-760203C0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31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6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E72E9"/>
    <w:pPr>
      <w:ind w:left="720"/>
      <w:contextualSpacing/>
    </w:pPr>
  </w:style>
  <w:style w:type="character" w:styleId="Lienhypertexte">
    <w:name w:val="Hyperlink"/>
    <w:basedOn w:val="Policepardfaut"/>
    <w:uiPriority w:val="99"/>
    <w:unhideWhenUsed/>
    <w:rsid w:val="00F44B53"/>
    <w:rPr>
      <w:color w:val="0563C1" w:themeColor="hyperlink"/>
      <w:u w:val="single"/>
    </w:rPr>
  </w:style>
  <w:style w:type="character" w:customStyle="1" w:styleId="Mentionnonrsolue1">
    <w:name w:val="Mention non résolue1"/>
    <w:basedOn w:val="Policepardfaut"/>
    <w:uiPriority w:val="99"/>
    <w:semiHidden/>
    <w:unhideWhenUsed/>
    <w:rsid w:val="00F44B53"/>
    <w:rPr>
      <w:color w:val="605E5C"/>
      <w:shd w:val="clear" w:color="auto" w:fill="E1DFDD"/>
    </w:rPr>
  </w:style>
  <w:style w:type="paragraph" w:styleId="NormalWeb">
    <w:name w:val="Normal (Web)"/>
    <w:basedOn w:val="Normal"/>
    <w:uiPriority w:val="99"/>
    <w:semiHidden/>
    <w:unhideWhenUsed/>
    <w:rsid w:val="004131F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131FA"/>
    <w:rPr>
      <w:i/>
      <w:iCs/>
    </w:rPr>
  </w:style>
  <w:style w:type="paragraph" w:styleId="Notedebasdepage">
    <w:name w:val="footnote text"/>
    <w:basedOn w:val="Normal"/>
    <w:link w:val="NotedebasdepageCar"/>
    <w:uiPriority w:val="99"/>
    <w:semiHidden/>
    <w:unhideWhenUsed/>
    <w:rsid w:val="007C734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C7348"/>
    <w:rPr>
      <w:sz w:val="20"/>
      <w:szCs w:val="20"/>
    </w:rPr>
  </w:style>
  <w:style w:type="character" w:styleId="Appelnotedebasdep">
    <w:name w:val="footnote reference"/>
    <w:basedOn w:val="Policepardfaut"/>
    <w:uiPriority w:val="99"/>
    <w:semiHidden/>
    <w:unhideWhenUsed/>
    <w:rsid w:val="007C7348"/>
    <w:rPr>
      <w:vertAlign w:val="superscript"/>
    </w:rPr>
  </w:style>
  <w:style w:type="paragraph" w:styleId="Textedebulles">
    <w:name w:val="Balloon Text"/>
    <w:basedOn w:val="Normal"/>
    <w:link w:val="TextedebullesCar"/>
    <w:uiPriority w:val="99"/>
    <w:semiHidden/>
    <w:unhideWhenUsed/>
    <w:rsid w:val="00574C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4CEC"/>
    <w:rPr>
      <w:rFonts w:ascii="Segoe UI" w:hAnsi="Segoe UI" w:cs="Segoe UI"/>
      <w:sz w:val="18"/>
      <w:szCs w:val="18"/>
    </w:rPr>
  </w:style>
  <w:style w:type="paragraph" w:styleId="Rvision">
    <w:name w:val="Revision"/>
    <w:hidden/>
    <w:uiPriority w:val="99"/>
    <w:semiHidden/>
    <w:rsid w:val="0072067E"/>
    <w:pPr>
      <w:spacing w:after="0" w:line="240" w:lineRule="auto"/>
    </w:pPr>
  </w:style>
  <w:style w:type="character" w:styleId="Marquedecommentaire">
    <w:name w:val="annotation reference"/>
    <w:basedOn w:val="Policepardfaut"/>
    <w:uiPriority w:val="99"/>
    <w:semiHidden/>
    <w:unhideWhenUsed/>
    <w:rsid w:val="00111439"/>
    <w:rPr>
      <w:sz w:val="16"/>
      <w:szCs w:val="16"/>
    </w:rPr>
  </w:style>
  <w:style w:type="paragraph" w:styleId="Commentaire">
    <w:name w:val="annotation text"/>
    <w:basedOn w:val="Normal"/>
    <w:link w:val="CommentaireCar"/>
    <w:uiPriority w:val="99"/>
    <w:semiHidden/>
    <w:unhideWhenUsed/>
    <w:rsid w:val="00111439"/>
    <w:pPr>
      <w:spacing w:line="240" w:lineRule="auto"/>
    </w:pPr>
    <w:rPr>
      <w:sz w:val="20"/>
      <w:szCs w:val="20"/>
    </w:rPr>
  </w:style>
  <w:style w:type="character" w:customStyle="1" w:styleId="CommentaireCar">
    <w:name w:val="Commentaire Car"/>
    <w:basedOn w:val="Policepardfaut"/>
    <w:link w:val="Commentaire"/>
    <w:uiPriority w:val="99"/>
    <w:semiHidden/>
    <w:rsid w:val="00111439"/>
    <w:rPr>
      <w:sz w:val="20"/>
      <w:szCs w:val="20"/>
    </w:rPr>
  </w:style>
  <w:style w:type="paragraph" w:styleId="Objetducommentaire">
    <w:name w:val="annotation subject"/>
    <w:basedOn w:val="Commentaire"/>
    <w:next w:val="Commentaire"/>
    <w:link w:val="ObjetducommentaireCar"/>
    <w:uiPriority w:val="99"/>
    <w:semiHidden/>
    <w:unhideWhenUsed/>
    <w:rsid w:val="00111439"/>
    <w:rPr>
      <w:b/>
      <w:bCs/>
    </w:rPr>
  </w:style>
  <w:style w:type="character" w:customStyle="1" w:styleId="ObjetducommentaireCar">
    <w:name w:val="Objet du commentaire Car"/>
    <w:basedOn w:val="CommentaireCar"/>
    <w:link w:val="Objetducommentaire"/>
    <w:uiPriority w:val="99"/>
    <w:semiHidden/>
    <w:rsid w:val="00111439"/>
    <w:rPr>
      <w:b/>
      <w:bCs/>
      <w:sz w:val="20"/>
      <w:szCs w:val="20"/>
    </w:rPr>
  </w:style>
  <w:style w:type="character" w:styleId="Mentionnonrsolue">
    <w:name w:val="Unresolved Mention"/>
    <w:basedOn w:val="Policepardfaut"/>
    <w:uiPriority w:val="99"/>
    <w:semiHidden/>
    <w:unhideWhenUsed/>
    <w:rsid w:val="00314145"/>
    <w:rPr>
      <w:color w:val="605E5C"/>
      <w:shd w:val="clear" w:color="auto" w:fill="E1DFDD"/>
    </w:rPr>
  </w:style>
  <w:style w:type="character" w:styleId="Lienhypertextesuivivisit">
    <w:name w:val="FollowedHyperlink"/>
    <w:basedOn w:val="Policepardfaut"/>
    <w:uiPriority w:val="99"/>
    <w:semiHidden/>
    <w:unhideWhenUsed/>
    <w:rsid w:val="00994904"/>
    <w:rPr>
      <w:color w:val="954F72" w:themeColor="followedHyperlink"/>
      <w:u w:val="single"/>
    </w:rPr>
  </w:style>
  <w:style w:type="paragraph" w:styleId="En-tte">
    <w:name w:val="header"/>
    <w:basedOn w:val="Normal"/>
    <w:link w:val="En-tteCar"/>
    <w:uiPriority w:val="99"/>
    <w:unhideWhenUsed/>
    <w:rsid w:val="00F413F3"/>
    <w:pPr>
      <w:tabs>
        <w:tab w:val="center" w:pos="4536"/>
        <w:tab w:val="right" w:pos="9072"/>
      </w:tabs>
      <w:spacing w:after="0" w:line="240" w:lineRule="auto"/>
    </w:pPr>
  </w:style>
  <w:style w:type="character" w:customStyle="1" w:styleId="En-tteCar">
    <w:name w:val="En-tête Car"/>
    <w:basedOn w:val="Policepardfaut"/>
    <w:link w:val="En-tte"/>
    <w:uiPriority w:val="99"/>
    <w:rsid w:val="00F413F3"/>
  </w:style>
  <w:style w:type="paragraph" w:styleId="Pieddepage">
    <w:name w:val="footer"/>
    <w:basedOn w:val="Normal"/>
    <w:link w:val="PieddepageCar"/>
    <w:uiPriority w:val="99"/>
    <w:unhideWhenUsed/>
    <w:rsid w:val="00F413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1764">
      <w:bodyDiv w:val="1"/>
      <w:marLeft w:val="0"/>
      <w:marRight w:val="0"/>
      <w:marTop w:val="0"/>
      <w:marBottom w:val="0"/>
      <w:divBdr>
        <w:top w:val="none" w:sz="0" w:space="0" w:color="auto"/>
        <w:left w:val="none" w:sz="0" w:space="0" w:color="auto"/>
        <w:bottom w:val="none" w:sz="0" w:space="0" w:color="auto"/>
        <w:right w:val="none" w:sz="0" w:space="0" w:color="auto"/>
      </w:divBdr>
    </w:div>
    <w:div w:id="421948883">
      <w:bodyDiv w:val="1"/>
      <w:marLeft w:val="0"/>
      <w:marRight w:val="0"/>
      <w:marTop w:val="0"/>
      <w:marBottom w:val="0"/>
      <w:divBdr>
        <w:top w:val="none" w:sz="0" w:space="0" w:color="auto"/>
        <w:left w:val="none" w:sz="0" w:space="0" w:color="auto"/>
        <w:bottom w:val="none" w:sz="0" w:space="0" w:color="auto"/>
        <w:right w:val="none" w:sz="0" w:space="0" w:color="auto"/>
      </w:divBdr>
    </w:div>
    <w:div w:id="568033169">
      <w:bodyDiv w:val="1"/>
      <w:marLeft w:val="0"/>
      <w:marRight w:val="0"/>
      <w:marTop w:val="0"/>
      <w:marBottom w:val="0"/>
      <w:divBdr>
        <w:top w:val="none" w:sz="0" w:space="0" w:color="auto"/>
        <w:left w:val="none" w:sz="0" w:space="0" w:color="auto"/>
        <w:bottom w:val="none" w:sz="0" w:space="0" w:color="auto"/>
        <w:right w:val="none" w:sz="0" w:space="0" w:color="auto"/>
      </w:divBdr>
    </w:div>
    <w:div w:id="718437309">
      <w:bodyDiv w:val="1"/>
      <w:marLeft w:val="0"/>
      <w:marRight w:val="0"/>
      <w:marTop w:val="0"/>
      <w:marBottom w:val="0"/>
      <w:divBdr>
        <w:top w:val="none" w:sz="0" w:space="0" w:color="auto"/>
        <w:left w:val="none" w:sz="0" w:space="0" w:color="auto"/>
        <w:bottom w:val="none" w:sz="0" w:space="0" w:color="auto"/>
        <w:right w:val="none" w:sz="0" w:space="0" w:color="auto"/>
      </w:divBdr>
      <w:divsChild>
        <w:div w:id="466969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8830937">
      <w:bodyDiv w:val="1"/>
      <w:marLeft w:val="0"/>
      <w:marRight w:val="0"/>
      <w:marTop w:val="0"/>
      <w:marBottom w:val="0"/>
      <w:divBdr>
        <w:top w:val="none" w:sz="0" w:space="0" w:color="auto"/>
        <w:left w:val="none" w:sz="0" w:space="0" w:color="auto"/>
        <w:bottom w:val="none" w:sz="0" w:space="0" w:color="auto"/>
        <w:right w:val="none" w:sz="0" w:space="0" w:color="auto"/>
      </w:divBdr>
    </w:div>
    <w:div w:id="1293169030">
      <w:bodyDiv w:val="1"/>
      <w:marLeft w:val="0"/>
      <w:marRight w:val="0"/>
      <w:marTop w:val="0"/>
      <w:marBottom w:val="0"/>
      <w:divBdr>
        <w:top w:val="none" w:sz="0" w:space="0" w:color="auto"/>
        <w:left w:val="none" w:sz="0" w:space="0" w:color="auto"/>
        <w:bottom w:val="none" w:sz="0" w:space="0" w:color="auto"/>
        <w:right w:val="none" w:sz="0" w:space="0" w:color="auto"/>
      </w:divBdr>
      <w:divsChild>
        <w:div w:id="1842433073">
          <w:marLeft w:val="0"/>
          <w:marRight w:val="0"/>
          <w:marTop w:val="0"/>
          <w:marBottom w:val="0"/>
          <w:divBdr>
            <w:top w:val="none" w:sz="0" w:space="0" w:color="auto"/>
            <w:left w:val="none" w:sz="0" w:space="0" w:color="auto"/>
            <w:bottom w:val="none" w:sz="0" w:space="0" w:color="auto"/>
            <w:right w:val="none" w:sz="0" w:space="0" w:color="auto"/>
          </w:divBdr>
        </w:div>
        <w:div w:id="463041873">
          <w:marLeft w:val="0"/>
          <w:marRight w:val="0"/>
          <w:marTop w:val="0"/>
          <w:marBottom w:val="0"/>
          <w:divBdr>
            <w:top w:val="none" w:sz="0" w:space="0" w:color="auto"/>
            <w:left w:val="none" w:sz="0" w:space="0" w:color="auto"/>
            <w:bottom w:val="none" w:sz="0" w:space="0" w:color="auto"/>
            <w:right w:val="none" w:sz="0" w:space="0" w:color="auto"/>
          </w:divBdr>
        </w:div>
      </w:divsChild>
    </w:div>
    <w:div w:id="1730494337">
      <w:bodyDiv w:val="1"/>
      <w:marLeft w:val="0"/>
      <w:marRight w:val="0"/>
      <w:marTop w:val="0"/>
      <w:marBottom w:val="0"/>
      <w:divBdr>
        <w:top w:val="none" w:sz="0" w:space="0" w:color="auto"/>
        <w:left w:val="none" w:sz="0" w:space="0" w:color="auto"/>
        <w:bottom w:val="none" w:sz="0" w:space="0" w:color="auto"/>
        <w:right w:val="none" w:sz="0" w:space="0" w:color="auto"/>
      </w:divBdr>
    </w:div>
    <w:div w:id="186620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ole-emploi.org/accueil/actualites/2023/les-tendances-2023-du-recrutement.html?type=articl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avail-emploi.gouv.fr/emploi-et-insertion/accompagnement-des-mutations-economiques/appui-aux-mutations-economiques/article/gestion-previsionnelle-de-l-emploi-et-des-competences-gp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pi.fr" TargetMode="External"/><Relationship Id="rId5" Type="http://schemas.openxmlformats.org/officeDocument/2006/relationships/webSettings" Target="webSettings.xml"/><Relationship Id="rId15" Type="http://schemas.openxmlformats.org/officeDocument/2006/relationships/hyperlink" Target="https://www.polesantetravail.fr/attentes-travail-generation-z/"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 TargetMode="External"/><Relationship Id="rId14" Type="http://schemas.openxmlformats.org/officeDocument/2006/relationships/hyperlink" Target="https://culture-rh.com/problemes-recrutement-202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1CB06-D1C1-4949-9809-D97DAA05C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9</Pages>
  <Words>3733</Words>
  <Characters>20535</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BRIERE</dc:creator>
  <cp:keywords/>
  <dc:description/>
  <cp:lastModifiedBy>Amaya GERONIMI</cp:lastModifiedBy>
  <cp:revision>4</cp:revision>
  <dcterms:created xsi:type="dcterms:W3CDTF">2023-03-24T10:01:00Z</dcterms:created>
  <dcterms:modified xsi:type="dcterms:W3CDTF">2023-03-27T06:19:00Z</dcterms:modified>
</cp:coreProperties>
</file>