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C4" w:rsidRDefault="006E50C4" w:rsidP="006E50C4">
      <w:pPr>
        <w:spacing w:line="360" w:lineRule="auto"/>
        <w:jc w:val="center"/>
      </w:pPr>
      <w:r w:rsidRPr="008C2EE6">
        <w:rPr>
          <w:rFonts w:ascii="Times New Roman" w:hAnsi="Times New Roman"/>
          <w:b/>
          <w:sz w:val="24"/>
          <w:szCs w:val="20"/>
        </w:rPr>
        <w:t>PEUT-ON ENTRETENIR DURABLEMENT LA MOTIVATION DES HOMMES PAR</w:t>
      </w:r>
      <w:r w:rsidR="002B3236">
        <w:rPr>
          <w:rFonts w:ascii="Times New Roman" w:hAnsi="Times New Roman"/>
          <w:b/>
          <w:sz w:val="24"/>
          <w:szCs w:val="20"/>
        </w:rPr>
        <w:t xml:space="preserve"> </w:t>
      </w:r>
      <w:r w:rsidRPr="008C2EE6">
        <w:rPr>
          <w:rFonts w:ascii="Times New Roman" w:hAnsi="Times New Roman"/>
          <w:b/>
          <w:sz w:val="24"/>
          <w:szCs w:val="20"/>
        </w:rPr>
        <w:t>LA SEULE REMUNERATION ?</w:t>
      </w:r>
    </w:p>
    <w:p w:rsidR="00312ECB" w:rsidRDefault="00312ECB">
      <w:pPr>
        <w:rPr>
          <w:rFonts w:ascii="Times New Roman" w:hAnsi="Times New Roman"/>
          <w:b/>
          <w:sz w:val="24"/>
        </w:rPr>
      </w:pPr>
    </w:p>
    <w:p w:rsidR="00C32ACB" w:rsidRPr="006647F2" w:rsidRDefault="00C32ACB" w:rsidP="00C32ACB">
      <w:pPr>
        <w:tabs>
          <w:tab w:val="left" w:pos="1019"/>
        </w:tabs>
        <w:spacing w:after="0"/>
        <w:jc w:val="center"/>
        <w:rPr>
          <w:rFonts w:ascii="Times New Roman" w:hAnsi="Times New Roman"/>
          <w:b/>
          <w:caps/>
          <w:sz w:val="24"/>
          <w:szCs w:val="24"/>
          <w:u w:val="single"/>
        </w:rPr>
      </w:pPr>
      <w:r w:rsidRPr="006647F2">
        <w:rPr>
          <w:rFonts w:ascii="Times New Roman" w:hAnsi="Times New Roman"/>
          <w:b/>
          <w:caps/>
          <w:sz w:val="24"/>
          <w:szCs w:val="24"/>
          <w:u w:val="single"/>
        </w:rPr>
        <w:t>Dossier élève</w:t>
      </w:r>
    </w:p>
    <w:p w:rsidR="00C32ACB" w:rsidRPr="006647F2" w:rsidRDefault="00C32ACB" w:rsidP="00C32ACB">
      <w:pPr>
        <w:tabs>
          <w:tab w:val="left" w:pos="1019"/>
        </w:tabs>
        <w:spacing w:after="0"/>
        <w:jc w:val="both"/>
        <w:rPr>
          <w:rFonts w:ascii="Times New Roman" w:hAnsi="Times New Roman"/>
          <w:sz w:val="24"/>
          <w:szCs w:val="24"/>
        </w:rPr>
      </w:pPr>
    </w:p>
    <w:p w:rsidR="00C32ACB" w:rsidRPr="006647F2" w:rsidRDefault="00C32ACB" w:rsidP="00C32ACB">
      <w:pPr>
        <w:tabs>
          <w:tab w:val="left" w:pos="1019"/>
        </w:tabs>
        <w:spacing w:after="0"/>
        <w:jc w:val="both"/>
        <w:rPr>
          <w:rFonts w:ascii="Times New Roman" w:hAnsi="Times New Roman"/>
          <w:b/>
          <w:i/>
          <w:sz w:val="24"/>
          <w:szCs w:val="24"/>
        </w:rPr>
      </w:pPr>
      <w:r w:rsidRPr="006647F2">
        <w:rPr>
          <w:rFonts w:ascii="Times New Roman" w:hAnsi="Times New Roman"/>
          <w:b/>
          <w:i/>
          <w:sz w:val="24"/>
          <w:szCs w:val="24"/>
        </w:rPr>
        <w:t>En vous aidant des documents fournis dans le dossier, vous réaliserez les travaux suivants :</w:t>
      </w:r>
    </w:p>
    <w:p w:rsidR="00C32ACB" w:rsidRDefault="00C32ACB">
      <w:pPr>
        <w:rPr>
          <w:rFonts w:ascii="Times New Roman" w:hAnsi="Times New Roman"/>
          <w:b/>
          <w:sz w:val="24"/>
        </w:rPr>
      </w:pPr>
    </w:p>
    <w:p w:rsidR="00C32ACB" w:rsidRDefault="00C32ACB" w:rsidP="009E58D8">
      <w:pPr>
        <w:pStyle w:val="Default"/>
        <w:rPr>
          <w:sz w:val="20"/>
          <w:szCs w:val="20"/>
        </w:rPr>
      </w:pPr>
      <w:r>
        <w:rPr>
          <w:rFonts w:ascii="Times New Roman" w:hAnsi="Times New Roman"/>
          <w:b/>
        </w:rPr>
        <w:t>La politique de rémunération</w:t>
      </w:r>
      <w:r w:rsidR="009E58D8">
        <w:rPr>
          <w:rFonts w:ascii="Times New Roman" w:hAnsi="Times New Roman"/>
          <w:b/>
        </w:rPr>
        <w:t xml:space="preserve"> </w:t>
      </w:r>
    </w:p>
    <w:p w:rsidR="009E58D8" w:rsidRPr="009E58D8" w:rsidRDefault="009E58D8" w:rsidP="009E58D8">
      <w:pPr>
        <w:pStyle w:val="Default"/>
        <w:rPr>
          <w:sz w:val="20"/>
          <w:szCs w:val="20"/>
        </w:rPr>
      </w:pPr>
    </w:p>
    <w:p w:rsidR="00C32ACB" w:rsidRPr="00C32ACB" w:rsidRDefault="00C32ACB" w:rsidP="00FC6FCB">
      <w:pPr>
        <w:pStyle w:val="Paragraphedeliste"/>
        <w:numPr>
          <w:ilvl w:val="0"/>
          <w:numId w:val="3"/>
        </w:numPr>
        <w:jc w:val="both"/>
        <w:rPr>
          <w:rFonts w:ascii="Times New Roman" w:hAnsi="Times New Roman"/>
          <w:sz w:val="24"/>
        </w:rPr>
      </w:pPr>
      <w:r w:rsidRPr="00C32ACB">
        <w:rPr>
          <w:rFonts w:ascii="Times New Roman" w:hAnsi="Times New Roman"/>
          <w:sz w:val="24"/>
        </w:rPr>
        <w:t>Caractérise</w:t>
      </w:r>
      <w:r w:rsidR="00F0704B">
        <w:rPr>
          <w:rFonts w:ascii="Times New Roman" w:hAnsi="Times New Roman"/>
          <w:sz w:val="24"/>
        </w:rPr>
        <w:t>r</w:t>
      </w:r>
      <w:r w:rsidRPr="00C32ACB">
        <w:rPr>
          <w:rFonts w:ascii="Times New Roman" w:hAnsi="Times New Roman"/>
          <w:sz w:val="24"/>
        </w:rPr>
        <w:t xml:space="preserve"> le groupe Accor (type d’organisation, finalités, taille, chiffre d’affaires, secteur d’activité et champ d’action géographique)</w:t>
      </w:r>
    </w:p>
    <w:p w:rsidR="00C32ACB" w:rsidRPr="00852056" w:rsidRDefault="00D20AD3" w:rsidP="00FC6FCB">
      <w:pPr>
        <w:pStyle w:val="Paragraphedeliste"/>
        <w:numPr>
          <w:ilvl w:val="0"/>
          <w:numId w:val="3"/>
        </w:numPr>
        <w:jc w:val="both"/>
        <w:rPr>
          <w:rFonts w:ascii="Times New Roman" w:hAnsi="Times New Roman"/>
          <w:sz w:val="24"/>
        </w:rPr>
      </w:pPr>
      <w:r>
        <w:rPr>
          <w:rFonts w:ascii="Times New Roman" w:hAnsi="Times New Roman"/>
          <w:sz w:val="24"/>
        </w:rPr>
        <w:t>Indique</w:t>
      </w:r>
      <w:r w:rsidR="00F0704B">
        <w:rPr>
          <w:rFonts w:ascii="Times New Roman" w:hAnsi="Times New Roman"/>
          <w:sz w:val="24"/>
        </w:rPr>
        <w:t>r</w:t>
      </w:r>
      <w:r>
        <w:rPr>
          <w:rFonts w:ascii="Times New Roman" w:hAnsi="Times New Roman"/>
          <w:sz w:val="24"/>
        </w:rPr>
        <w:t xml:space="preserve"> q</w:t>
      </w:r>
      <w:r w:rsidR="009D444B" w:rsidRPr="009D444B">
        <w:rPr>
          <w:rFonts w:ascii="Times New Roman" w:hAnsi="Times New Roman"/>
          <w:sz w:val="24"/>
        </w:rPr>
        <w:t xml:space="preserve">uels sont les différents éléments qui composent la rémunération des salariés du groupe Accor ? </w:t>
      </w:r>
      <w:r w:rsidR="007164DD">
        <w:rPr>
          <w:rFonts w:ascii="Times New Roman" w:hAnsi="Times New Roman"/>
          <w:sz w:val="24"/>
        </w:rPr>
        <w:t xml:space="preserve"> </w:t>
      </w:r>
      <w:r w:rsidR="009D444B" w:rsidRPr="009D444B">
        <w:rPr>
          <w:rFonts w:ascii="Times New Roman" w:hAnsi="Times New Roman"/>
          <w:sz w:val="24"/>
        </w:rPr>
        <w:t>Pourquoi parle-t-on de rémunération globale ?</w:t>
      </w:r>
      <w:r w:rsidR="006B0330">
        <w:rPr>
          <w:rFonts w:ascii="Times New Roman" w:hAnsi="Times New Roman"/>
          <w:sz w:val="24"/>
        </w:rPr>
        <w:t xml:space="preserve"> </w:t>
      </w:r>
      <w:r w:rsidR="006B0330" w:rsidRPr="00852056">
        <w:rPr>
          <w:rFonts w:ascii="Times New Roman" w:hAnsi="Times New Roman"/>
          <w:sz w:val="24"/>
        </w:rPr>
        <w:t>Quel est l’intérêt pour les salariés de bénéficier de ces différents dispositifs ?</w:t>
      </w:r>
    </w:p>
    <w:p w:rsidR="007164DD" w:rsidRDefault="00D20AD3" w:rsidP="00FC6FCB">
      <w:pPr>
        <w:pStyle w:val="Paragraphedeliste"/>
        <w:numPr>
          <w:ilvl w:val="0"/>
          <w:numId w:val="3"/>
        </w:numPr>
        <w:jc w:val="both"/>
        <w:rPr>
          <w:rFonts w:ascii="Times New Roman" w:hAnsi="Times New Roman"/>
          <w:sz w:val="24"/>
        </w:rPr>
      </w:pPr>
      <w:r w:rsidRPr="007164DD">
        <w:rPr>
          <w:rFonts w:ascii="Times New Roman" w:hAnsi="Times New Roman"/>
          <w:sz w:val="24"/>
        </w:rPr>
        <w:t>Explique</w:t>
      </w:r>
      <w:r w:rsidR="00F0704B">
        <w:rPr>
          <w:rFonts w:ascii="Times New Roman" w:hAnsi="Times New Roman"/>
          <w:sz w:val="24"/>
        </w:rPr>
        <w:t>r</w:t>
      </w:r>
      <w:r w:rsidRPr="007164DD">
        <w:rPr>
          <w:rFonts w:ascii="Times New Roman" w:hAnsi="Times New Roman"/>
          <w:sz w:val="24"/>
        </w:rPr>
        <w:t xml:space="preserve"> l</w:t>
      </w:r>
      <w:r w:rsidR="00FC6FCB" w:rsidRPr="007164DD">
        <w:rPr>
          <w:rFonts w:ascii="Times New Roman" w:hAnsi="Times New Roman"/>
          <w:sz w:val="24"/>
        </w:rPr>
        <w:t>es raisons</w:t>
      </w:r>
      <w:r w:rsidRPr="007164DD">
        <w:rPr>
          <w:rFonts w:ascii="Times New Roman" w:hAnsi="Times New Roman"/>
          <w:sz w:val="24"/>
        </w:rPr>
        <w:t xml:space="preserve"> pour lesquelles</w:t>
      </w:r>
      <w:r w:rsidR="00FC6FCB" w:rsidRPr="007164DD">
        <w:rPr>
          <w:rFonts w:ascii="Times New Roman" w:hAnsi="Times New Roman"/>
          <w:sz w:val="24"/>
        </w:rPr>
        <w:t xml:space="preserve"> la rémunération du personnel encadrant est individualisée et sur quels critères </w:t>
      </w:r>
      <w:r w:rsidR="007164DD" w:rsidRPr="007164DD">
        <w:rPr>
          <w:rFonts w:ascii="Times New Roman" w:hAnsi="Times New Roman"/>
          <w:sz w:val="24"/>
        </w:rPr>
        <w:t xml:space="preserve">repose </w:t>
      </w:r>
      <w:r w:rsidR="00FC6FCB" w:rsidRPr="007164DD">
        <w:rPr>
          <w:rFonts w:ascii="Times New Roman" w:hAnsi="Times New Roman"/>
          <w:sz w:val="24"/>
        </w:rPr>
        <w:t>cette individualisation</w:t>
      </w:r>
      <w:r w:rsidR="007164DD">
        <w:rPr>
          <w:rFonts w:ascii="Times New Roman" w:hAnsi="Times New Roman"/>
          <w:sz w:val="24"/>
        </w:rPr>
        <w:t>.</w:t>
      </w:r>
      <w:r w:rsidR="00FC6FCB" w:rsidRPr="007164DD">
        <w:rPr>
          <w:rFonts w:ascii="Times New Roman" w:hAnsi="Times New Roman"/>
          <w:sz w:val="24"/>
        </w:rPr>
        <w:t> </w:t>
      </w:r>
    </w:p>
    <w:p w:rsidR="00FC6FCB" w:rsidRPr="00852056" w:rsidRDefault="007164DD" w:rsidP="00FC6FCB">
      <w:pPr>
        <w:pStyle w:val="Paragraphedeliste"/>
        <w:numPr>
          <w:ilvl w:val="0"/>
          <w:numId w:val="3"/>
        </w:numPr>
        <w:jc w:val="both"/>
        <w:rPr>
          <w:rFonts w:ascii="Times New Roman" w:hAnsi="Times New Roman"/>
          <w:sz w:val="24"/>
        </w:rPr>
      </w:pPr>
      <w:r>
        <w:rPr>
          <w:rFonts w:ascii="Times New Roman" w:hAnsi="Times New Roman"/>
          <w:sz w:val="24"/>
        </w:rPr>
        <w:t>Repére</w:t>
      </w:r>
      <w:r w:rsidR="00F0704B">
        <w:rPr>
          <w:rFonts w:ascii="Times New Roman" w:hAnsi="Times New Roman"/>
          <w:sz w:val="24"/>
        </w:rPr>
        <w:t xml:space="preserve">r </w:t>
      </w:r>
      <w:r w:rsidRPr="007164DD">
        <w:rPr>
          <w:rFonts w:ascii="Times New Roman" w:hAnsi="Times New Roman"/>
          <w:sz w:val="24"/>
        </w:rPr>
        <w:t>l</w:t>
      </w:r>
      <w:r w:rsidR="00FC6FCB" w:rsidRPr="007164DD">
        <w:rPr>
          <w:rFonts w:ascii="Times New Roman" w:hAnsi="Times New Roman"/>
          <w:sz w:val="24"/>
        </w:rPr>
        <w:t>es contraintes dont le groupe Accor doit tenir compte pour défin</w:t>
      </w:r>
      <w:r>
        <w:rPr>
          <w:rFonts w:ascii="Times New Roman" w:hAnsi="Times New Roman"/>
          <w:sz w:val="24"/>
        </w:rPr>
        <w:t>ir sa politique de rémunération.</w:t>
      </w:r>
      <w:r w:rsidR="006B0330">
        <w:rPr>
          <w:rFonts w:ascii="Times New Roman" w:hAnsi="Times New Roman"/>
          <w:sz w:val="24"/>
        </w:rPr>
        <w:t xml:space="preserve"> </w:t>
      </w:r>
      <w:r w:rsidR="006B0330" w:rsidRPr="00852056">
        <w:rPr>
          <w:rFonts w:ascii="Times New Roman" w:hAnsi="Times New Roman"/>
          <w:sz w:val="24"/>
        </w:rPr>
        <w:t>Quel</w:t>
      </w:r>
      <w:r w:rsidR="00852056" w:rsidRPr="00852056">
        <w:rPr>
          <w:rFonts w:ascii="Times New Roman" w:hAnsi="Times New Roman"/>
          <w:sz w:val="24"/>
        </w:rPr>
        <w:t>le</w:t>
      </w:r>
      <w:r w:rsidR="006B0330" w:rsidRPr="00852056">
        <w:rPr>
          <w:rFonts w:ascii="Times New Roman" w:hAnsi="Times New Roman"/>
          <w:sz w:val="24"/>
        </w:rPr>
        <w:t xml:space="preserve"> est la contrainte essentielle qui n’est pas évoquée dans les annexes ?</w:t>
      </w:r>
    </w:p>
    <w:p w:rsidR="00C32ACB" w:rsidRDefault="009E58D8">
      <w:pPr>
        <w:rPr>
          <w:rFonts w:ascii="Times New Roman" w:hAnsi="Times New Roman"/>
          <w:b/>
          <w:sz w:val="24"/>
        </w:rPr>
      </w:pPr>
      <w:r>
        <w:rPr>
          <w:rFonts w:ascii="Times New Roman" w:hAnsi="Times New Roman"/>
          <w:b/>
          <w:sz w:val="24"/>
        </w:rPr>
        <w:t xml:space="preserve">La motivation des salariés </w:t>
      </w:r>
    </w:p>
    <w:p w:rsidR="008A202D" w:rsidRDefault="007164DD" w:rsidP="00FC6FCB">
      <w:pPr>
        <w:pStyle w:val="Paragraphedeliste"/>
        <w:numPr>
          <w:ilvl w:val="0"/>
          <w:numId w:val="3"/>
        </w:numPr>
        <w:jc w:val="both"/>
        <w:rPr>
          <w:rFonts w:ascii="Times New Roman" w:hAnsi="Times New Roman"/>
          <w:sz w:val="24"/>
        </w:rPr>
      </w:pPr>
      <w:r>
        <w:rPr>
          <w:rFonts w:ascii="Times New Roman" w:hAnsi="Times New Roman"/>
          <w:sz w:val="24"/>
          <w:szCs w:val="24"/>
        </w:rPr>
        <w:t>Indique</w:t>
      </w:r>
      <w:r w:rsidR="00F0704B">
        <w:rPr>
          <w:rFonts w:ascii="Times New Roman" w:hAnsi="Times New Roman"/>
          <w:sz w:val="24"/>
          <w:szCs w:val="24"/>
        </w:rPr>
        <w:t>r</w:t>
      </w:r>
      <w:r>
        <w:rPr>
          <w:rFonts w:ascii="Times New Roman" w:hAnsi="Times New Roman"/>
          <w:sz w:val="24"/>
          <w:szCs w:val="24"/>
        </w:rPr>
        <w:t xml:space="preserve"> à</w:t>
      </w:r>
      <w:r w:rsidR="008A202D">
        <w:rPr>
          <w:rFonts w:ascii="Times New Roman" w:hAnsi="Times New Roman"/>
          <w:sz w:val="24"/>
          <w:szCs w:val="24"/>
        </w:rPr>
        <w:t xml:space="preserve"> quels collaborateurs sont décernés </w:t>
      </w:r>
      <w:r w:rsidR="008A202D" w:rsidRPr="00252B12">
        <w:rPr>
          <w:rFonts w:ascii="Times New Roman" w:hAnsi="Times New Roman"/>
          <w:sz w:val="24"/>
          <w:szCs w:val="24"/>
        </w:rPr>
        <w:t>« les Bernaches Accor » et « le Challenge des Métiers EMOA »</w:t>
      </w:r>
      <w:r>
        <w:rPr>
          <w:rFonts w:ascii="Times New Roman" w:hAnsi="Times New Roman"/>
          <w:sz w:val="24"/>
          <w:szCs w:val="24"/>
        </w:rPr>
        <w:t xml:space="preserve">. </w:t>
      </w:r>
      <w:r w:rsidR="008A202D">
        <w:rPr>
          <w:rFonts w:ascii="Times New Roman" w:hAnsi="Times New Roman"/>
          <w:sz w:val="24"/>
          <w:szCs w:val="24"/>
        </w:rPr>
        <w:t xml:space="preserve"> Quel est l’intérêt de décerner ces prix pour Accor et pour le personnel ?</w:t>
      </w:r>
    </w:p>
    <w:p w:rsidR="00FC6FCB" w:rsidRDefault="007164DD" w:rsidP="00FC6FCB">
      <w:pPr>
        <w:pStyle w:val="Paragraphedeliste"/>
        <w:numPr>
          <w:ilvl w:val="0"/>
          <w:numId w:val="3"/>
        </w:numPr>
        <w:jc w:val="both"/>
        <w:rPr>
          <w:rFonts w:ascii="Times New Roman" w:hAnsi="Times New Roman"/>
          <w:sz w:val="24"/>
        </w:rPr>
      </w:pPr>
      <w:r>
        <w:rPr>
          <w:rFonts w:ascii="Times New Roman" w:hAnsi="Times New Roman"/>
          <w:sz w:val="24"/>
        </w:rPr>
        <w:t>Explique</w:t>
      </w:r>
      <w:r w:rsidR="00F0704B">
        <w:rPr>
          <w:rFonts w:ascii="Times New Roman" w:hAnsi="Times New Roman"/>
          <w:sz w:val="24"/>
        </w:rPr>
        <w:t>r</w:t>
      </w:r>
      <w:r>
        <w:rPr>
          <w:rFonts w:ascii="Times New Roman" w:hAnsi="Times New Roman"/>
          <w:sz w:val="24"/>
        </w:rPr>
        <w:t xml:space="preserve"> sur q</w:t>
      </w:r>
      <w:r w:rsidR="008A202D">
        <w:rPr>
          <w:rFonts w:ascii="Times New Roman" w:hAnsi="Times New Roman"/>
          <w:sz w:val="24"/>
        </w:rPr>
        <w:t>uel principe repose le dispositif « InnovAccor </w:t>
      </w:r>
      <w:r>
        <w:rPr>
          <w:rFonts w:ascii="Times New Roman" w:hAnsi="Times New Roman"/>
          <w:sz w:val="24"/>
        </w:rPr>
        <w:t>».</w:t>
      </w:r>
      <w:r w:rsidR="008A202D">
        <w:rPr>
          <w:rFonts w:ascii="Times New Roman" w:hAnsi="Times New Roman"/>
          <w:sz w:val="24"/>
        </w:rPr>
        <w:t xml:space="preserve"> Quel intérêt présente-t-il pour le groupe Accor ?</w:t>
      </w:r>
    </w:p>
    <w:p w:rsidR="00D155C5" w:rsidRDefault="007164DD" w:rsidP="00D155C5">
      <w:pPr>
        <w:pStyle w:val="Paragraphedeliste"/>
        <w:numPr>
          <w:ilvl w:val="0"/>
          <w:numId w:val="3"/>
        </w:numPr>
        <w:jc w:val="both"/>
        <w:rPr>
          <w:rFonts w:ascii="Times New Roman" w:hAnsi="Times New Roman"/>
          <w:sz w:val="24"/>
        </w:rPr>
      </w:pPr>
      <w:r>
        <w:rPr>
          <w:rFonts w:ascii="Times New Roman" w:hAnsi="Times New Roman"/>
          <w:sz w:val="24"/>
        </w:rPr>
        <w:t>Indique</w:t>
      </w:r>
      <w:r w:rsidR="00F0704B">
        <w:rPr>
          <w:rFonts w:ascii="Times New Roman" w:hAnsi="Times New Roman"/>
          <w:sz w:val="24"/>
        </w:rPr>
        <w:t>r</w:t>
      </w:r>
      <w:r>
        <w:rPr>
          <w:rFonts w:ascii="Times New Roman" w:hAnsi="Times New Roman"/>
          <w:sz w:val="24"/>
        </w:rPr>
        <w:t xml:space="preserve"> s</w:t>
      </w:r>
      <w:r w:rsidR="00D155C5">
        <w:rPr>
          <w:rFonts w:ascii="Times New Roman" w:hAnsi="Times New Roman"/>
          <w:sz w:val="24"/>
        </w:rPr>
        <w:t>ur quelles valeurs repose la culture du groupe Accor</w:t>
      </w:r>
      <w:r w:rsidRPr="006B0330">
        <w:rPr>
          <w:rFonts w:ascii="Times New Roman" w:hAnsi="Times New Roman"/>
          <w:color w:val="FF0000"/>
          <w:sz w:val="24"/>
        </w:rPr>
        <w:t xml:space="preserve">. </w:t>
      </w:r>
      <w:r w:rsidR="00D155C5" w:rsidRPr="006B0330">
        <w:rPr>
          <w:rFonts w:ascii="Times New Roman" w:hAnsi="Times New Roman"/>
          <w:color w:val="FF0000"/>
          <w:sz w:val="24"/>
        </w:rPr>
        <w:t xml:space="preserve"> </w:t>
      </w:r>
      <w:r w:rsidR="00D155C5" w:rsidRPr="00852056">
        <w:rPr>
          <w:rFonts w:ascii="Times New Roman" w:hAnsi="Times New Roman"/>
          <w:sz w:val="24"/>
        </w:rPr>
        <w:t xml:space="preserve">Comment ces valeurs </w:t>
      </w:r>
      <w:r w:rsidR="006B0330" w:rsidRPr="00852056">
        <w:rPr>
          <w:rFonts w:ascii="Times New Roman" w:hAnsi="Times New Roman"/>
          <w:sz w:val="24"/>
        </w:rPr>
        <w:t xml:space="preserve">peuvent-elles se concrétiser au quotidien et </w:t>
      </w:r>
      <w:r w:rsidR="00D155C5" w:rsidRPr="00852056">
        <w:rPr>
          <w:rFonts w:ascii="Times New Roman" w:hAnsi="Times New Roman"/>
          <w:sz w:val="24"/>
        </w:rPr>
        <w:t>contribue</w:t>
      </w:r>
      <w:r w:rsidR="006B0330" w:rsidRPr="00852056">
        <w:rPr>
          <w:rFonts w:ascii="Times New Roman" w:hAnsi="Times New Roman"/>
          <w:sz w:val="24"/>
        </w:rPr>
        <w:t>r ainsi</w:t>
      </w:r>
      <w:r w:rsidR="00D155C5" w:rsidRPr="00852056">
        <w:rPr>
          <w:rFonts w:ascii="Times New Roman" w:hAnsi="Times New Roman"/>
          <w:sz w:val="24"/>
        </w:rPr>
        <w:t xml:space="preserve"> à motiver le personnel ?</w:t>
      </w:r>
      <w:r w:rsidR="00D155C5">
        <w:rPr>
          <w:rFonts w:ascii="Times New Roman" w:hAnsi="Times New Roman"/>
          <w:sz w:val="24"/>
        </w:rPr>
        <w:t xml:space="preserve"> </w:t>
      </w:r>
    </w:p>
    <w:p w:rsidR="00754A7F" w:rsidRDefault="007164DD" w:rsidP="00FC6FCB">
      <w:pPr>
        <w:pStyle w:val="Paragraphedeliste"/>
        <w:numPr>
          <w:ilvl w:val="0"/>
          <w:numId w:val="3"/>
        </w:numPr>
        <w:jc w:val="both"/>
        <w:rPr>
          <w:rFonts w:ascii="Times New Roman" w:hAnsi="Times New Roman"/>
          <w:sz w:val="24"/>
        </w:rPr>
      </w:pPr>
      <w:r>
        <w:rPr>
          <w:rFonts w:ascii="Times New Roman" w:hAnsi="Times New Roman"/>
          <w:sz w:val="24"/>
        </w:rPr>
        <w:t>Indique</w:t>
      </w:r>
      <w:r w:rsidR="00F0704B">
        <w:rPr>
          <w:rFonts w:ascii="Times New Roman" w:hAnsi="Times New Roman"/>
          <w:sz w:val="24"/>
        </w:rPr>
        <w:t>r</w:t>
      </w:r>
      <w:r>
        <w:rPr>
          <w:rFonts w:ascii="Times New Roman" w:hAnsi="Times New Roman"/>
          <w:sz w:val="24"/>
        </w:rPr>
        <w:t xml:space="preserve"> p</w:t>
      </w:r>
      <w:r w:rsidR="00D155C5">
        <w:rPr>
          <w:rFonts w:ascii="Times New Roman" w:hAnsi="Times New Roman"/>
          <w:sz w:val="24"/>
        </w:rPr>
        <w:t>ourquoi le groupe Accor fixe des objectifs</w:t>
      </w:r>
      <w:r>
        <w:rPr>
          <w:rFonts w:ascii="Times New Roman" w:hAnsi="Times New Roman"/>
          <w:sz w:val="24"/>
        </w:rPr>
        <w:t xml:space="preserve"> en termes de promotion interne.</w:t>
      </w:r>
      <w:r w:rsidR="00D155C5">
        <w:rPr>
          <w:rFonts w:ascii="Times New Roman" w:hAnsi="Times New Roman"/>
          <w:sz w:val="24"/>
        </w:rPr>
        <w:t xml:space="preserve"> </w:t>
      </w:r>
      <w:r w:rsidR="00D75787">
        <w:rPr>
          <w:rFonts w:ascii="Times New Roman" w:hAnsi="Times New Roman"/>
          <w:sz w:val="24"/>
        </w:rPr>
        <w:t>Par quel moyen ces objectifs peuvent-ils être atteints ?</w:t>
      </w:r>
    </w:p>
    <w:p w:rsidR="009E58D8" w:rsidRDefault="009E58D8">
      <w:pPr>
        <w:rPr>
          <w:rFonts w:ascii="Times New Roman" w:hAnsi="Times New Roman"/>
          <w:b/>
          <w:sz w:val="24"/>
        </w:rPr>
      </w:pPr>
      <w:r>
        <w:rPr>
          <w:rFonts w:ascii="Times New Roman" w:hAnsi="Times New Roman"/>
          <w:b/>
          <w:sz w:val="24"/>
        </w:rPr>
        <w:t>Le stress au travail</w:t>
      </w:r>
    </w:p>
    <w:p w:rsidR="00754A7F" w:rsidRPr="00852056" w:rsidRDefault="007164DD" w:rsidP="00754A7F">
      <w:pPr>
        <w:pStyle w:val="Paragraphedeliste"/>
        <w:numPr>
          <w:ilvl w:val="0"/>
          <w:numId w:val="3"/>
        </w:numPr>
        <w:jc w:val="both"/>
        <w:rPr>
          <w:rFonts w:ascii="Times New Roman" w:hAnsi="Times New Roman"/>
          <w:sz w:val="24"/>
        </w:rPr>
      </w:pPr>
      <w:r>
        <w:rPr>
          <w:rFonts w:ascii="Times New Roman" w:hAnsi="Times New Roman"/>
          <w:sz w:val="24"/>
        </w:rPr>
        <w:t>Indique</w:t>
      </w:r>
      <w:r w:rsidR="00F0704B">
        <w:rPr>
          <w:rFonts w:ascii="Times New Roman" w:hAnsi="Times New Roman"/>
          <w:sz w:val="24"/>
        </w:rPr>
        <w:t>r</w:t>
      </w:r>
      <w:r>
        <w:rPr>
          <w:rFonts w:ascii="Times New Roman" w:hAnsi="Times New Roman"/>
          <w:sz w:val="24"/>
        </w:rPr>
        <w:t xml:space="preserve"> q</w:t>
      </w:r>
      <w:r w:rsidR="00754A7F">
        <w:rPr>
          <w:rFonts w:ascii="Times New Roman" w:hAnsi="Times New Roman"/>
          <w:sz w:val="24"/>
        </w:rPr>
        <w:t>uel est l’objet de l’accord conclu avec les syndicats en novembre 2010</w:t>
      </w:r>
      <w:r>
        <w:rPr>
          <w:rFonts w:ascii="Times New Roman" w:hAnsi="Times New Roman"/>
          <w:sz w:val="24"/>
        </w:rPr>
        <w:t>.</w:t>
      </w:r>
      <w:r w:rsidR="00754A7F">
        <w:rPr>
          <w:rFonts w:ascii="Times New Roman" w:hAnsi="Times New Roman"/>
          <w:sz w:val="24"/>
        </w:rPr>
        <w:t xml:space="preserve"> </w:t>
      </w:r>
      <w:r w:rsidR="00601301">
        <w:rPr>
          <w:rFonts w:ascii="Times New Roman" w:hAnsi="Times New Roman"/>
          <w:sz w:val="24"/>
        </w:rPr>
        <w:t>Q</w:t>
      </w:r>
      <w:r w:rsidR="00037237">
        <w:rPr>
          <w:rFonts w:ascii="Times New Roman" w:hAnsi="Times New Roman"/>
          <w:sz w:val="24"/>
        </w:rPr>
        <w:t xml:space="preserve">uelles peuvent être </w:t>
      </w:r>
      <w:r w:rsidR="006B0330">
        <w:rPr>
          <w:rFonts w:ascii="Times New Roman" w:hAnsi="Times New Roman"/>
          <w:sz w:val="24"/>
        </w:rPr>
        <w:t xml:space="preserve">selon vous </w:t>
      </w:r>
      <w:r w:rsidR="00037237">
        <w:rPr>
          <w:rFonts w:ascii="Times New Roman" w:hAnsi="Times New Roman"/>
          <w:sz w:val="24"/>
        </w:rPr>
        <w:t>les sources de « violence interne » ?</w:t>
      </w:r>
      <w:r w:rsidR="006B0330">
        <w:rPr>
          <w:rFonts w:ascii="Times New Roman" w:hAnsi="Times New Roman"/>
          <w:sz w:val="24"/>
        </w:rPr>
        <w:t xml:space="preserve"> </w:t>
      </w:r>
      <w:r w:rsidR="006B0330" w:rsidRPr="00852056">
        <w:rPr>
          <w:rFonts w:ascii="Times New Roman" w:hAnsi="Times New Roman"/>
          <w:sz w:val="24"/>
        </w:rPr>
        <w:t>Quelles conséquences ces violences peuvent-elles avoir sur la performance sociale de l’entreprise ?</w:t>
      </w:r>
    </w:p>
    <w:p w:rsidR="005C45BA" w:rsidRPr="005C45BA" w:rsidRDefault="005C45BA" w:rsidP="005C45BA">
      <w:pPr>
        <w:pStyle w:val="Paragraphedeliste"/>
        <w:numPr>
          <w:ilvl w:val="0"/>
          <w:numId w:val="3"/>
        </w:numPr>
        <w:jc w:val="both"/>
        <w:rPr>
          <w:rFonts w:ascii="Times New Roman" w:hAnsi="Times New Roman"/>
          <w:sz w:val="24"/>
        </w:rPr>
      </w:pPr>
      <w:r>
        <w:rPr>
          <w:rFonts w:ascii="Times New Roman" w:hAnsi="Times New Roman"/>
          <w:sz w:val="24"/>
        </w:rPr>
        <w:t xml:space="preserve"> </w:t>
      </w:r>
      <w:r w:rsidRPr="005C45BA">
        <w:rPr>
          <w:rFonts w:ascii="Times New Roman" w:hAnsi="Times New Roman"/>
          <w:sz w:val="24"/>
        </w:rPr>
        <w:t>Montrer que l’amélioration des conditions de travail peut être source de performance pour l’organisation.</w:t>
      </w:r>
    </w:p>
    <w:p w:rsidR="005C45BA" w:rsidRPr="005C45BA" w:rsidRDefault="005C45BA" w:rsidP="005C45BA">
      <w:pPr>
        <w:ind w:left="360"/>
        <w:jc w:val="both"/>
        <w:rPr>
          <w:rFonts w:ascii="Times New Roman" w:hAnsi="Times New Roman"/>
          <w:sz w:val="24"/>
        </w:rPr>
      </w:pPr>
    </w:p>
    <w:p w:rsidR="0095717C" w:rsidRDefault="0095717C" w:rsidP="009E58D8">
      <w:pPr>
        <w:tabs>
          <w:tab w:val="left" w:pos="1019"/>
        </w:tabs>
        <w:spacing w:after="0"/>
        <w:jc w:val="both"/>
        <w:rPr>
          <w:rFonts w:ascii="Times New Roman" w:hAnsi="Times New Roman"/>
          <w:b/>
          <w:sz w:val="24"/>
          <w:szCs w:val="28"/>
        </w:rPr>
      </w:pPr>
    </w:p>
    <w:p w:rsidR="009E58D8" w:rsidRPr="0095717C" w:rsidRDefault="009E58D8" w:rsidP="009E58D8">
      <w:pPr>
        <w:tabs>
          <w:tab w:val="left" w:pos="1019"/>
        </w:tabs>
        <w:spacing w:after="0"/>
        <w:jc w:val="both"/>
        <w:rPr>
          <w:rFonts w:ascii="Times New Roman" w:hAnsi="Times New Roman"/>
          <w:b/>
          <w:sz w:val="24"/>
          <w:szCs w:val="28"/>
        </w:rPr>
      </w:pPr>
      <w:r w:rsidRPr="0095717C">
        <w:rPr>
          <w:rFonts w:ascii="Times New Roman" w:hAnsi="Times New Roman"/>
          <w:b/>
          <w:sz w:val="24"/>
          <w:szCs w:val="28"/>
        </w:rPr>
        <w:t xml:space="preserve">Le dossier comprend : </w:t>
      </w:r>
    </w:p>
    <w:p w:rsidR="009E58D8" w:rsidRPr="00C62000" w:rsidRDefault="009E58D8" w:rsidP="009E58D8">
      <w:pPr>
        <w:tabs>
          <w:tab w:val="left" w:pos="1019"/>
        </w:tabs>
        <w:spacing w:after="0"/>
        <w:jc w:val="both"/>
        <w:rPr>
          <w:rFonts w:ascii="Times New Roman" w:hAnsi="Times New Roman"/>
          <w:sz w:val="16"/>
          <w:szCs w:val="16"/>
        </w:rPr>
      </w:pPr>
    </w:p>
    <w:p w:rsidR="009E58D8" w:rsidRPr="006647F2" w:rsidRDefault="009E58D8" w:rsidP="009E58D8">
      <w:pPr>
        <w:tabs>
          <w:tab w:val="left" w:pos="1019"/>
        </w:tabs>
        <w:spacing w:after="0"/>
        <w:jc w:val="both"/>
        <w:rPr>
          <w:rFonts w:ascii="Times New Roman" w:hAnsi="Times New Roman"/>
          <w:sz w:val="24"/>
          <w:szCs w:val="24"/>
        </w:rPr>
      </w:pPr>
      <w:r w:rsidRPr="006647F2">
        <w:rPr>
          <w:rFonts w:ascii="Times New Roman" w:hAnsi="Times New Roman"/>
          <w:b/>
          <w:sz w:val="24"/>
          <w:szCs w:val="24"/>
        </w:rPr>
        <w:t xml:space="preserve">- Le cas </w:t>
      </w:r>
      <w:r>
        <w:rPr>
          <w:rFonts w:ascii="Times New Roman" w:hAnsi="Times New Roman"/>
          <w:b/>
          <w:sz w:val="24"/>
          <w:szCs w:val="24"/>
        </w:rPr>
        <w:t>Groupe Accor</w:t>
      </w:r>
    </w:p>
    <w:p w:rsidR="009E58D8" w:rsidRPr="006647F2" w:rsidRDefault="009E58D8" w:rsidP="009E58D8">
      <w:pPr>
        <w:numPr>
          <w:ilvl w:val="0"/>
          <w:numId w:val="4"/>
        </w:numPr>
        <w:tabs>
          <w:tab w:val="left" w:pos="851"/>
        </w:tabs>
        <w:spacing w:after="0"/>
        <w:ind w:hanging="153"/>
        <w:jc w:val="both"/>
        <w:rPr>
          <w:rFonts w:ascii="Times New Roman" w:hAnsi="Times New Roman"/>
          <w:sz w:val="24"/>
          <w:szCs w:val="24"/>
        </w:rPr>
      </w:pPr>
      <w:r>
        <w:rPr>
          <w:rFonts w:ascii="Times New Roman" w:hAnsi="Times New Roman"/>
          <w:sz w:val="24"/>
          <w:szCs w:val="24"/>
        </w:rPr>
        <w:t>Document</w:t>
      </w:r>
      <w:r w:rsidRPr="006647F2">
        <w:rPr>
          <w:rFonts w:ascii="Times New Roman" w:hAnsi="Times New Roman"/>
          <w:sz w:val="24"/>
          <w:szCs w:val="24"/>
        </w:rPr>
        <w:t xml:space="preserve"> </w:t>
      </w:r>
      <w:r>
        <w:rPr>
          <w:rFonts w:ascii="Times New Roman" w:hAnsi="Times New Roman"/>
          <w:sz w:val="24"/>
          <w:szCs w:val="24"/>
        </w:rPr>
        <w:t>1 : Accor en bref</w:t>
      </w:r>
    </w:p>
    <w:p w:rsidR="009E58D8" w:rsidRPr="006647F2" w:rsidRDefault="009E58D8" w:rsidP="009E58D8">
      <w:pPr>
        <w:numPr>
          <w:ilvl w:val="0"/>
          <w:numId w:val="4"/>
        </w:numPr>
        <w:tabs>
          <w:tab w:val="left" w:pos="851"/>
        </w:tabs>
        <w:spacing w:after="0"/>
        <w:ind w:hanging="153"/>
        <w:jc w:val="both"/>
        <w:rPr>
          <w:rFonts w:ascii="Times New Roman" w:hAnsi="Times New Roman"/>
          <w:sz w:val="24"/>
          <w:szCs w:val="24"/>
        </w:rPr>
      </w:pPr>
      <w:r>
        <w:rPr>
          <w:rFonts w:ascii="Times New Roman" w:hAnsi="Times New Roman"/>
          <w:sz w:val="24"/>
          <w:szCs w:val="24"/>
        </w:rPr>
        <w:t>Document</w:t>
      </w:r>
      <w:r w:rsidRPr="006647F2">
        <w:rPr>
          <w:rFonts w:ascii="Times New Roman" w:hAnsi="Times New Roman"/>
          <w:sz w:val="24"/>
          <w:szCs w:val="24"/>
        </w:rPr>
        <w:t xml:space="preserve"> 2 : </w:t>
      </w:r>
      <w:r>
        <w:rPr>
          <w:rFonts w:ascii="Times New Roman" w:hAnsi="Times New Roman"/>
          <w:sz w:val="24"/>
          <w:szCs w:val="24"/>
        </w:rPr>
        <w:t>Les hôtels du groupe Accor en 2011</w:t>
      </w:r>
    </w:p>
    <w:p w:rsidR="009E58D8" w:rsidRPr="006647F2" w:rsidRDefault="009E58D8" w:rsidP="009E58D8">
      <w:pPr>
        <w:numPr>
          <w:ilvl w:val="0"/>
          <w:numId w:val="4"/>
        </w:numPr>
        <w:tabs>
          <w:tab w:val="left" w:pos="851"/>
        </w:tabs>
        <w:spacing w:after="0"/>
        <w:ind w:hanging="153"/>
        <w:jc w:val="both"/>
        <w:rPr>
          <w:rFonts w:ascii="Times New Roman" w:hAnsi="Times New Roman"/>
          <w:sz w:val="24"/>
          <w:szCs w:val="24"/>
        </w:rPr>
      </w:pPr>
      <w:r>
        <w:rPr>
          <w:rFonts w:ascii="Times New Roman" w:hAnsi="Times New Roman"/>
          <w:sz w:val="24"/>
          <w:szCs w:val="24"/>
        </w:rPr>
        <w:lastRenderedPageBreak/>
        <w:t>Document</w:t>
      </w:r>
      <w:r w:rsidRPr="006647F2">
        <w:rPr>
          <w:rFonts w:ascii="Times New Roman" w:hAnsi="Times New Roman"/>
          <w:sz w:val="24"/>
          <w:szCs w:val="24"/>
        </w:rPr>
        <w:t xml:space="preserve"> 3 : </w:t>
      </w:r>
      <w:r w:rsidRPr="009E58D8">
        <w:rPr>
          <w:rFonts w:ascii="Times New Roman" w:hAnsi="Times New Roman"/>
          <w:bCs/>
          <w:sz w:val="24"/>
          <w:szCs w:val="24"/>
        </w:rPr>
        <w:t>Rémunération globale et avantages chez Accor</w:t>
      </w:r>
    </w:p>
    <w:p w:rsidR="009E58D8" w:rsidRPr="006647F2" w:rsidRDefault="009E58D8" w:rsidP="009E58D8">
      <w:pPr>
        <w:numPr>
          <w:ilvl w:val="0"/>
          <w:numId w:val="4"/>
        </w:numPr>
        <w:tabs>
          <w:tab w:val="left" w:pos="851"/>
        </w:tabs>
        <w:spacing w:after="0"/>
        <w:ind w:hanging="153"/>
        <w:jc w:val="both"/>
        <w:rPr>
          <w:rFonts w:ascii="Times New Roman" w:hAnsi="Times New Roman"/>
          <w:sz w:val="24"/>
          <w:szCs w:val="24"/>
        </w:rPr>
      </w:pPr>
      <w:r>
        <w:rPr>
          <w:rFonts w:ascii="Times New Roman" w:hAnsi="Times New Roman"/>
          <w:sz w:val="24"/>
          <w:szCs w:val="24"/>
        </w:rPr>
        <w:t>Document</w:t>
      </w:r>
      <w:r w:rsidRPr="006647F2">
        <w:rPr>
          <w:rFonts w:ascii="Times New Roman" w:hAnsi="Times New Roman"/>
          <w:sz w:val="24"/>
          <w:szCs w:val="24"/>
        </w:rPr>
        <w:t xml:space="preserve"> 4 : </w:t>
      </w:r>
      <w:r w:rsidRPr="009E58D8">
        <w:rPr>
          <w:rFonts w:ascii="Times New Roman" w:hAnsi="Times New Roman"/>
          <w:sz w:val="24"/>
          <w:szCs w:val="24"/>
        </w:rPr>
        <w:t>Accor reconnaît les talents</w:t>
      </w:r>
    </w:p>
    <w:p w:rsidR="009E58D8" w:rsidRPr="006647F2" w:rsidRDefault="009E58D8" w:rsidP="009E58D8">
      <w:pPr>
        <w:numPr>
          <w:ilvl w:val="0"/>
          <w:numId w:val="4"/>
        </w:numPr>
        <w:tabs>
          <w:tab w:val="left" w:pos="851"/>
        </w:tabs>
        <w:spacing w:after="0"/>
        <w:ind w:hanging="153"/>
        <w:jc w:val="both"/>
        <w:rPr>
          <w:rFonts w:ascii="Times New Roman" w:hAnsi="Times New Roman"/>
          <w:sz w:val="24"/>
          <w:szCs w:val="24"/>
        </w:rPr>
      </w:pPr>
      <w:r>
        <w:rPr>
          <w:rFonts w:ascii="Times New Roman" w:hAnsi="Times New Roman"/>
          <w:sz w:val="24"/>
          <w:szCs w:val="24"/>
        </w:rPr>
        <w:t>Document</w:t>
      </w:r>
      <w:r w:rsidRPr="006647F2">
        <w:rPr>
          <w:rFonts w:ascii="Times New Roman" w:hAnsi="Times New Roman"/>
          <w:sz w:val="24"/>
          <w:szCs w:val="24"/>
        </w:rPr>
        <w:t xml:space="preserve"> 5 : </w:t>
      </w:r>
      <w:r w:rsidRPr="009E58D8">
        <w:rPr>
          <w:rFonts w:ascii="Times New Roman" w:hAnsi="Times New Roman"/>
          <w:sz w:val="24"/>
          <w:szCs w:val="24"/>
        </w:rPr>
        <w:t>Accor, les valeurs</w:t>
      </w:r>
    </w:p>
    <w:p w:rsidR="009E58D8" w:rsidRPr="009E58D8" w:rsidRDefault="009E58D8" w:rsidP="009E58D8">
      <w:pPr>
        <w:numPr>
          <w:ilvl w:val="0"/>
          <w:numId w:val="4"/>
        </w:numPr>
        <w:tabs>
          <w:tab w:val="left" w:pos="851"/>
        </w:tabs>
        <w:spacing w:after="0"/>
        <w:ind w:hanging="153"/>
        <w:jc w:val="both"/>
        <w:rPr>
          <w:rFonts w:ascii="Times New Roman" w:hAnsi="Times New Roman"/>
          <w:sz w:val="24"/>
          <w:szCs w:val="24"/>
        </w:rPr>
      </w:pPr>
      <w:r w:rsidRPr="009E58D8">
        <w:rPr>
          <w:rFonts w:ascii="Times New Roman" w:hAnsi="Times New Roman"/>
          <w:sz w:val="24"/>
          <w:szCs w:val="24"/>
        </w:rPr>
        <w:t xml:space="preserve">Document 6 : </w:t>
      </w:r>
      <w:r w:rsidRPr="009E58D8">
        <w:rPr>
          <w:rFonts w:ascii="Times New Roman" w:eastAsia="Times New Roman" w:hAnsi="Times New Roman"/>
          <w:bCs/>
          <w:kern w:val="36"/>
          <w:sz w:val="24"/>
          <w:szCs w:val="24"/>
          <w:lang w:eastAsia="fr-FR"/>
        </w:rPr>
        <w:t>la politique RH du groupe Accor récompensée</w:t>
      </w:r>
    </w:p>
    <w:p w:rsidR="009E58D8" w:rsidRPr="009E58D8" w:rsidRDefault="009E58D8" w:rsidP="009E58D8">
      <w:pPr>
        <w:numPr>
          <w:ilvl w:val="0"/>
          <w:numId w:val="4"/>
        </w:numPr>
        <w:tabs>
          <w:tab w:val="left" w:pos="851"/>
        </w:tabs>
        <w:spacing w:after="0"/>
        <w:ind w:hanging="153"/>
        <w:jc w:val="both"/>
        <w:rPr>
          <w:rFonts w:ascii="Times New Roman" w:hAnsi="Times New Roman"/>
          <w:sz w:val="24"/>
          <w:szCs w:val="24"/>
        </w:rPr>
      </w:pPr>
      <w:r w:rsidRPr="009E58D8">
        <w:rPr>
          <w:rFonts w:ascii="Times New Roman" w:eastAsia="Times New Roman" w:hAnsi="Times New Roman"/>
          <w:bCs/>
          <w:kern w:val="36"/>
          <w:sz w:val="24"/>
          <w:szCs w:val="24"/>
          <w:lang w:eastAsia="fr-FR"/>
        </w:rPr>
        <w:t xml:space="preserve">Document 7 : </w:t>
      </w:r>
      <w:r w:rsidRPr="009E58D8">
        <w:rPr>
          <w:rFonts w:ascii="Times New Roman" w:hAnsi="Times New Roman"/>
          <w:szCs w:val="24"/>
        </w:rPr>
        <w:t>Accor s'intéresse aux violences tant internes qu'externes au travail</w:t>
      </w:r>
    </w:p>
    <w:p w:rsidR="009E58D8" w:rsidRPr="00C62000" w:rsidRDefault="009E58D8" w:rsidP="009E58D8">
      <w:pPr>
        <w:tabs>
          <w:tab w:val="left" w:pos="1019"/>
        </w:tabs>
        <w:spacing w:after="0"/>
        <w:jc w:val="both"/>
        <w:rPr>
          <w:rFonts w:ascii="Times New Roman" w:hAnsi="Times New Roman"/>
          <w:sz w:val="16"/>
          <w:szCs w:val="16"/>
        </w:rPr>
      </w:pPr>
    </w:p>
    <w:p w:rsidR="009E58D8" w:rsidRPr="006647F2" w:rsidRDefault="009E58D8" w:rsidP="009E58D8">
      <w:pPr>
        <w:tabs>
          <w:tab w:val="left" w:pos="1019"/>
        </w:tabs>
        <w:spacing w:after="0"/>
        <w:jc w:val="both"/>
        <w:rPr>
          <w:rFonts w:ascii="Times New Roman" w:hAnsi="Times New Roman"/>
          <w:sz w:val="24"/>
          <w:szCs w:val="24"/>
        </w:rPr>
      </w:pPr>
      <w:r w:rsidRPr="006647F2">
        <w:rPr>
          <w:rFonts w:ascii="Times New Roman" w:hAnsi="Times New Roman"/>
          <w:b/>
          <w:sz w:val="24"/>
          <w:szCs w:val="24"/>
        </w:rPr>
        <w:t>- Les ressources</w:t>
      </w:r>
    </w:p>
    <w:p w:rsidR="009E58D8" w:rsidRDefault="009E58D8" w:rsidP="009E58D8">
      <w:pPr>
        <w:numPr>
          <w:ilvl w:val="0"/>
          <w:numId w:val="4"/>
        </w:numPr>
        <w:tabs>
          <w:tab w:val="left" w:pos="851"/>
        </w:tabs>
        <w:spacing w:after="0"/>
        <w:ind w:hanging="153"/>
        <w:jc w:val="both"/>
        <w:rPr>
          <w:rFonts w:ascii="Times New Roman" w:hAnsi="Times New Roman"/>
          <w:sz w:val="24"/>
          <w:szCs w:val="24"/>
        </w:rPr>
      </w:pPr>
      <w:r w:rsidRPr="006647F2">
        <w:rPr>
          <w:rFonts w:ascii="Times New Roman" w:hAnsi="Times New Roman"/>
          <w:sz w:val="24"/>
          <w:szCs w:val="24"/>
        </w:rPr>
        <w:t xml:space="preserve">Ressource 1 : </w:t>
      </w:r>
      <w:r>
        <w:rPr>
          <w:rFonts w:ascii="Times New Roman" w:hAnsi="Times New Roman"/>
          <w:sz w:val="24"/>
          <w:szCs w:val="24"/>
        </w:rPr>
        <w:t>Qu’est-ce que la rémunération globale ?</w:t>
      </w:r>
    </w:p>
    <w:p w:rsidR="00B037B1" w:rsidRDefault="00B037B1" w:rsidP="00B037B1">
      <w:pPr>
        <w:tabs>
          <w:tab w:val="left" w:pos="851"/>
        </w:tabs>
        <w:spacing w:after="0"/>
        <w:jc w:val="both"/>
        <w:rPr>
          <w:rFonts w:ascii="Times New Roman" w:hAnsi="Times New Roman"/>
          <w:sz w:val="24"/>
          <w:szCs w:val="24"/>
        </w:rPr>
      </w:pPr>
    </w:p>
    <w:p w:rsidR="00B037B1" w:rsidRPr="006647F2" w:rsidRDefault="00B037B1" w:rsidP="00B037B1">
      <w:pPr>
        <w:tabs>
          <w:tab w:val="left" w:pos="851"/>
        </w:tabs>
        <w:spacing w:after="0"/>
        <w:jc w:val="both"/>
        <w:rPr>
          <w:rFonts w:ascii="Times New Roman" w:hAnsi="Times New Roman"/>
          <w:sz w:val="24"/>
          <w:szCs w:val="24"/>
        </w:rPr>
      </w:pPr>
    </w:p>
    <w:p w:rsidR="008C1BAA" w:rsidRDefault="008C1BAA" w:rsidP="008C1BAA">
      <w:pPr>
        <w:pStyle w:val="Titre1"/>
        <w:spacing w:before="0" w:beforeAutospacing="0" w:after="0" w:afterAutospacing="0"/>
        <w:jc w:val="both"/>
        <w:rPr>
          <w:sz w:val="24"/>
          <w:szCs w:val="24"/>
        </w:rPr>
      </w:pPr>
      <w:r w:rsidRPr="00FA044B">
        <w:rPr>
          <w:sz w:val="24"/>
          <w:szCs w:val="24"/>
          <w:u w:val="single"/>
        </w:rPr>
        <w:t>Document </w:t>
      </w:r>
      <w:r w:rsidR="003F3049" w:rsidRPr="00FA044B">
        <w:rPr>
          <w:sz w:val="24"/>
          <w:szCs w:val="24"/>
          <w:u w:val="single"/>
        </w:rPr>
        <w:t>1</w:t>
      </w:r>
      <w:r w:rsidR="003F3049">
        <w:rPr>
          <w:sz w:val="24"/>
          <w:szCs w:val="24"/>
        </w:rPr>
        <w:t xml:space="preserve"> </w:t>
      </w:r>
      <w:r w:rsidRPr="008C1BAA">
        <w:rPr>
          <w:sz w:val="24"/>
          <w:szCs w:val="24"/>
        </w:rPr>
        <w:t>: Accor en bref</w:t>
      </w:r>
    </w:p>
    <w:p w:rsidR="00F82875" w:rsidRPr="008C1BAA" w:rsidRDefault="00F82875" w:rsidP="008C1BAA">
      <w:pPr>
        <w:pStyle w:val="Titre1"/>
        <w:spacing w:before="0" w:beforeAutospacing="0" w:after="0" w:afterAutospacing="0"/>
        <w:jc w:val="both"/>
        <w:rPr>
          <w:sz w:val="24"/>
          <w:szCs w:val="24"/>
        </w:rPr>
      </w:pPr>
    </w:p>
    <w:p w:rsidR="008C1BAA" w:rsidRDefault="00B679E7" w:rsidP="008C1BAA">
      <w:pPr>
        <w:jc w:val="both"/>
        <w:rPr>
          <w:rFonts w:ascii="Times New Roman" w:hAnsi="Times New Roman"/>
          <w:bCs/>
          <w:sz w:val="24"/>
        </w:rPr>
      </w:pPr>
      <w:r>
        <w:rPr>
          <w:rFonts w:ascii="Times New Roman" w:hAnsi="Times New Roman"/>
          <w:noProof/>
          <w:sz w:val="24"/>
          <w:lang w:eastAsia="fr-FR"/>
        </w:rPr>
        <w:drawing>
          <wp:anchor distT="0" distB="0" distL="114300" distR="114300" simplePos="0" relativeHeight="251658240" behindDoc="1" locked="0" layoutInCell="1" allowOverlap="1">
            <wp:simplePos x="0" y="0"/>
            <wp:positionH relativeFrom="column">
              <wp:posOffset>3291205</wp:posOffset>
            </wp:positionH>
            <wp:positionV relativeFrom="paragraph">
              <wp:posOffset>69850</wp:posOffset>
            </wp:positionV>
            <wp:extent cx="2438400" cy="1381125"/>
            <wp:effectExtent l="19050" t="19050" r="19050" b="28575"/>
            <wp:wrapTight wrapText="bothSides">
              <wp:wrapPolygon edited="0">
                <wp:start x="-169" y="-298"/>
                <wp:lineTo x="-169" y="22047"/>
                <wp:lineTo x="21769" y="22047"/>
                <wp:lineTo x="21769" y="-298"/>
                <wp:lineTo x="-169" y="-298"/>
              </wp:wrapPolygon>
            </wp:wrapTight>
            <wp:docPr id="1" name="Image 1" descr="Acc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 (logo)"/>
                    <pic:cNvPicPr>
                      <a:picLocks noChangeAspect="1" noChangeArrowheads="1"/>
                    </pic:cNvPicPr>
                  </pic:nvPicPr>
                  <pic:blipFill>
                    <a:blip r:embed="rId8" cstate="print"/>
                    <a:srcRect/>
                    <a:stretch>
                      <a:fillRect/>
                    </a:stretch>
                  </pic:blipFill>
                  <pic:spPr bwMode="auto">
                    <a:xfrm>
                      <a:off x="0" y="0"/>
                      <a:ext cx="2438400" cy="1381125"/>
                    </a:xfrm>
                    <a:prstGeom prst="rect">
                      <a:avLst/>
                    </a:prstGeom>
                    <a:noFill/>
                    <a:ln w="9525">
                      <a:solidFill>
                        <a:schemeClr val="accent1"/>
                      </a:solidFill>
                      <a:miter lim="800000"/>
                      <a:headEnd/>
                      <a:tailEnd/>
                    </a:ln>
                  </pic:spPr>
                </pic:pic>
              </a:graphicData>
            </a:graphic>
          </wp:anchor>
        </w:drawing>
      </w:r>
      <w:r w:rsidR="008C1BAA" w:rsidRPr="008C1BAA">
        <w:rPr>
          <w:rFonts w:ascii="Times New Roman" w:hAnsi="Times New Roman"/>
          <w:sz w:val="24"/>
        </w:rPr>
        <w:t xml:space="preserve">Accor, </w:t>
      </w:r>
      <w:r w:rsidR="008C1BAA" w:rsidRPr="008C1BAA">
        <w:rPr>
          <w:rFonts w:ascii="Times New Roman" w:hAnsi="Times New Roman"/>
          <w:bCs/>
          <w:sz w:val="24"/>
        </w:rPr>
        <w:t>premier opérateur hôtelier mondial, leader en Europe</w:t>
      </w:r>
      <w:r w:rsidR="008C1BAA" w:rsidRPr="008C1BAA">
        <w:rPr>
          <w:rFonts w:ascii="Times New Roman" w:hAnsi="Times New Roman"/>
          <w:sz w:val="24"/>
        </w:rPr>
        <w:t xml:space="preserve"> est présent dans </w:t>
      </w:r>
      <w:r w:rsidR="008C1BAA" w:rsidRPr="008C1BAA">
        <w:rPr>
          <w:rFonts w:ascii="Times New Roman" w:hAnsi="Times New Roman"/>
          <w:bCs/>
          <w:sz w:val="24"/>
        </w:rPr>
        <w:t>92 pays</w:t>
      </w:r>
      <w:r w:rsidR="008C1BAA" w:rsidRPr="008C1BAA">
        <w:rPr>
          <w:rFonts w:ascii="Times New Roman" w:hAnsi="Times New Roman"/>
          <w:sz w:val="24"/>
        </w:rPr>
        <w:t xml:space="preserve"> avec </w:t>
      </w:r>
      <w:r w:rsidR="008C1BAA" w:rsidRPr="008C1BAA">
        <w:rPr>
          <w:rFonts w:ascii="Times New Roman" w:hAnsi="Times New Roman"/>
          <w:bCs/>
          <w:sz w:val="24"/>
        </w:rPr>
        <w:t xml:space="preserve">plus de </w:t>
      </w:r>
      <w:r w:rsidR="008529B0">
        <w:rPr>
          <w:rFonts w:ascii="Times New Roman" w:hAnsi="Times New Roman"/>
          <w:bCs/>
          <w:sz w:val="24"/>
        </w:rPr>
        <w:t>3</w:t>
      </w:r>
      <w:r w:rsidR="008C1BAA" w:rsidRPr="008C1BAA">
        <w:rPr>
          <w:rFonts w:ascii="Times New Roman" w:hAnsi="Times New Roman"/>
          <w:bCs/>
          <w:sz w:val="24"/>
        </w:rPr>
        <w:t xml:space="preserve">500 hôtels </w:t>
      </w:r>
      <w:r w:rsidR="008C1BAA" w:rsidRPr="008C1BAA">
        <w:rPr>
          <w:rFonts w:ascii="Times New Roman" w:hAnsi="Times New Roman"/>
          <w:sz w:val="24"/>
        </w:rPr>
        <w:t xml:space="preserve">et </w:t>
      </w:r>
      <w:r w:rsidR="008C1BAA" w:rsidRPr="008C1BAA">
        <w:rPr>
          <w:rFonts w:ascii="Times New Roman" w:hAnsi="Times New Roman"/>
          <w:bCs/>
          <w:sz w:val="24"/>
        </w:rPr>
        <w:t>440 000 chambres</w:t>
      </w:r>
      <w:r w:rsidR="008C1BAA">
        <w:rPr>
          <w:rFonts w:ascii="Times New Roman" w:hAnsi="Times New Roman"/>
          <w:sz w:val="24"/>
        </w:rPr>
        <w:t xml:space="preserve">. </w:t>
      </w:r>
      <w:r w:rsidR="008C1BAA" w:rsidRPr="008C1BAA">
        <w:rPr>
          <w:rFonts w:ascii="Times New Roman" w:hAnsi="Times New Roman"/>
          <w:sz w:val="24"/>
        </w:rPr>
        <w:t xml:space="preserve">Avec </w:t>
      </w:r>
      <w:r w:rsidR="008529B0">
        <w:rPr>
          <w:rFonts w:ascii="Times New Roman" w:hAnsi="Times New Roman"/>
          <w:bCs/>
          <w:sz w:val="24"/>
        </w:rPr>
        <w:t>plus de 160.</w:t>
      </w:r>
      <w:r w:rsidR="008C1BAA" w:rsidRPr="008C1BAA">
        <w:rPr>
          <w:rFonts w:ascii="Times New Roman" w:hAnsi="Times New Roman"/>
          <w:bCs/>
          <w:sz w:val="24"/>
        </w:rPr>
        <w:t>000 collaborateurs</w:t>
      </w:r>
      <w:r w:rsidR="008C1BAA" w:rsidRPr="008C1BAA">
        <w:rPr>
          <w:rFonts w:ascii="Times New Roman" w:hAnsi="Times New Roman"/>
          <w:sz w:val="24"/>
        </w:rPr>
        <w:t xml:space="preserve"> sous enseigne</w:t>
      </w:r>
      <w:r w:rsidR="00852056">
        <w:rPr>
          <w:rFonts w:ascii="Times New Roman" w:hAnsi="Times New Roman"/>
          <w:sz w:val="24"/>
        </w:rPr>
        <w:t>s</w:t>
      </w:r>
      <w:r w:rsidR="008C1BAA" w:rsidRPr="008C1BAA">
        <w:rPr>
          <w:rFonts w:ascii="Times New Roman" w:hAnsi="Times New Roman"/>
          <w:sz w:val="24"/>
        </w:rPr>
        <w:t xml:space="preserve"> Accor à travers le monde, le </w:t>
      </w:r>
      <w:r w:rsidR="00852056">
        <w:rPr>
          <w:rFonts w:ascii="Times New Roman" w:hAnsi="Times New Roman"/>
          <w:sz w:val="24"/>
        </w:rPr>
        <w:t>g</w:t>
      </w:r>
      <w:r w:rsidR="008C1BAA" w:rsidRPr="008C1BAA">
        <w:rPr>
          <w:rFonts w:ascii="Times New Roman" w:hAnsi="Times New Roman"/>
          <w:sz w:val="24"/>
        </w:rPr>
        <w:t>roupe met au service de ses clients et partenaires son savoir-faire et son expertise acquis depuis près de 45 ans.</w:t>
      </w:r>
      <w:r w:rsidR="008C1BAA">
        <w:rPr>
          <w:rFonts w:ascii="Times New Roman" w:hAnsi="Times New Roman"/>
          <w:sz w:val="24"/>
        </w:rPr>
        <w:t xml:space="preserve"> </w:t>
      </w:r>
      <w:r w:rsidR="008C1BAA" w:rsidRPr="008C1BAA">
        <w:rPr>
          <w:rFonts w:ascii="Times New Roman" w:hAnsi="Times New Roman"/>
          <w:bCs/>
          <w:sz w:val="24"/>
        </w:rPr>
        <w:t xml:space="preserve">Accor propose un portefeuille unique de marques complémentaires, du luxe à  l’économique, reconnues et appréciées pour leur qualité de service à travers le monde : Sofitel, Pullman, </w:t>
      </w:r>
      <w:proofErr w:type="spellStart"/>
      <w:r w:rsidR="008C1BAA" w:rsidRPr="008C1BAA">
        <w:rPr>
          <w:rFonts w:ascii="Times New Roman" w:hAnsi="Times New Roman"/>
          <w:bCs/>
          <w:sz w:val="24"/>
        </w:rPr>
        <w:t>MGallery</w:t>
      </w:r>
      <w:proofErr w:type="spellEnd"/>
      <w:r w:rsidR="008C1BAA" w:rsidRPr="008C1BAA">
        <w:rPr>
          <w:rFonts w:ascii="Times New Roman" w:hAnsi="Times New Roman"/>
          <w:bCs/>
          <w:sz w:val="24"/>
        </w:rPr>
        <w:t xml:space="preserve">, Novotel, Suite Novotel, Mercure, ibis, ibis Styles, ibis </w:t>
      </w:r>
      <w:r w:rsidR="008C1BAA" w:rsidRPr="008C1BAA">
        <w:rPr>
          <w:rFonts w:ascii="Times New Roman" w:hAnsi="Times New Roman"/>
          <w:bCs/>
          <w:i/>
          <w:iCs/>
          <w:sz w:val="24"/>
        </w:rPr>
        <w:t>budget</w:t>
      </w:r>
      <w:r w:rsidR="008C1BAA" w:rsidRPr="008C1BAA">
        <w:rPr>
          <w:rFonts w:ascii="Times New Roman" w:hAnsi="Times New Roman"/>
          <w:bCs/>
          <w:sz w:val="24"/>
        </w:rPr>
        <w:t xml:space="preserve">, hotelF1, ... et Thalassa </w:t>
      </w:r>
      <w:proofErr w:type="spellStart"/>
      <w:r w:rsidR="008C1BAA" w:rsidRPr="008C1BAA">
        <w:rPr>
          <w:rFonts w:ascii="Times New Roman" w:hAnsi="Times New Roman"/>
          <w:bCs/>
          <w:sz w:val="24"/>
        </w:rPr>
        <w:t>sea</w:t>
      </w:r>
      <w:proofErr w:type="spellEnd"/>
      <w:r w:rsidR="008C1BAA" w:rsidRPr="008C1BAA">
        <w:rPr>
          <w:rFonts w:ascii="Times New Roman" w:hAnsi="Times New Roman"/>
          <w:bCs/>
          <w:sz w:val="24"/>
        </w:rPr>
        <w:t xml:space="preserve"> &amp; spa.</w:t>
      </w:r>
    </w:p>
    <w:p w:rsidR="007F370F" w:rsidRPr="00AC1044" w:rsidRDefault="007F370F" w:rsidP="007F370F">
      <w:pPr>
        <w:jc w:val="right"/>
        <w:rPr>
          <w:rFonts w:ascii="Times New Roman" w:hAnsi="Times New Roman"/>
          <w:i/>
          <w:szCs w:val="24"/>
        </w:rPr>
      </w:pPr>
      <w:r w:rsidRPr="00AC1044">
        <w:rPr>
          <w:rFonts w:ascii="Times New Roman" w:hAnsi="Times New Roman"/>
          <w:i/>
          <w:szCs w:val="24"/>
        </w:rPr>
        <w:t>www.accor.com</w:t>
      </w:r>
    </w:p>
    <w:p w:rsidR="00F0591C" w:rsidRPr="00312ECB" w:rsidRDefault="009E58D8">
      <w:pPr>
        <w:rPr>
          <w:rFonts w:ascii="Times New Roman" w:hAnsi="Times New Roman"/>
          <w:b/>
          <w:sz w:val="24"/>
        </w:rPr>
      </w:pPr>
      <w:r w:rsidRPr="00FA044B">
        <w:rPr>
          <w:rFonts w:ascii="Times New Roman" w:hAnsi="Times New Roman"/>
          <w:b/>
          <w:sz w:val="24"/>
          <w:u w:val="single"/>
        </w:rPr>
        <w:t>Document </w:t>
      </w:r>
      <w:r w:rsidR="003F3049" w:rsidRPr="00FA044B">
        <w:rPr>
          <w:rFonts w:ascii="Times New Roman" w:hAnsi="Times New Roman"/>
          <w:b/>
          <w:sz w:val="24"/>
          <w:u w:val="single"/>
        </w:rPr>
        <w:t>2</w:t>
      </w:r>
      <w:r w:rsidR="003F3049">
        <w:rPr>
          <w:rFonts w:ascii="Times New Roman" w:hAnsi="Times New Roman"/>
          <w:b/>
          <w:sz w:val="24"/>
        </w:rPr>
        <w:t xml:space="preserve"> </w:t>
      </w:r>
      <w:r>
        <w:rPr>
          <w:rFonts w:ascii="Times New Roman" w:hAnsi="Times New Roman"/>
          <w:b/>
          <w:sz w:val="24"/>
        </w:rPr>
        <w:t>: L</w:t>
      </w:r>
      <w:r w:rsidR="00312ECB" w:rsidRPr="00312ECB">
        <w:rPr>
          <w:rFonts w:ascii="Times New Roman" w:hAnsi="Times New Roman"/>
          <w:b/>
          <w:sz w:val="24"/>
        </w:rPr>
        <w:t xml:space="preserve">es </w:t>
      </w:r>
      <w:r w:rsidR="00B037B1">
        <w:rPr>
          <w:rFonts w:ascii="Times New Roman" w:hAnsi="Times New Roman"/>
          <w:b/>
          <w:sz w:val="24"/>
        </w:rPr>
        <w:t>chiffres-clés du Groupe Accor</w:t>
      </w:r>
    </w:p>
    <w:p w:rsidR="007F370F" w:rsidRDefault="00B037B1" w:rsidP="00B037B1">
      <w:pPr>
        <w:jc w:val="center"/>
      </w:pPr>
      <w:r>
        <w:rPr>
          <w:noProof/>
          <w:lang w:eastAsia="fr-FR"/>
        </w:rPr>
        <w:drawing>
          <wp:inline distT="0" distB="0" distL="0" distR="0">
            <wp:extent cx="5448300" cy="207645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48300" cy="2076450"/>
                    </a:xfrm>
                    <a:prstGeom prst="rect">
                      <a:avLst/>
                    </a:prstGeom>
                    <a:noFill/>
                    <a:ln w="9525">
                      <a:noFill/>
                      <a:miter lim="800000"/>
                      <a:headEnd/>
                      <a:tailEnd/>
                    </a:ln>
                  </pic:spPr>
                </pic:pic>
              </a:graphicData>
            </a:graphic>
          </wp:inline>
        </w:drawing>
      </w:r>
    </w:p>
    <w:p w:rsidR="005F12C9" w:rsidRDefault="00312ECB" w:rsidP="00312ECB">
      <w:pPr>
        <w:jc w:val="right"/>
      </w:pPr>
      <w:r w:rsidRPr="00312ECB">
        <w:rPr>
          <w:rFonts w:ascii="Times New Roman" w:hAnsi="Times New Roman"/>
          <w:i/>
        </w:rPr>
        <w:t>www.</w:t>
      </w:r>
      <w:r w:rsidR="00B037B1">
        <w:rPr>
          <w:rFonts w:ascii="Times New Roman" w:hAnsi="Times New Roman"/>
          <w:i/>
        </w:rPr>
        <w:t>accor</w:t>
      </w:r>
      <w:r w:rsidRPr="00312ECB">
        <w:rPr>
          <w:rFonts w:ascii="Times New Roman" w:hAnsi="Times New Roman"/>
          <w:i/>
        </w:rPr>
        <w:t>.</w:t>
      </w:r>
      <w:r w:rsidR="00B037B1">
        <w:rPr>
          <w:rFonts w:ascii="Times New Roman" w:hAnsi="Times New Roman"/>
          <w:i/>
        </w:rPr>
        <w:t>com</w:t>
      </w:r>
    </w:p>
    <w:p w:rsidR="00FE15F7" w:rsidRPr="00FE15F7" w:rsidRDefault="00FE15F7" w:rsidP="00FE15F7">
      <w:pPr>
        <w:spacing w:after="0"/>
        <w:jc w:val="both"/>
        <w:outlineLvl w:val="0"/>
        <w:rPr>
          <w:rFonts w:ascii="Times New Roman" w:eastAsia="Times New Roman" w:hAnsi="Times New Roman"/>
          <w:b/>
          <w:bCs/>
          <w:kern w:val="36"/>
          <w:sz w:val="24"/>
          <w:szCs w:val="24"/>
          <w:lang w:eastAsia="fr-FR"/>
        </w:rPr>
      </w:pPr>
      <w:r w:rsidRPr="00FA044B">
        <w:rPr>
          <w:rFonts w:ascii="Times New Roman" w:eastAsia="Times New Roman" w:hAnsi="Times New Roman"/>
          <w:b/>
          <w:bCs/>
          <w:kern w:val="36"/>
          <w:sz w:val="24"/>
          <w:szCs w:val="24"/>
          <w:u w:val="single"/>
          <w:lang w:eastAsia="fr-FR"/>
        </w:rPr>
        <w:t>Document </w:t>
      </w:r>
      <w:r w:rsidR="003F3049" w:rsidRPr="00FA044B">
        <w:rPr>
          <w:rFonts w:ascii="Times New Roman" w:eastAsia="Times New Roman" w:hAnsi="Times New Roman"/>
          <w:b/>
          <w:bCs/>
          <w:kern w:val="36"/>
          <w:sz w:val="24"/>
          <w:szCs w:val="24"/>
          <w:u w:val="single"/>
          <w:lang w:eastAsia="fr-FR"/>
        </w:rPr>
        <w:t>3</w:t>
      </w:r>
      <w:r w:rsidR="003F3049">
        <w:rPr>
          <w:rFonts w:ascii="Times New Roman" w:eastAsia="Times New Roman" w:hAnsi="Times New Roman"/>
          <w:b/>
          <w:bCs/>
          <w:kern w:val="36"/>
          <w:sz w:val="24"/>
          <w:szCs w:val="24"/>
          <w:lang w:eastAsia="fr-FR"/>
        </w:rPr>
        <w:t xml:space="preserve"> </w:t>
      </w:r>
      <w:r w:rsidRPr="00AC1044">
        <w:rPr>
          <w:rFonts w:ascii="Times New Roman" w:eastAsia="Times New Roman" w:hAnsi="Times New Roman"/>
          <w:b/>
          <w:bCs/>
          <w:kern w:val="36"/>
          <w:sz w:val="24"/>
          <w:szCs w:val="24"/>
          <w:lang w:eastAsia="fr-FR"/>
        </w:rPr>
        <w:t>:</w:t>
      </w:r>
      <w:r w:rsidR="0036510D">
        <w:rPr>
          <w:rFonts w:ascii="Times New Roman" w:eastAsia="Times New Roman" w:hAnsi="Times New Roman"/>
          <w:b/>
          <w:bCs/>
          <w:kern w:val="36"/>
          <w:sz w:val="24"/>
          <w:szCs w:val="24"/>
          <w:lang w:eastAsia="fr-FR"/>
        </w:rPr>
        <w:t xml:space="preserve"> R</w:t>
      </w:r>
      <w:r w:rsidRPr="00FE15F7">
        <w:rPr>
          <w:rFonts w:ascii="Times New Roman" w:eastAsia="Times New Roman" w:hAnsi="Times New Roman"/>
          <w:b/>
          <w:bCs/>
          <w:kern w:val="36"/>
          <w:sz w:val="24"/>
          <w:szCs w:val="24"/>
          <w:lang w:eastAsia="fr-FR"/>
        </w:rPr>
        <w:t>émunération globale et avantages</w:t>
      </w:r>
      <w:r w:rsidR="0036510D">
        <w:rPr>
          <w:rFonts w:ascii="Times New Roman" w:eastAsia="Times New Roman" w:hAnsi="Times New Roman"/>
          <w:b/>
          <w:bCs/>
          <w:kern w:val="36"/>
          <w:sz w:val="24"/>
          <w:szCs w:val="24"/>
          <w:lang w:eastAsia="fr-FR"/>
        </w:rPr>
        <w:t xml:space="preserve"> chez Accor</w:t>
      </w:r>
    </w:p>
    <w:p w:rsidR="005F12C9" w:rsidRPr="00AC1044" w:rsidRDefault="005F12C9" w:rsidP="00FE15F7">
      <w:pPr>
        <w:spacing w:after="0"/>
        <w:jc w:val="both"/>
        <w:rPr>
          <w:rFonts w:ascii="Times New Roman" w:hAnsi="Times New Roman"/>
          <w:sz w:val="24"/>
          <w:szCs w:val="24"/>
        </w:rPr>
      </w:pPr>
    </w:p>
    <w:p w:rsidR="00FE15F7" w:rsidRPr="00AC1044" w:rsidRDefault="00FE15F7" w:rsidP="00FE15F7">
      <w:pPr>
        <w:spacing w:after="0"/>
        <w:jc w:val="both"/>
        <w:rPr>
          <w:rFonts w:ascii="Times New Roman" w:hAnsi="Times New Roman"/>
          <w:sz w:val="24"/>
          <w:szCs w:val="24"/>
        </w:rPr>
      </w:pPr>
      <w:r w:rsidRPr="00AC1044">
        <w:rPr>
          <w:rFonts w:ascii="Times New Roman" w:hAnsi="Times New Roman"/>
          <w:sz w:val="24"/>
          <w:szCs w:val="24"/>
        </w:rPr>
        <w:t>Pour répondre au mieux aux attentes de ses collaborateurs partout dans le monde, Accor a défini une politique de rémunération mondiale qui se décline selon les pratiques spécifiques à chaque pays.</w:t>
      </w:r>
    </w:p>
    <w:p w:rsidR="003B4F1B" w:rsidRPr="003B4F1B" w:rsidRDefault="003B4F1B" w:rsidP="003B4F1B">
      <w:pPr>
        <w:spacing w:after="0"/>
        <w:jc w:val="both"/>
        <w:rPr>
          <w:rFonts w:ascii="Times New Roman" w:hAnsi="Times New Roman"/>
          <w:bCs/>
          <w:sz w:val="24"/>
          <w:szCs w:val="24"/>
        </w:rPr>
      </w:pPr>
      <w:r w:rsidRPr="003B4F1B">
        <w:rPr>
          <w:rFonts w:ascii="Times New Roman" w:hAnsi="Times New Roman"/>
          <w:bCs/>
          <w:sz w:val="24"/>
          <w:szCs w:val="24"/>
        </w:rPr>
        <w:t xml:space="preserve">Conscient de la valeur de ses collaborateurs, Accor met tout en œuvre pour leur offrir une rémunération globale attractive, reconnaissant la compétence et la performance tout en respectant les principes d’équité et de non discrimination.  Pour s’assurer de la compétitivité </w:t>
      </w:r>
      <w:r w:rsidRPr="003B4F1B">
        <w:rPr>
          <w:rFonts w:ascii="Times New Roman" w:hAnsi="Times New Roman"/>
          <w:bCs/>
          <w:sz w:val="24"/>
          <w:szCs w:val="24"/>
        </w:rPr>
        <w:lastRenderedPageBreak/>
        <w:t xml:space="preserve">de leur rémunération, des enquêtes sont menées régulièrement sur les marchés locaux auprès de cabinets spécialisés.  Dès le premier niveau de management, le package de rémunération des collaborateurs encadrant comprend une part variable incitative liée à leur performance. Ce bonus reflète l’atteinte d’objectifs à la fois personnels et collectifs ainsi que leur contribution à la réussite du Groupe. Des augmentations individualisées rétribuent leurs compétences et leurs expériences. </w:t>
      </w:r>
    </w:p>
    <w:p w:rsidR="00FE15F7" w:rsidRPr="00AC1044" w:rsidRDefault="00FE15F7" w:rsidP="00FE15F7">
      <w:pPr>
        <w:spacing w:after="0"/>
        <w:jc w:val="both"/>
        <w:rPr>
          <w:rFonts w:ascii="Times New Roman" w:hAnsi="Times New Roman"/>
          <w:sz w:val="24"/>
          <w:szCs w:val="24"/>
        </w:rPr>
      </w:pPr>
      <w:r w:rsidRPr="00AC1044">
        <w:rPr>
          <w:rFonts w:ascii="Times New Roman" w:hAnsi="Times New Roman"/>
          <w:sz w:val="24"/>
          <w:szCs w:val="24"/>
        </w:rPr>
        <w:t>Chacun participe à la création de valeurs à travers des dispositifs spécifiques adaptés selon les pays, qui associent les équipes au développement du Groupe. Depuis 2000, Accor a ainsi mis en place dans près de 30 pays où la législation le permettait, un système d’actionnariat salarié "Accor en Actions", une formule incitative qui permet régulièrement aux collaborateurs du Groupe d’acquérir des actions Accor à des conditions préférentielles. Fin 2010, 19242 collaborateurs sont actionnaires du Groupe, détenant 1.08% du capital social. En France, Accor a mis en place une politique d’épargne salariale active, innovante et en constante évolution à travers le Plan d’Epargne Entreprise, l’intéressement et la participation. Ces dispositifs privilégient les salariés aux revenus les plus modestes. En outre un Plan d’Epargne Retraite Collectif (PERCO) a été mis en place en 2011 afin d’aider les salariés à se constituer un complément de revenu disponible lors de leur départ en retraite.</w:t>
      </w:r>
    </w:p>
    <w:p w:rsidR="00A96EF2" w:rsidRPr="00AC1044" w:rsidRDefault="00A96EF2" w:rsidP="00A96EF2">
      <w:pPr>
        <w:jc w:val="right"/>
        <w:rPr>
          <w:rFonts w:ascii="Times New Roman" w:hAnsi="Times New Roman"/>
          <w:i/>
          <w:szCs w:val="24"/>
        </w:rPr>
      </w:pPr>
      <w:r w:rsidRPr="00AC1044">
        <w:rPr>
          <w:rFonts w:ascii="Times New Roman" w:hAnsi="Times New Roman"/>
          <w:i/>
          <w:szCs w:val="24"/>
        </w:rPr>
        <w:t>www.accor.com</w:t>
      </w:r>
    </w:p>
    <w:p w:rsidR="0095717C" w:rsidRDefault="0095717C" w:rsidP="00A96EF2">
      <w:pPr>
        <w:jc w:val="both"/>
        <w:rPr>
          <w:rStyle w:val="lev"/>
          <w:rFonts w:ascii="Times New Roman" w:hAnsi="Times New Roman"/>
          <w:sz w:val="24"/>
          <w:szCs w:val="24"/>
          <w:u w:val="single"/>
        </w:rPr>
      </w:pPr>
    </w:p>
    <w:p w:rsidR="00A96EF2" w:rsidRPr="00AC1044" w:rsidRDefault="00A96EF2" w:rsidP="00A96EF2">
      <w:pPr>
        <w:jc w:val="both"/>
        <w:rPr>
          <w:rFonts w:ascii="Times New Roman" w:hAnsi="Times New Roman"/>
          <w:sz w:val="24"/>
          <w:szCs w:val="24"/>
        </w:rPr>
      </w:pPr>
      <w:r w:rsidRPr="00FA044B">
        <w:rPr>
          <w:rStyle w:val="lev"/>
          <w:rFonts w:ascii="Times New Roman" w:hAnsi="Times New Roman"/>
          <w:sz w:val="24"/>
          <w:szCs w:val="24"/>
          <w:u w:val="single"/>
        </w:rPr>
        <w:t>Document </w:t>
      </w:r>
      <w:r w:rsidR="003F3049" w:rsidRPr="00FA044B">
        <w:rPr>
          <w:rStyle w:val="lev"/>
          <w:rFonts w:ascii="Times New Roman" w:hAnsi="Times New Roman"/>
          <w:sz w:val="24"/>
          <w:szCs w:val="24"/>
          <w:u w:val="single"/>
        </w:rPr>
        <w:t>4</w:t>
      </w:r>
      <w:r w:rsidR="003F3049">
        <w:rPr>
          <w:rStyle w:val="lev"/>
          <w:rFonts w:ascii="Times New Roman" w:hAnsi="Times New Roman"/>
          <w:sz w:val="24"/>
          <w:szCs w:val="24"/>
        </w:rPr>
        <w:t xml:space="preserve"> </w:t>
      </w:r>
      <w:r w:rsidRPr="00AC1044">
        <w:rPr>
          <w:rStyle w:val="lev"/>
          <w:rFonts w:ascii="Times New Roman" w:hAnsi="Times New Roman"/>
          <w:sz w:val="24"/>
          <w:szCs w:val="24"/>
        </w:rPr>
        <w:t>: Accor reconnaît les talents</w:t>
      </w:r>
    </w:p>
    <w:p w:rsidR="00252B12" w:rsidRDefault="008529B0" w:rsidP="00252B12">
      <w:pPr>
        <w:spacing w:after="0"/>
        <w:jc w:val="both"/>
        <w:rPr>
          <w:rFonts w:ascii="Times New Roman" w:hAnsi="Times New Roman"/>
          <w:sz w:val="24"/>
          <w:szCs w:val="24"/>
        </w:rPr>
      </w:pPr>
      <w:r>
        <w:rPr>
          <w:rFonts w:ascii="Times New Roman" w:hAnsi="Times New Roman"/>
          <w:sz w:val="24"/>
          <w:szCs w:val="24"/>
        </w:rPr>
        <w:t xml:space="preserve">Deux distinctions </w:t>
      </w:r>
      <w:r w:rsidRPr="00252B12">
        <w:rPr>
          <w:rFonts w:ascii="Times New Roman" w:hAnsi="Times New Roman"/>
          <w:sz w:val="24"/>
          <w:szCs w:val="24"/>
        </w:rPr>
        <w:t>« les Bernaches</w:t>
      </w:r>
      <w:r w:rsidR="00FB426C">
        <w:rPr>
          <w:rStyle w:val="Appelnotedebasdep"/>
          <w:rFonts w:ascii="Times New Roman" w:hAnsi="Times New Roman"/>
          <w:sz w:val="24"/>
          <w:szCs w:val="24"/>
        </w:rPr>
        <w:footnoteReference w:id="1"/>
      </w:r>
      <w:r w:rsidRPr="00252B12">
        <w:rPr>
          <w:rFonts w:ascii="Times New Roman" w:hAnsi="Times New Roman"/>
          <w:sz w:val="24"/>
          <w:szCs w:val="24"/>
        </w:rPr>
        <w:t xml:space="preserve"> Accor » et </w:t>
      </w:r>
      <w:r w:rsidR="00414B59">
        <w:rPr>
          <w:rFonts w:ascii="Times New Roman" w:hAnsi="Times New Roman"/>
          <w:sz w:val="24"/>
          <w:szCs w:val="24"/>
        </w:rPr>
        <w:t xml:space="preserve">« le Challenge des Métiers EMOA » </w:t>
      </w:r>
      <w:r w:rsidR="00252B12" w:rsidRPr="00252B12">
        <w:rPr>
          <w:rFonts w:ascii="Times New Roman" w:hAnsi="Times New Roman"/>
          <w:sz w:val="24"/>
          <w:szCs w:val="24"/>
        </w:rPr>
        <w:t xml:space="preserve">illustrent les maîtres mots de la politique </w:t>
      </w:r>
      <w:r w:rsidR="00414B59">
        <w:rPr>
          <w:rFonts w:ascii="Times New Roman" w:hAnsi="Times New Roman"/>
          <w:sz w:val="24"/>
          <w:szCs w:val="24"/>
        </w:rPr>
        <w:t xml:space="preserve">de </w:t>
      </w:r>
      <w:r w:rsidR="00252B12" w:rsidRPr="00252B12">
        <w:rPr>
          <w:rFonts w:ascii="Times New Roman" w:hAnsi="Times New Roman"/>
          <w:sz w:val="24"/>
          <w:szCs w:val="24"/>
        </w:rPr>
        <w:t xml:space="preserve">ressources humaines du Groupe Accor : la reconnaissance, le professionnalisme et la diversité. Depuis 1990, les </w:t>
      </w:r>
      <w:r w:rsidR="00414B59">
        <w:rPr>
          <w:rFonts w:ascii="Times New Roman" w:hAnsi="Times New Roman"/>
          <w:sz w:val="24"/>
          <w:szCs w:val="24"/>
        </w:rPr>
        <w:t>« </w:t>
      </w:r>
      <w:r w:rsidR="00252B12" w:rsidRPr="00252B12">
        <w:rPr>
          <w:rFonts w:ascii="Times New Roman" w:hAnsi="Times New Roman"/>
          <w:sz w:val="24"/>
          <w:szCs w:val="24"/>
        </w:rPr>
        <w:t>Bernaches Accor</w:t>
      </w:r>
      <w:r w:rsidR="00414B59">
        <w:rPr>
          <w:rFonts w:ascii="Times New Roman" w:hAnsi="Times New Roman"/>
          <w:sz w:val="24"/>
          <w:szCs w:val="24"/>
        </w:rPr>
        <w:t> »</w:t>
      </w:r>
      <w:r w:rsidR="00252B12" w:rsidRPr="00252B12">
        <w:rPr>
          <w:rFonts w:ascii="Times New Roman" w:hAnsi="Times New Roman"/>
          <w:sz w:val="24"/>
          <w:szCs w:val="24"/>
        </w:rPr>
        <w:t xml:space="preserve"> récompensent chaque année des collaborateurs pour leurs actions et comportements exemplaires.  Mis en place en 2003, le Challenge des Métiers EMOA </w:t>
      </w:r>
      <w:r w:rsidR="00414B59" w:rsidRPr="00414B59">
        <w:rPr>
          <w:rFonts w:ascii="Times New Roman" w:eastAsiaTheme="minorHAnsi" w:hAnsi="Times New Roman"/>
          <w:bCs/>
        </w:rPr>
        <w:t>(Europe, Moyen-Orient, Afrique</w:t>
      </w:r>
      <w:r w:rsidR="00414B59">
        <w:rPr>
          <w:rFonts w:ascii="Helvetica" w:eastAsiaTheme="minorHAnsi" w:hAnsi="Helvetica" w:cs="Helvetica"/>
          <w:b/>
          <w:bCs/>
          <w:sz w:val="20"/>
          <w:szCs w:val="20"/>
        </w:rPr>
        <w:t>)</w:t>
      </w:r>
      <w:r w:rsidR="00414B59" w:rsidRPr="00252B12">
        <w:rPr>
          <w:rFonts w:ascii="Times New Roman" w:hAnsi="Times New Roman"/>
          <w:sz w:val="24"/>
          <w:szCs w:val="24"/>
        </w:rPr>
        <w:t xml:space="preserve"> </w:t>
      </w:r>
      <w:r w:rsidR="00252B12" w:rsidRPr="00252B12">
        <w:rPr>
          <w:rFonts w:ascii="Times New Roman" w:hAnsi="Times New Roman"/>
          <w:sz w:val="24"/>
          <w:szCs w:val="24"/>
        </w:rPr>
        <w:t>participe de cette même volonté du Groupe d</w:t>
      </w:r>
      <w:r w:rsidR="00414B59">
        <w:rPr>
          <w:rFonts w:ascii="Times New Roman" w:hAnsi="Times New Roman"/>
          <w:sz w:val="24"/>
          <w:szCs w:val="24"/>
        </w:rPr>
        <w:t>e reconnaître ses</w:t>
      </w:r>
      <w:r w:rsidR="00252B12" w:rsidRPr="00252B12">
        <w:rPr>
          <w:rFonts w:ascii="Times New Roman" w:hAnsi="Times New Roman"/>
          <w:sz w:val="24"/>
          <w:szCs w:val="24"/>
        </w:rPr>
        <w:t xml:space="preserve"> jeunes talents, parmi les métiers phares de l’Hôtellerie-Restauration.</w:t>
      </w:r>
    </w:p>
    <w:p w:rsidR="00252B12" w:rsidRDefault="00FC6FCB" w:rsidP="00252B12">
      <w:pPr>
        <w:spacing w:after="0"/>
        <w:jc w:val="both"/>
        <w:rPr>
          <w:rFonts w:ascii="Times New Roman" w:hAnsi="Times New Roman"/>
          <w:sz w:val="24"/>
          <w:szCs w:val="24"/>
        </w:rPr>
      </w:pPr>
      <w:r w:rsidRPr="00FC6FCB">
        <w:rPr>
          <w:rFonts w:ascii="Times New Roman" w:hAnsi="Times New Roman"/>
          <w:sz w:val="24"/>
          <w:szCs w:val="24"/>
        </w:rPr>
        <w:t xml:space="preserve">Accor reconnait également les idées de ses collaborateurs avec </w:t>
      </w:r>
      <w:r w:rsidRPr="00FC6FCB">
        <w:rPr>
          <w:rStyle w:val="lev"/>
          <w:rFonts w:ascii="Times New Roman" w:hAnsi="Times New Roman"/>
          <w:b w:val="0"/>
          <w:sz w:val="24"/>
          <w:szCs w:val="24"/>
        </w:rPr>
        <w:t>son programme mondial d’innovation</w:t>
      </w:r>
      <w:r w:rsidRPr="00FC6FCB">
        <w:rPr>
          <w:rStyle w:val="lev"/>
          <w:rFonts w:ascii="Times New Roman" w:hAnsi="Times New Roman"/>
          <w:sz w:val="24"/>
          <w:szCs w:val="24"/>
        </w:rPr>
        <w:t xml:space="preserve"> </w:t>
      </w:r>
      <w:r w:rsidRPr="00FC6FCB">
        <w:rPr>
          <w:rStyle w:val="lev"/>
          <w:rFonts w:ascii="Times New Roman" w:hAnsi="Times New Roman"/>
          <w:b w:val="0"/>
          <w:sz w:val="24"/>
          <w:szCs w:val="24"/>
        </w:rPr>
        <w:t>participative</w:t>
      </w:r>
      <w:r w:rsidRPr="00FC6FCB">
        <w:rPr>
          <w:rFonts w:ascii="Times New Roman" w:hAnsi="Times New Roman"/>
          <w:sz w:val="24"/>
          <w:szCs w:val="24"/>
        </w:rPr>
        <w:t xml:space="preserve"> – Innovaccor – où les collaborateurs proposent des idées de progrès dans leur travail. </w:t>
      </w:r>
    </w:p>
    <w:p w:rsidR="00252B12" w:rsidRPr="00252B12" w:rsidRDefault="00FB426C" w:rsidP="00FB426C">
      <w:pPr>
        <w:tabs>
          <w:tab w:val="right" w:pos="9072"/>
        </w:tabs>
        <w:spacing w:after="0"/>
        <w:rPr>
          <w:rStyle w:val="CitationHTML"/>
          <w:rFonts w:ascii="Times New Roman" w:hAnsi="Times New Roman"/>
        </w:rPr>
      </w:pPr>
      <w:r>
        <w:rPr>
          <w:rStyle w:val="CitationHTML"/>
          <w:rFonts w:ascii="Times New Roman" w:hAnsi="Times New Roman"/>
        </w:rPr>
        <w:tab/>
      </w:r>
      <w:r w:rsidR="00252B12" w:rsidRPr="00252B12">
        <w:rPr>
          <w:rStyle w:val="CitationHTML"/>
          <w:rFonts w:ascii="Times New Roman" w:hAnsi="Times New Roman"/>
        </w:rPr>
        <w:t>www.michaelpage.fr, 2011</w:t>
      </w:r>
    </w:p>
    <w:p w:rsidR="00252B12" w:rsidRDefault="00252B12" w:rsidP="005F12C9">
      <w:pPr>
        <w:spacing w:after="0"/>
        <w:rPr>
          <w:rStyle w:val="CitationHTML"/>
        </w:rPr>
      </w:pPr>
    </w:p>
    <w:p w:rsidR="0095717C" w:rsidRDefault="0095717C" w:rsidP="005F12C9">
      <w:pPr>
        <w:spacing w:after="0"/>
        <w:rPr>
          <w:rFonts w:ascii="Times New Roman" w:hAnsi="Times New Roman"/>
          <w:b/>
          <w:sz w:val="24"/>
          <w:szCs w:val="24"/>
          <w:u w:val="single"/>
        </w:rPr>
      </w:pPr>
    </w:p>
    <w:p w:rsidR="006E50C4" w:rsidRPr="00AC1044" w:rsidRDefault="005F12C9" w:rsidP="005F12C9">
      <w:pPr>
        <w:spacing w:after="0"/>
        <w:rPr>
          <w:rFonts w:ascii="Times New Roman" w:hAnsi="Times New Roman"/>
          <w:b/>
          <w:sz w:val="24"/>
          <w:szCs w:val="24"/>
        </w:rPr>
      </w:pPr>
      <w:r w:rsidRPr="00FA044B">
        <w:rPr>
          <w:rFonts w:ascii="Times New Roman" w:hAnsi="Times New Roman"/>
          <w:b/>
          <w:sz w:val="24"/>
          <w:szCs w:val="24"/>
          <w:u w:val="single"/>
        </w:rPr>
        <w:t>Document </w:t>
      </w:r>
      <w:r w:rsidR="003F3049" w:rsidRPr="00FA044B">
        <w:rPr>
          <w:rFonts w:ascii="Times New Roman" w:hAnsi="Times New Roman"/>
          <w:b/>
          <w:sz w:val="24"/>
          <w:szCs w:val="24"/>
          <w:u w:val="single"/>
        </w:rPr>
        <w:t>5</w:t>
      </w:r>
      <w:r w:rsidR="003F3049">
        <w:rPr>
          <w:rFonts w:ascii="Times New Roman" w:hAnsi="Times New Roman"/>
          <w:b/>
          <w:sz w:val="24"/>
          <w:szCs w:val="24"/>
        </w:rPr>
        <w:t xml:space="preserve"> </w:t>
      </w:r>
      <w:r w:rsidR="00D155C5">
        <w:rPr>
          <w:rFonts w:ascii="Times New Roman" w:hAnsi="Times New Roman"/>
          <w:b/>
          <w:sz w:val="24"/>
          <w:szCs w:val="24"/>
        </w:rPr>
        <w:t>: L</w:t>
      </w:r>
      <w:r w:rsidRPr="00AC1044">
        <w:rPr>
          <w:rFonts w:ascii="Times New Roman" w:hAnsi="Times New Roman"/>
          <w:b/>
          <w:sz w:val="24"/>
          <w:szCs w:val="24"/>
        </w:rPr>
        <w:t>es valeurs</w:t>
      </w:r>
      <w:r w:rsidR="00D155C5">
        <w:rPr>
          <w:rFonts w:ascii="Times New Roman" w:hAnsi="Times New Roman"/>
          <w:b/>
          <w:sz w:val="24"/>
          <w:szCs w:val="24"/>
        </w:rPr>
        <w:t xml:space="preserve"> du groupe Accor</w:t>
      </w:r>
    </w:p>
    <w:p w:rsidR="005F12C9" w:rsidRPr="00AC1044" w:rsidRDefault="005F12C9" w:rsidP="005F12C9">
      <w:pPr>
        <w:spacing w:after="0"/>
        <w:rPr>
          <w:rFonts w:ascii="Times New Roman" w:hAnsi="Times New Roman"/>
          <w:b/>
          <w:sz w:val="24"/>
          <w:szCs w:val="24"/>
        </w:rPr>
      </w:pPr>
    </w:p>
    <w:p w:rsidR="005F12C9" w:rsidRPr="00AC1044" w:rsidRDefault="005F12C9" w:rsidP="005F12C9">
      <w:pPr>
        <w:spacing w:after="0"/>
        <w:jc w:val="both"/>
        <w:rPr>
          <w:rFonts w:ascii="Times New Roman" w:eastAsia="Times New Roman" w:hAnsi="Times New Roman"/>
          <w:sz w:val="24"/>
          <w:szCs w:val="24"/>
          <w:lang w:eastAsia="fr-FR"/>
        </w:rPr>
      </w:pPr>
      <w:r w:rsidRPr="005F12C9">
        <w:rPr>
          <w:rFonts w:ascii="Times New Roman" w:eastAsia="Times New Roman" w:hAnsi="Times New Roman"/>
          <w:sz w:val="24"/>
          <w:szCs w:val="24"/>
          <w:lang w:eastAsia="fr-FR"/>
        </w:rPr>
        <w:t xml:space="preserve">Depuis l’ouverture du premier Novotel à Lille en 1967, les collaborateurs du Groupe sont animés par un </w:t>
      </w:r>
      <w:r w:rsidRPr="00CD38C7">
        <w:rPr>
          <w:rFonts w:ascii="Times New Roman" w:eastAsia="Times New Roman" w:hAnsi="Times New Roman"/>
          <w:bCs/>
          <w:sz w:val="24"/>
          <w:szCs w:val="24"/>
          <w:lang w:eastAsia="fr-FR"/>
        </w:rPr>
        <w:t>esprit pionnier et de conquête</w:t>
      </w:r>
      <w:r w:rsidRPr="00CD38C7">
        <w:rPr>
          <w:rFonts w:ascii="Times New Roman" w:eastAsia="Times New Roman" w:hAnsi="Times New Roman"/>
          <w:sz w:val="24"/>
          <w:szCs w:val="24"/>
          <w:lang w:eastAsia="fr-FR"/>
        </w:rPr>
        <w:t>.</w:t>
      </w:r>
      <w:r w:rsidRPr="005F12C9">
        <w:rPr>
          <w:rFonts w:ascii="Times New Roman" w:eastAsia="Times New Roman" w:hAnsi="Times New Roman"/>
          <w:sz w:val="24"/>
          <w:szCs w:val="24"/>
          <w:lang w:eastAsia="fr-FR"/>
        </w:rPr>
        <w:t xml:space="preserve"> Déterminant dans le succès d</w:t>
      </w:r>
      <w:r w:rsidR="00414B59">
        <w:rPr>
          <w:rFonts w:ascii="Times New Roman" w:eastAsia="Times New Roman" w:hAnsi="Times New Roman"/>
          <w:sz w:val="24"/>
          <w:szCs w:val="24"/>
          <w:lang w:eastAsia="fr-FR"/>
        </w:rPr>
        <w:t>’</w:t>
      </w:r>
      <w:r w:rsidRPr="005F12C9">
        <w:rPr>
          <w:rFonts w:ascii="Times New Roman" w:eastAsia="Times New Roman" w:hAnsi="Times New Roman"/>
          <w:sz w:val="24"/>
          <w:szCs w:val="24"/>
          <w:lang w:eastAsia="fr-FR"/>
        </w:rPr>
        <w:t xml:space="preserve">Accor, cet état d’esprit a façonné, au fil des années, la </w:t>
      </w:r>
      <w:r w:rsidRPr="00CD38C7">
        <w:rPr>
          <w:rFonts w:ascii="Times New Roman" w:eastAsia="Times New Roman" w:hAnsi="Times New Roman"/>
          <w:bCs/>
          <w:sz w:val="24"/>
          <w:szCs w:val="24"/>
          <w:lang w:eastAsia="fr-FR"/>
        </w:rPr>
        <w:t>culture du Groupe</w:t>
      </w:r>
      <w:r w:rsidRPr="00CD38C7">
        <w:rPr>
          <w:rFonts w:ascii="Times New Roman" w:eastAsia="Times New Roman" w:hAnsi="Times New Roman"/>
          <w:sz w:val="24"/>
          <w:szCs w:val="24"/>
          <w:lang w:eastAsia="fr-FR"/>
        </w:rPr>
        <w:t>,</w:t>
      </w:r>
      <w:r w:rsidRPr="005F12C9">
        <w:rPr>
          <w:rFonts w:ascii="Times New Roman" w:eastAsia="Times New Roman" w:hAnsi="Times New Roman"/>
          <w:sz w:val="24"/>
          <w:szCs w:val="24"/>
          <w:lang w:eastAsia="fr-FR"/>
        </w:rPr>
        <w:t xml:space="preserve"> véritable ciment qui unit tous les collaborateurs dans le respect des différences générationnelles, culturelles et professionnelles. Il se caractérise par une attention de tous les instants portée aux hommes et aux femmes et par une haute exigence de la pe</w:t>
      </w:r>
      <w:r w:rsidRPr="00AC1044">
        <w:rPr>
          <w:rFonts w:ascii="Times New Roman" w:eastAsia="Times New Roman" w:hAnsi="Times New Roman"/>
          <w:sz w:val="24"/>
          <w:szCs w:val="24"/>
          <w:lang w:eastAsia="fr-FR"/>
        </w:rPr>
        <w:t xml:space="preserve">rformance. </w:t>
      </w:r>
    </w:p>
    <w:p w:rsidR="005F12C9" w:rsidRPr="005F12C9" w:rsidRDefault="005F12C9" w:rsidP="005F12C9">
      <w:pPr>
        <w:spacing w:after="0"/>
        <w:jc w:val="both"/>
        <w:rPr>
          <w:rFonts w:ascii="Times New Roman" w:eastAsia="Times New Roman" w:hAnsi="Times New Roman"/>
          <w:sz w:val="24"/>
          <w:szCs w:val="24"/>
          <w:lang w:eastAsia="fr-FR"/>
        </w:rPr>
      </w:pPr>
      <w:r w:rsidRPr="005F12C9">
        <w:rPr>
          <w:rFonts w:ascii="Times New Roman" w:eastAsia="Times New Roman" w:hAnsi="Times New Roman"/>
          <w:sz w:val="24"/>
          <w:szCs w:val="24"/>
          <w:lang w:eastAsia="fr-FR"/>
        </w:rPr>
        <w:t xml:space="preserve">Depuis près de 45 ans, dans toutes les marques et partout dans le monde, </w:t>
      </w:r>
      <w:r w:rsidRPr="00CD38C7">
        <w:rPr>
          <w:rFonts w:ascii="Times New Roman" w:eastAsia="Times New Roman" w:hAnsi="Times New Roman"/>
          <w:bCs/>
          <w:sz w:val="24"/>
          <w:szCs w:val="24"/>
          <w:lang w:eastAsia="fr-FR"/>
        </w:rPr>
        <w:t>l’innovation, l’esprit de conquête, la performance, la confiance et le respect</w:t>
      </w:r>
      <w:r w:rsidRPr="00CD38C7">
        <w:rPr>
          <w:rFonts w:ascii="Times New Roman" w:eastAsia="Times New Roman" w:hAnsi="Times New Roman"/>
          <w:sz w:val="24"/>
          <w:szCs w:val="24"/>
          <w:lang w:eastAsia="fr-FR"/>
        </w:rPr>
        <w:t xml:space="preserve"> </w:t>
      </w:r>
      <w:r w:rsidRPr="005F12C9">
        <w:rPr>
          <w:rFonts w:ascii="Times New Roman" w:eastAsia="Times New Roman" w:hAnsi="Times New Roman"/>
          <w:sz w:val="24"/>
          <w:szCs w:val="24"/>
          <w:lang w:eastAsia="fr-FR"/>
        </w:rPr>
        <w:t xml:space="preserve">sont les </w:t>
      </w:r>
      <w:r w:rsidRPr="00CD38C7">
        <w:rPr>
          <w:rFonts w:ascii="Times New Roman" w:eastAsia="Times New Roman" w:hAnsi="Times New Roman"/>
          <w:bCs/>
          <w:sz w:val="24"/>
          <w:szCs w:val="24"/>
          <w:lang w:eastAsia="fr-FR"/>
        </w:rPr>
        <w:t xml:space="preserve">cinq valeurs vécues et partagées </w:t>
      </w:r>
      <w:r w:rsidRPr="005F12C9">
        <w:rPr>
          <w:rFonts w:ascii="Times New Roman" w:eastAsia="Times New Roman" w:hAnsi="Times New Roman"/>
          <w:sz w:val="24"/>
          <w:szCs w:val="24"/>
          <w:lang w:eastAsia="fr-FR"/>
        </w:rPr>
        <w:t xml:space="preserve">au quotidien par les </w:t>
      </w:r>
      <w:r w:rsidRPr="00CD38C7">
        <w:rPr>
          <w:rFonts w:ascii="Times New Roman" w:eastAsia="Times New Roman" w:hAnsi="Times New Roman"/>
          <w:bCs/>
          <w:sz w:val="24"/>
          <w:szCs w:val="24"/>
          <w:lang w:eastAsia="fr-FR"/>
        </w:rPr>
        <w:t>160 000 collaborateurs sous enseignes Accor du</w:t>
      </w:r>
      <w:r w:rsidRPr="00AC1044">
        <w:rPr>
          <w:rFonts w:ascii="Times New Roman" w:eastAsia="Times New Roman" w:hAnsi="Times New Roman"/>
          <w:b/>
          <w:bCs/>
          <w:sz w:val="24"/>
          <w:szCs w:val="24"/>
          <w:lang w:eastAsia="fr-FR"/>
        </w:rPr>
        <w:t xml:space="preserve"> </w:t>
      </w:r>
      <w:r w:rsidRPr="00CD38C7">
        <w:rPr>
          <w:rFonts w:ascii="Times New Roman" w:eastAsia="Times New Roman" w:hAnsi="Times New Roman"/>
          <w:bCs/>
          <w:sz w:val="24"/>
          <w:szCs w:val="24"/>
          <w:lang w:eastAsia="fr-FR"/>
        </w:rPr>
        <w:t>Groupe</w:t>
      </w:r>
      <w:r w:rsidRPr="005F12C9">
        <w:rPr>
          <w:rFonts w:ascii="Times New Roman" w:eastAsia="Times New Roman" w:hAnsi="Times New Roman"/>
          <w:sz w:val="24"/>
          <w:szCs w:val="24"/>
          <w:lang w:eastAsia="fr-FR"/>
        </w:rPr>
        <w:t>.</w:t>
      </w:r>
      <w:r w:rsidRPr="00AC1044">
        <w:rPr>
          <w:rFonts w:ascii="Times New Roman" w:eastAsia="Times New Roman" w:hAnsi="Times New Roman"/>
          <w:sz w:val="24"/>
          <w:szCs w:val="24"/>
          <w:lang w:eastAsia="fr-FR"/>
        </w:rPr>
        <w:t xml:space="preserve"> </w:t>
      </w:r>
      <w:r w:rsidRPr="005F12C9">
        <w:rPr>
          <w:rFonts w:ascii="Times New Roman" w:eastAsia="Times New Roman" w:hAnsi="Times New Roman"/>
          <w:sz w:val="24"/>
          <w:szCs w:val="24"/>
          <w:lang w:eastAsia="fr-FR"/>
        </w:rPr>
        <w:t>C’est sur ce socle culturel que s’appuie le management d</w:t>
      </w:r>
      <w:r w:rsidR="00414B59">
        <w:rPr>
          <w:rFonts w:ascii="Times New Roman" w:eastAsia="Times New Roman" w:hAnsi="Times New Roman"/>
          <w:sz w:val="24"/>
          <w:szCs w:val="24"/>
          <w:lang w:eastAsia="fr-FR"/>
        </w:rPr>
        <w:t>’</w:t>
      </w:r>
      <w:r w:rsidRPr="005F12C9">
        <w:rPr>
          <w:rFonts w:ascii="Times New Roman" w:eastAsia="Times New Roman" w:hAnsi="Times New Roman"/>
          <w:sz w:val="24"/>
          <w:szCs w:val="24"/>
          <w:lang w:eastAsia="fr-FR"/>
        </w:rPr>
        <w:t>Accor pour accompagner ses équipes dans la transformation du Groupe et dans son développement.</w:t>
      </w:r>
    </w:p>
    <w:p w:rsidR="005F12C9" w:rsidRPr="005F12C9" w:rsidRDefault="005F12C9" w:rsidP="005F12C9">
      <w:pPr>
        <w:numPr>
          <w:ilvl w:val="0"/>
          <w:numId w:val="1"/>
        </w:numPr>
        <w:spacing w:after="0"/>
        <w:ind w:left="0" w:firstLine="0"/>
        <w:rPr>
          <w:rFonts w:ascii="Times New Roman" w:eastAsia="Times New Roman" w:hAnsi="Times New Roman"/>
          <w:sz w:val="24"/>
          <w:szCs w:val="24"/>
          <w:lang w:eastAsia="fr-FR"/>
        </w:rPr>
      </w:pPr>
      <w:r w:rsidRPr="005F12C9">
        <w:rPr>
          <w:rFonts w:ascii="Times New Roman" w:eastAsia="Times New Roman" w:hAnsi="Times New Roman"/>
          <w:sz w:val="24"/>
          <w:szCs w:val="24"/>
          <w:lang w:eastAsia="fr-FR"/>
        </w:rPr>
        <w:lastRenderedPageBreak/>
        <w:t>L’</w:t>
      </w:r>
      <w:r w:rsidRPr="00AC1044">
        <w:rPr>
          <w:rFonts w:ascii="Times New Roman" w:eastAsia="Times New Roman" w:hAnsi="Times New Roman"/>
          <w:b/>
          <w:bCs/>
          <w:sz w:val="24"/>
          <w:szCs w:val="24"/>
          <w:lang w:eastAsia="fr-FR"/>
        </w:rPr>
        <w:t>innovation</w:t>
      </w:r>
      <w:r w:rsidRPr="005F12C9">
        <w:rPr>
          <w:rFonts w:ascii="Times New Roman" w:eastAsia="Times New Roman" w:hAnsi="Times New Roman"/>
          <w:sz w:val="24"/>
          <w:szCs w:val="24"/>
          <w:lang w:eastAsia="fr-FR"/>
        </w:rPr>
        <w:t xml:space="preserve"> est notre marque de fabrique </w:t>
      </w:r>
    </w:p>
    <w:p w:rsidR="005F12C9" w:rsidRPr="005F12C9" w:rsidRDefault="005F12C9" w:rsidP="005F12C9">
      <w:pPr>
        <w:numPr>
          <w:ilvl w:val="0"/>
          <w:numId w:val="1"/>
        </w:numPr>
        <w:spacing w:after="0"/>
        <w:ind w:left="0" w:firstLine="0"/>
        <w:rPr>
          <w:rFonts w:ascii="Times New Roman" w:eastAsia="Times New Roman" w:hAnsi="Times New Roman"/>
          <w:sz w:val="24"/>
          <w:szCs w:val="24"/>
          <w:lang w:eastAsia="fr-FR"/>
        </w:rPr>
      </w:pPr>
      <w:r w:rsidRPr="005F12C9">
        <w:rPr>
          <w:rFonts w:ascii="Times New Roman" w:eastAsia="Times New Roman" w:hAnsi="Times New Roman"/>
          <w:sz w:val="24"/>
          <w:szCs w:val="24"/>
          <w:lang w:eastAsia="fr-FR"/>
        </w:rPr>
        <w:t>L’</w:t>
      </w:r>
      <w:r w:rsidRPr="00AC1044">
        <w:rPr>
          <w:rFonts w:ascii="Times New Roman" w:eastAsia="Times New Roman" w:hAnsi="Times New Roman"/>
          <w:b/>
          <w:bCs/>
          <w:sz w:val="24"/>
          <w:szCs w:val="24"/>
          <w:lang w:eastAsia="fr-FR"/>
        </w:rPr>
        <w:t>esprit de conquête</w:t>
      </w:r>
      <w:r w:rsidRPr="005F12C9">
        <w:rPr>
          <w:rFonts w:ascii="Times New Roman" w:eastAsia="Times New Roman" w:hAnsi="Times New Roman"/>
          <w:sz w:val="24"/>
          <w:szCs w:val="24"/>
          <w:lang w:eastAsia="fr-FR"/>
        </w:rPr>
        <w:t xml:space="preserve"> est le moteur de notre développement </w:t>
      </w:r>
    </w:p>
    <w:p w:rsidR="005F12C9" w:rsidRPr="005F12C9" w:rsidRDefault="005F12C9" w:rsidP="005F12C9">
      <w:pPr>
        <w:numPr>
          <w:ilvl w:val="0"/>
          <w:numId w:val="1"/>
        </w:numPr>
        <w:spacing w:after="0"/>
        <w:ind w:left="0" w:firstLine="0"/>
        <w:rPr>
          <w:rFonts w:ascii="Times New Roman" w:eastAsia="Times New Roman" w:hAnsi="Times New Roman"/>
          <w:sz w:val="24"/>
          <w:szCs w:val="24"/>
          <w:lang w:eastAsia="fr-FR"/>
        </w:rPr>
      </w:pPr>
      <w:r w:rsidRPr="005F12C9">
        <w:rPr>
          <w:rFonts w:ascii="Times New Roman" w:eastAsia="Times New Roman" w:hAnsi="Times New Roman"/>
          <w:sz w:val="24"/>
          <w:szCs w:val="24"/>
          <w:lang w:eastAsia="fr-FR"/>
        </w:rPr>
        <w:t xml:space="preserve">La </w:t>
      </w:r>
      <w:r w:rsidRPr="00AC1044">
        <w:rPr>
          <w:rFonts w:ascii="Times New Roman" w:eastAsia="Times New Roman" w:hAnsi="Times New Roman"/>
          <w:b/>
          <w:bCs/>
          <w:sz w:val="24"/>
          <w:szCs w:val="24"/>
          <w:lang w:eastAsia="fr-FR"/>
        </w:rPr>
        <w:t>performance</w:t>
      </w:r>
      <w:r w:rsidRPr="005F12C9">
        <w:rPr>
          <w:rFonts w:ascii="Times New Roman" w:eastAsia="Times New Roman" w:hAnsi="Times New Roman"/>
          <w:sz w:val="24"/>
          <w:szCs w:val="24"/>
          <w:lang w:eastAsia="fr-FR"/>
        </w:rPr>
        <w:t xml:space="preserve"> est la clé de nos succès futurs </w:t>
      </w:r>
    </w:p>
    <w:p w:rsidR="005F12C9" w:rsidRPr="005F12C9" w:rsidRDefault="005F12C9" w:rsidP="005F12C9">
      <w:pPr>
        <w:numPr>
          <w:ilvl w:val="0"/>
          <w:numId w:val="1"/>
        </w:numPr>
        <w:spacing w:after="0"/>
        <w:ind w:left="0" w:firstLine="0"/>
        <w:rPr>
          <w:rFonts w:ascii="Times New Roman" w:eastAsia="Times New Roman" w:hAnsi="Times New Roman"/>
          <w:sz w:val="24"/>
          <w:szCs w:val="24"/>
          <w:lang w:eastAsia="fr-FR"/>
        </w:rPr>
      </w:pPr>
      <w:r w:rsidRPr="005F12C9">
        <w:rPr>
          <w:rFonts w:ascii="Times New Roman" w:eastAsia="Times New Roman" w:hAnsi="Times New Roman"/>
          <w:sz w:val="24"/>
          <w:szCs w:val="24"/>
          <w:lang w:eastAsia="fr-FR"/>
        </w:rPr>
        <w:t xml:space="preserve">Le </w:t>
      </w:r>
      <w:r w:rsidRPr="00AC1044">
        <w:rPr>
          <w:rFonts w:ascii="Times New Roman" w:eastAsia="Times New Roman" w:hAnsi="Times New Roman"/>
          <w:b/>
          <w:bCs/>
          <w:sz w:val="24"/>
          <w:szCs w:val="24"/>
          <w:lang w:eastAsia="fr-FR"/>
        </w:rPr>
        <w:t>respect</w:t>
      </w:r>
      <w:r w:rsidRPr="005F12C9">
        <w:rPr>
          <w:rFonts w:ascii="Times New Roman" w:eastAsia="Times New Roman" w:hAnsi="Times New Roman"/>
          <w:sz w:val="24"/>
          <w:szCs w:val="24"/>
          <w:lang w:eastAsia="fr-FR"/>
        </w:rPr>
        <w:t xml:space="preserve"> est le socle de toutes nos relations </w:t>
      </w:r>
    </w:p>
    <w:p w:rsidR="005F12C9" w:rsidRPr="005F12C9" w:rsidRDefault="005F12C9" w:rsidP="005F12C9">
      <w:pPr>
        <w:numPr>
          <w:ilvl w:val="0"/>
          <w:numId w:val="1"/>
        </w:numPr>
        <w:spacing w:after="0"/>
        <w:ind w:left="0" w:firstLine="0"/>
        <w:rPr>
          <w:rFonts w:ascii="Times New Roman" w:eastAsia="Times New Roman" w:hAnsi="Times New Roman"/>
          <w:sz w:val="24"/>
          <w:szCs w:val="24"/>
          <w:lang w:eastAsia="fr-FR"/>
        </w:rPr>
      </w:pPr>
      <w:r w:rsidRPr="005F12C9">
        <w:rPr>
          <w:rFonts w:ascii="Times New Roman" w:eastAsia="Times New Roman" w:hAnsi="Times New Roman"/>
          <w:sz w:val="24"/>
          <w:szCs w:val="24"/>
          <w:lang w:eastAsia="fr-FR"/>
        </w:rPr>
        <w:t xml:space="preserve">La </w:t>
      </w:r>
      <w:r w:rsidRPr="00AC1044">
        <w:rPr>
          <w:rFonts w:ascii="Times New Roman" w:eastAsia="Times New Roman" w:hAnsi="Times New Roman"/>
          <w:b/>
          <w:bCs/>
          <w:sz w:val="24"/>
          <w:szCs w:val="24"/>
          <w:lang w:eastAsia="fr-FR"/>
        </w:rPr>
        <w:t>confiance</w:t>
      </w:r>
      <w:r w:rsidRPr="005F12C9">
        <w:rPr>
          <w:rFonts w:ascii="Times New Roman" w:eastAsia="Times New Roman" w:hAnsi="Times New Roman"/>
          <w:sz w:val="24"/>
          <w:szCs w:val="24"/>
          <w:lang w:eastAsia="fr-FR"/>
        </w:rPr>
        <w:t xml:space="preserve"> est au centre de notre management</w:t>
      </w:r>
    </w:p>
    <w:p w:rsidR="00D53792" w:rsidRPr="00B46A2B" w:rsidRDefault="005F12C9" w:rsidP="005F12C9">
      <w:pPr>
        <w:jc w:val="right"/>
        <w:rPr>
          <w:rFonts w:ascii="Times New Roman" w:hAnsi="Times New Roman"/>
          <w:i/>
        </w:rPr>
      </w:pPr>
      <w:r w:rsidRPr="00B46A2B">
        <w:rPr>
          <w:rFonts w:ascii="Times New Roman" w:hAnsi="Times New Roman"/>
          <w:i/>
        </w:rPr>
        <w:t>www.accor.com</w:t>
      </w:r>
    </w:p>
    <w:p w:rsidR="00D53792" w:rsidRDefault="00D53792" w:rsidP="00D53792">
      <w:pPr>
        <w:spacing w:after="0"/>
        <w:jc w:val="both"/>
        <w:outlineLvl w:val="0"/>
        <w:rPr>
          <w:rFonts w:ascii="Times New Roman" w:eastAsia="Times New Roman" w:hAnsi="Times New Roman"/>
          <w:b/>
          <w:bCs/>
          <w:kern w:val="36"/>
          <w:sz w:val="24"/>
          <w:szCs w:val="24"/>
          <w:lang w:eastAsia="fr-FR"/>
        </w:rPr>
      </w:pPr>
      <w:r w:rsidRPr="00FA044B">
        <w:rPr>
          <w:rFonts w:ascii="Times New Roman" w:eastAsia="Times New Roman" w:hAnsi="Times New Roman"/>
          <w:b/>
          <w:bCs/>
          <w:kern w:val="36"/>
          <w:sz w:val="24"/>
          <w:szCs w:val="24"/>
          <w:u w:val="single"/>
          <w:lang w:eastAsia="fr-FR"/>
        </w:rPr>
        <w:t xml:space="preserve">Document </w:t>
      </w:r>
      <w:r w:rsidR="003F3049" w:rsidRPr="00FA044B">
        <w:rPr>
          <w:rFonts w:ascii="Times New Roman" w:eastAsia="Times New Roman" w:hAnsi="Times New Roman"/>
          <w:b/>
          <w:bCs/>
          <w:kern w:val="36"/>
          <w:sz w:val="24"/>
          <w:szCs w:val="24"/>
          <w:u w:val="single"/>
          <w:lang w:eastAsia="fr-FR"/>
        </w:rPr>
        <w:t>6</w:t>
      </w:r>
      <w:r w:rsidR="003F3049">
        <w:rPr>
          <w:rFonts w:ascii="Times New Roman" w:eastAsia="Times New Roman" w:hAnsi="Times New Roman"/>
          <w:b/>
          <w:bCs/>
          <w:kern w:val="36"/>
          <w:sz w:val="24"/>
          <w:szCs w:val="24"/>
          <w:lang w:eastAsia="fr-FR"/>
        </w:rPr>
        <w:t xml:space="preserve"> </w:t>
      </w:r>
      <w:r w:rsidR="00D155C5">
        <w:rPr>
          <w:rFonts w:ascii="Times New Roman" w:eastAsia="Times New Roman" w:hAnsi="Times New Roman"/>
          <w:b/>
          <w:bCs/>
          <w:kern w:val="36"/>
          <w:sz w:val="24"/>
          <w:szCs w:val="24"/>
          <w:lang w:eastAsia="fr-FR"/>
        </w:rPr>
        <w:t>: L</w:t>
      </w:r>
      <w:r w:rsidRPr="00D53792">
        <w:rPr>
          <w:rFonts w:ascii="Times New Roman" w:eastAsia="Times New Roman" w:hAnsi="Times New Roman"/>
          <w:b/>
          <w:bCs/>
          <w:kern w:val="36"/>
          <w:sz w:val="24"/>
          <w:szCs w:val="24"/>
          <w:lang w:eastAsia="fr-FR"/>
        </w:rPr>
        <w:t>a politique</w:t>
      </w:r>
      <w:r>
        <w:rPr>
          <w:rFonts w:ascii="Times New Roman" w:eastAsia="Times New Roman" w:hAnsi="Times New Roman"/>
          <w:b/>
          <w:bCs/>
          <w:kern w:val="36"/>
          <w:sz w:val="24"/>
          <w:szCs w:val="24"/>
          <w:lang w:eastAsia="fr-FR"/>
        </w:rPr>
        <w:t xml:space="preserve"> RH</w:t>
      </w:r>
      <w:r w:rsidRPr="00D53792">
        <w:rPr>
          <w:rFonts w:ascii="Times New Roman" w:eastAsia="Times New Roman" w:hAnsi="Times New Roman"/>
          <w:b/>
          <w:bCs/>
          <w:kern w:val="36"/>
          <w:sz w:val="24"/>
          <w:szCs w:val="24"/>
          <w:lang w:eastAsia="fr-FR"/>
        </w:rPr>
        <w:t xml:space="preserve"> du groupe Accor récompensée</w:t>
      </w:r>
    </w:p>
    <w:p w:rsidR="00D53792" w:rsidRPr="00D53792" w:rsidRDefault="00D53792" w:rsidP="00D53792">
      <w:pPr>
        <w:spacing w:after="0"/>
        <w:jc w:val="both"/>
        <w:outlineLvl w:val="0"/>
        <w:rPr>
          <w:rFonts w:ascii="Times New Roman" w:eastAsia="Times New Roman" w:hAnsi="Times New Roman"/>
          <w:b/>
          <w:bCs/>
          <w:kern w:val="36"/>
          <w:sz w:val="24"/>
          <w:szCs w:val="24"/>
          <w:lang w:eastAsia="fr-FR"/>
        </w:rPr>
      </w:pPr>
    </w:p>
    <w:p w:rsidR="00D53792" w:rsidRDefault="00D53792" w:rsidP="00D53792">
      <w:pPr>
        <w:spacing w:after="0"/>
        <w:jc w:val="both"/>
        <w:rPr>
          <w:rFonts w:ascii="Times New Roman" w:eastAsia="Times New Roman" w:hAnsi="Times New Roman"/>
          <w:sz w:val="24"/>
          <w:szCs w:val="24"/>
          <w:lang w:eastAsia="fr-FR"/>
        </w:rPr>
      </w:pPr>
      <w:r w:rsidRPr="00D53792">
        <w:rPr>
          <w:rFonts w:ascii="Times New Roman" w:eastAsia="Times New Roman" w:hAnsi="Times New Roman"/>
          <w:sz w:val="24"/>
          <w:szCs w:val="24"/>
          <w:lang w:eastAsia="fr-FR"/>
        </w:rPr>
        <w:t xml:space="preserve">Une première pour un groupe français. L'institut </w:t>
      </w:r>
      <w:r w:rsidRPr="00754A7F">
        <w:rPr>
          <w:rFonts w:ascii="Times New Roman" w:eastAsia="Times New Roman" w:hAnsi="Times New Roman"/>
          <w:bCs/>
          <w:sz w:val="24"/>
          <w:szCs w:val="24"/>
          <w:lang w:eastAsia="fr-FR"/>
        </w:rPr>
        <w:t xml:space="preserve">Great Place to </w:t>
      </w:r>
      <w:proofErr w:type="spellStart"/>
      <w:r w:rsidRPr="00754A7F">
        <w:rPr>
          <w:rFonts w:ascii="Times New Roman" w:eastAsia="Times New Roman" w:hAnsi="Times New Roman"/>
          <w:bCs/>
          <w:sz w:val="24"/>
          <w:szCs w:val="24"/>
          <w:lang w:eastAsia="fr-FR"/>
        </w:rPr>
        <w:t>Work</w:t>
      </w:r>
      <w:proofErr w:type="spellEnd"/>
      <w:r w:rsidRPr="00754A7F">
        <w:rPr>
          <w:rFonts w:ascii="Times New Roman" w:eastAsia="Times New Roman" w:hAnsi="Times New Roman"/>
          <w:bCs/>
          <w:sz w:val="24"/>
          <w:szCs w:val="24"/>
          <w:lang w:eastAsia="fr-FR"/>
        </w:rPr>
        <w:t>®</w:t>
      </w:r>
      <w:r w:rsidRPr="00D53792">
        <w:rPr>
          <w:rFonts w:ascii="Times New Roman" w:eastAsia="Times New Roman" w:hAnsi="Times New Roman"/>
          <w:sz w:val="24"/>
          <w:szCs w:val="24"/>
          <w:lang w:eastAsia="fr-FR"/>
        </w:rPr>
        <w:t xml:space="preserve"> distingue le </w:t>
      </w:r>
      <w:r w:rsidRPr="00754A7F">
        <w:rPr>
          <w:rFonts w:ascii="Times New Roman" w:eastAsia="Times New Roman" w:hAnsi="Times New Roman"/>
          <w:bCs/>
          <w:sz w:val="24"/>
          <w:szCs w:val="24"/>
          <w:lang w:eastAsia="fr-FR"/>
        </w:rPr>
        <w:t>groupe</w:t>
      </w:r>
      <w:r w:rsidRPr="00D53792">
        <w:rPr>
          <w:rFonts w:ascii="Times New Roman" w:eastAsia="Times New Roman" w:hAnsi="Times New Roman"/>
          <w:b/>
          <w:bCs/>
          <w:sz w:val="24"/>
          <w:szCs w:val="24"/>
          <w:lang w:eastAsia="fr-FR"/>
        </w:rPr>
        <w:t xml:space="preserve"> </w:t>
      </w:r>
      <w:r w:rsidRPr="00754A7F">
        <w:rPr>
          <w:rFonts w:ascii="Times New Roman" w:eastAsia="Times New Roman" w:hAnsi="Times New Roman"/>
          <w:bCs/>
          <w:sz w:val="24"/>
          <w:szCs w:val="24"/>
          <w:lang w:eastAsia="fr-FR"/>
        </w:rPr>
        <w:t>Accor</w:t>
      </w:r>
      <w:r w:rsidRPr="00D53792">
        <w:rPr>
          <w:rFonts w:ascii="Times New Roman" w:eastAsia="Times New Roman" w:hAnsi="Times New Roman"/>
          <w:sz w:val="24"/>
          <w:szCs w:val="24"/>
          <w:lang w:eastAsia="fr-FR"/>
        </w:rPr>
        <w:t xml:space="preserve"> pour sa politique RH.</w:t>
      </w:r>
      <w:r>
        <w:rPr>
          <w:rFonts w:ascii="Times New Roman" w:eastAsia="Times New Roman" w:hAnsi="Times New Roman"/>
          <w:sz w:val="24"/>
          <w:szCs w:val="24"/>
          <w:lang w:eastAsia="fr-FR"/>
        </w:rPr>
        <w:t xml:space="preserve"> </w:t>
      </w:r>
      <w:r w:rsidRPr="00D53792">
        <w:rPr>
          <w:rFonts w:ascii="Times New Roman" w:eastAsia="Times New Roman" w:hAnsi="Times New Roman"/>
          <w:sz w:val="24"/>
          <w:szCs w:val="24"/>
          <w:lang w:eastAsia="fr-FR"/>
        </w:rPr>
        <w:t xml:space="preserve">En novembre, le palmarès des </w:t>
      </w:r>
      <w:proofErr w:type="spellStart"/>
      <w:r w:rsidRPr="00754A7F">
        <w:rPr>
          <w:rFonts w:ascii="Times New Roman" w:eastAsia="Times New Roman" w:hAnsi="Times New Roman"/>
          <w:bCs/>
          <w:sz w:val="24"/>
          <w:szCs w:val="24"/>
          <w:lang w:eastAsia="fr-FR"/>
        </w:rPr>
        <w:t>World's</w:t>
      </w:r>
      <w:proofErr w:type="spellEnd"/>
      <w:r w:rsidRPr="00754A7F">
        <w:rPr>
          <w:rFonts w:ascii="Times New Roman" w:eastAsia="Times New Roman" w:hAnsi="Times New Roman"/>
          <w:bCs/>
          <w:sz w:val="24"/>
          <w:szCs w:val="24"/>
          <w:lang w:eastAsia="fr-FR"/>
        </w:rPr>
        <w:t xml:space="preserve"> Best Multinational </w:t>
      </w:r>
      <w:proofErr w:type="spellStart"/>
      <w:r w:rsidRPr="00754A7F">
        <w:rPr>
          <w:rFonts w:ascii="Times New Roman" w:eastAsia="Times New Roman" w:hAnsi="Times New Roman"/>
          <w:bCs/>
          <w:sz w:val="24"/>
          <w:szCs w:val="24"/>
          <w:lang w:eastAsia="fr-FR"/>
        </w:rPr>
        <w:t>Workplaces</w:t>
      </w:r>
      <w:proofErr w:type="spellEnd"/>
      <w:r w:rsidRPr="00D53792">
        <w:rPr>
          <w:rFonts w:ascii="Times New Roman" w:eastAsia="Times New Roman" w:hAnsi="Times New Roman"/>
          <w:sz w:val="24"/>
          <w:szCs w:val="24"/>
          <w:lang w:eastAsia="fr-FR"/>
        </w:rPr>
        <w:t xml:space="preserve"> a </w:t>
      </w:r>
      <w:r w:rsidR="00414B59">
        <w:rPr>
          <w:rFonts w:ascii="Times New Roman" w:eastAsia="Times New Roman" w:hAnsi="Times New Roman"/>
          <w:sz w:val="24"/>
          <w:szCs w:val="24"/>
          <w:lang w:eastAsia="fr-FR"/>
        </w:rPr>
        <w:t xml:space="preserve">retenu </w:t>
      </w:r>
      <w:r w:rsidRPr="00D53792">
        <w:rPr>
          <w:rFonts w:ascii="Times New Roman" w:eastAsia="Times New Roman" w:hAnsi="Times New Roman"/>
          <w:sz w:val="24"/>
          <w:szCs w:val="24"/>
          <w:lang w:eastAsia="fr-FR"/>
        </w:rPr>
        <w:t xml:space="preserve">25 groupes pour </w:t>
      </w:r>
      <w:r w:rsidR="00414B59">
        <w:rPr>
          <w:rFonts w:ascii="Times New Roman" w:eastAsia="Times New Roman" w:hAnsi="Times New Roman"/>
          <w:sz w:val="24"/>
          <w:szCs w:val="24"/>
          <w:lang w:eastAsia="fr-FR"/>
        </w:rPr>
        <w:t xml:space="preserve">la qualité de </w:t>
      </w:r>
      <w:r w:rsidRPr="00D53792">
        <w:rPr>
          <w:rFonts w:ascii="Times New Roman" w:eastAsia="Times New Roman" w:hAnsi="Times New Roman"/>
          <w:sz w:val="24"/>
          <w:szCs w:val="24"/>
          <w:lang w:eastAsia="fr-FR"/>
        </w:rPr>
        <w:t>leurs conditions de vie au travail. Le groupe Accor obtient la 19ème place.</w:t>
      </w:r>
      <w:r>
        <w:rPr>
          <w:rFonts w:ascii="Times New Roman" w:eastAsia="Times New Roman" w:hAnsi="Times New Roman"/>
          <w:sz w:val="24"/>
          <w:szCs w:val="24"/>
          <w:lang w:eastAsia="fr-FR"/>
        </w:rPr>
        <w:t xml:space="preserve"> </w:t>
      </w:r>
      <w:r w:rsidRPr="00D53792">
        <w:rPr>
          <w:rFonts w:ascii="Times New Roman" w:eastAsia="Times New Roman" w:hAnsi="Times New Roman"/>
          <w:sz w:val="24"/>
          <w:szCs w:val="24"/>
          <w:lang w:eastAsia="fr-FR"/>
        </w:rPr>
        <w:t xml:space="preserve">Un des points forts retenus : l'engagement du groupe en matière de formation. </w:t>
      </w:r>
      <w:r w:rsidRPr="00754A7F">
        <w:rPr>
          <w:rFonts w:ascii="Times New Roman" w:eastAsia="Times New Roman" w:hAnsi="Times New Roman"/>
          <w:bCs/>
          <w:sz w:val="24"/>
          <w:szCs w:val="24"/>
          <w:lang w:eastAsia="fr-FR"/>
        </w:rPr>
        <w:t>L'Académie Accor</w:t>
      </w:r>
      <w:r w:rsidRPr="00754A7F">
        <w:rPr>
          <w:rFonts w:ascii="Times New Roman" w:eastAsia="Times New Roman" w:hAnsi="Times New Roman"/>
          <w:sz w:val="24"/>
          <w:szCs w:val="24"/>
          <w:lang w:eastAsia="fr-FR"/>
        </w:rPr>
        <w:t>,</w:t>
      </w:r>
      <w:r w:rsidRPr="00D53792">
        <w:rPr>
          <w:rFonts w:ascii="Times New Roman" w:eastAsia="Times New Roman" w:hAnsi="Times New Roman"/>
          <w:sz w:val="24"/>
          <w:szCs w:val="24"/>
          <w:lang w:eastAsia="fr-FR"/>
        </w:rPr>
        <w:t xml:space="preserve"> créée en 1985, assure plus de 435 000 jours de formation par an sur près d'une centaine de métiers dans 72 pa</w:t>
      </w:r>
      <w:r w:rsidR="00414B59">
        <w:rPr>
          <w:rFonts w:ascii="Times New Roman" w:eastAsia="Times New Roman" w:hAnsi="Times New Roman"/>
          <w:sz w:val="24"/>
          <w:szCs w:val="24"/>
          <w:lang w:eastAsia="fr-FR"/>
        </w:rPr>
        <w:t>ys et dispose d'un budget de 45</w:t>
      </w:r>
      <w:r w:rsidRPr="00D53792">
        <w:rPr>
          <w:rFonts w:ascii="Times New Roman" w:eastAsia="Times New Roman" w:hAnsi="Times New Roman"/>
          <w:sz w:val="24"/>
          <w:szCs w:val="24"/>
          <w:lang w:eastAsia="fr-FR"/>
        </w:rPr>
        <w:t xml:space="preserve">M d'€. </w:t>
      </w:r>
      <w:r w:rsidR="00414B59">
        <w:rPr>
          <w:rFonts w:ascii="Times New Roman" w:eastAsia="Times New Roman" w:hAnsi="Times New Roman"/>
          <w:sz w:val="24"/>
          <w:szCs w:val="24"/>
          <w:lang w:eastAsia="fr-FR"/>
        </w:rPr>
        <w:t>L</w:t>
      </w:r>
      <w:r w:rsidRPr="00D53792">
        <w:rPr>
          <w:rFonts w:ascii="Times New Roman" w:eastAsia="Times New Roman" w:hAnsi="Times New Roman"/>
          <w:sz w:val="24"/>
          <w:szCs w:val="24"/>
          <w:lang w:eastAsia="fr-FR"/>
        </w:rPr>
        <w:t xml:space="preserve">e groupe Accor se donne </w:t>
      </w:r>
      <w:r w:rsidR="00414B59">
        <w:rPr>
          <w:rFonts w:ascii="Times New Roman" w:eastAsia="Times New Roman" w:hAnsi="Times New Roman"/>
          <w:sz w:val="24"/>
          <w:szCs w:val="24"/>
          <w:lang w:eastAsia="fr-FR"/>
        </w:rPr>
        <w:t xml:space="preserve">d’ailleurs </w:t>
      </w:r>
      <w:r w:rsidRPr="00D53792">
        <w:rPr>
          <w:rFonts w:ascii="Times New Roman" w:eastAsia="Times New Roman" w:hAnsi="Times New Roman"/>
          <w:sz w:val="24"/>
          <w:szCs w:val="24"/>
          <w:lang w:eastAsia="fr-FR"/>
        </w:rPr>
        <w:t>pour objectif de faire en sorte que 75 % de ses gérants d'hôtels soient issus de la promotion interne d'ici 2015.</w:t>
      </w:r>
    </w:p>
    <w:p w:rsidR="00D53792" w:rsidRPr="00D53792" w:rsidRDefault="00D53792" w:rsidP="00D53792">
      <w:pPr>
        <w:spacing w:after="0"/>
        <w:jc w:val="both"/>
        <w:rPr>
          <w:rFonts w:ascii="Times New Roman" w:eastAsia="Times New Roman" w:hAnsi="Times New Roman"/>
          <w:sz w:val="24"/>
          <w:szCs w:val="24"/>
          <w:lang w:eastAsia="fr-FR"/>
        </w:rPr>
      </w:pPr>
    </w:p>
    <w:p w:rsidR="008C1BAA" w:rsidRDefault="00EF1DFB" w:rsidP="00D53792">
      <w:pPr>
        <w:spacing w:after="0"/>
        <w:jc w:val="right"/>
        <w:rPr>
          <w:rFonts w:ascii="Times New Roman" w:hAnsi="Times New Roman"/>
          <w:i/>
          <w:szCs w:val="24"/>
        </w:rPr>
      </w:pPr>
      <w:hyperlink r:id="rId10" w:history="1">
        <w:r w:rsidR="00D53792" w:rsidRPr="00D53792">
          <w:rPr>
            <w:rStyle w:val="Lienhypertexte"/>
            <w:rFonts w:ascii="Times New Roman" w:hAnsi="Times New Roman"/>
            <w:i/>
            <w:szCs w:val="24"/>
          </w:rPr>
          <w:t>www.themavision.fr</w:t>
        </w:r>
      </w:hyperlink>
      <w:r w:rsidR="00D53792" w:rsidRPr="00D53792">
        <w:rPr>
          <w:rFonts w:ascii="Times New Roman" w:hAnsi="Times New Roman"/>
          <w:i/>
          <w:szCs w:val="24"/>
        </w:rPr>
        <w:t xml:space="preserve"> (CCI de Rennes)</w:t>
      </w:r>
      <w:r w:rsidR="00D53792" w:rsidRPr="00D53792">
        <w:rPr>
          <w:rFonts w:ascii="Times New Roman" w:eastAsia="Times New Roman" w:hAnsi="Times New Roman"/>
          <w:i/>
          <w:szCs w:val="24"/>
          <w:lang w:eastAsia="fr-FR"/>
        </w:rPr>
        <w:t>, Novembre 2012</w:t>
      </w:r>
    </w:p>
    <w:p w:rsidR="008C1BAA" w:rsidRDefault="008C1BAA" w:rsidP="008C1BAA">
      <w:pPr>
        <w:rPr>
          <w:rFonts w:ascii="Times New Roman" w:hAnsi="Times New Roman"/>
          <w:szCs w:val="24"/>
        </w:rPr>
      </w:pPr>
    </w:p>
    <w:p w:rsidR="008C1BAA" w:rsidRPr="008C1BAA" w:rsidRDefault="008C1BAA" w:rsidP="008C1BAA">
      <w:pPr>
        <w:rPr>
          <w:rFonts w:ascii="Times New Roman" w:hAnsi="Times New Roman"/>
          <w:b/>
          <w:szCs w:val="24"/>
        </w:rPr>
      </w:pPr>
      <w:r w:rsidRPr="00FA044B">
        <w:rPr>
          <w:rFonts w:ascii="Times New Roman" w:hAnsi="Times New Roman"/>
          <w:b/>
          <w:szCs w:val="24"/>
          <w:u w:val="single"/>
        </w:rPr>
        <w:t>Document </w:t>
      </w:r>
      <w:r w:rsidR="003F3049" w:rsidRPr="00FA044B">
        <w:rPr>
          <w:rFonts w:ascii="Times New Roman" w:hAnsi="Times New Roman"/>
          <w:b/>
          <w:szCs w:val="24"/>
          <w:u w:val="single"/>
        </w:rPr>
        <w:t>7</w:t>
      </w:r>
      <w:r w:rsidR="003F3049">
        <w:rPr>
          <w:rFonts w:ascii="Times New Roman" w:hAnsi="Times New Roman"/>
          <w:b/>
          <w:szCs w:val="24"/>
        </w:rPr>
        <w:t xml:space="preserve"> </w:t>
      </w:r>
      <w:r w:rsidRPr="008C1BAA">
        <w:rPr>
          <w:rFonts w:ascii="Times New Roman" w:hAnsi="Times New Roman"/>
          <w:b/>
          <w:szCs w:val="24"/>
        </w:rPr>
        <w:t>: Accor s'intéresse aux violences tant internes qu'externes</w:t>
      </w:r>
      <w:r w:rsidR="00FA044B" w:rsidRPr="00FA044B">
        <w:rPr>
          <w:rFonts w:ascii="Times New Roman" w:hAnsi="Times New Roman"/>
          <w:b/>
          <w:szCs w:val="24"/>
        </w:rPr>
        <w:t xml:space="preserve"> </w:t>
      </w:r>
      <w:r w:rsidR="00FA044B">
        <w:rPr>
          <w:rFonts w:ascii="Times New Roman" w:hAnsi="Times New Roman"/>
          <w:b/>
          <w:szCs w:val="24"/>
        </w:rPr>
        <w:t>au travail</w:t>
      </w:r>
    </w:p>
    <w:p w:rsidR="005F12C9" w:rsidRDefault="008C1BAA" w:rsidP="008C1BAA">
      <w:pPr>
        <w:jc w:val="both"/>
        <w:rPr>
          <w:rFonts w:ascii="Times New Roman" w:hAnsi="Times New Roman"/>
          <w:sz w:val="24"/>
          <w:szCs w:val="24"/>
        </w:rPr>
      </w:pPr>
      <w:r w:rsidRPr="008C1BAA">
        <w:rPr>
          <w:rFonts w:ascii="Times New Roman" w:hAnsi="Times New Roman"/>
          <w:sz w:val="24"/>
          <w:szCs w:val="24"/>
        </w:rPr>
        <w:t xml:space="preserve">Tous les syndicats de la branche hôtellerie du groupe Accor ont signé un accord de prévention des risques psychosociaux, le 12 novembre 2010. Cet accord présente l'originalité d'intégrer les violences au travail, en distinguant les violences internes des violences externes commises par les clients. L'accord prévoit qu'une enquête sur l'évaluation des risques psychosociaux soit menée au cours du premier trimestre, même si la direction assure que les résultats des précédentes enquêtes d'opinion interne, constituées de 11 000 réponses, </w:t>
      </w:r>
      <w:r w:rsidR="00414B59">
        <w:rPr>
          <w:rFonts w:ascii="Times New Roman" w:hAnsi="Times New Roman"/>
          <w:sz w:val="24"/>
          <w:szCs w:val="24"/>
        </w:rPr>
        <w:t>« </w:t>
      </w:r>
      <w:r w:rsidRPr="008C1BAA">
        <w:rPr>
          <w:rFonts w:ascii="Times New Roman" w:hAnsi="Times New Roman"/>
          <w:sz w:val="24"/>
          <w:szCs w:val="24"/>
        </w:rPr>
        <w:t>ne font pas  apparaître de situations alarmantes ».</w:t>
      </w:r>
    </w:p>
    <w:p w:rsidR="002A74FD" w:rsidRDefault="00E5637C" w:rsidP="008C1BAA">
      <w:pPr>
        <w:jc w:val="right"/>
        <w:rPr>
          <w:rFonts w:ascii="Times New Roman" w:hAnsi="Times New Roman"/>
          <w:i/>
          <w:szCs w:val="24"/>
        </w:rPr>
      </w:pPr>
      <w:r>
        <w:rPr>
          <w:rFonts w:ascii="Times New Roman" w:hAnsi="Times New Roman"/>
          <w:i/>
          <w:szCs w:val="24"/>
        </w:rPr>
        <w:t>www.miroirsocial.com, j</w:t>
      </w:r>
      <w:r w:rsidR="008C1BAA" w:rsidRPr="008C1BAA">
        <w:rPr>
          <w:rFonts w:ascii="Times New Roman" w:hAnsi="Times New Roman"/>
          <w:i/>
          <w:szCs w:val="24"/>
        </w:rPr>
        <w:t>anvier 2011</w:t>
      </w:r>
    </w:p>
    <w:p w:rsidR="00E5637C" w:rsidRDefault="002A74FD" w:rsidP="002A74FD">
      <w:pPr>
        <w:rPr>
          <w:rFonts w:ascii="Times New Roman" w:hAnsi="Times New Roman"/>
          <w:b/>
          <w:szCs w:val="24"/>
        </w:rPr>
      </w:pPr>
      <w:r w:rsidRPr="00EF0987">
        <w:rPr>
          <w:rFonts w:ascii="Times New Roman" w:hAnsi="Times New Roman"/>
          <w:b/>
          <w:szCs w:val="24"/>
          <w:u w:val="single"/>
        </w:rPr>
        <w:t>Ressource 1</w:t>
      </w:r>
      <w:r w:rsidRPr="002A74FD">
        <w:rPr>
          <w:rFonts w:ascii="Times New Roman" w:hAnsi="Times New Roman"/>
          <w:b/>
          <w:szCs w:val="24"/>
        </w:rPr>
        <w:t xml:space="preserve"> : Qu’est-ce que la rémunération globale ?</w:t>
      </w:r>
      <w:r w:rsidR="0095717C">
        <w:rPr>
          <w:rFonts w:ascii="Times New Roman" w:hAnsi="Times New Roman"/>
          <w:b/>
          <w:szCs w:val="24"/>
        </w:rPr>
        <w:t xml:space="preserve"> (d’après Donnadieu G. 2001)</w:t>
      </w:r>
    </w:p>
    <w:p w:rsidR="00E5637C" w:rsidRPr="002A74FD" w:rsidRDefault="00E5637C" w:rsidP="002A74FD">
      <w:pPr>
        <w:rPr>
          <w:rFonts w:ascii="Times New Roman" w:hAnsi="Times New Roman"/>
          <w:b/>
          <w:szCs w:val="24"/>
        </w:rPr>
      </w:pPr>
      <w:r>
        <w:rPr>
          <w:rFonts w:ascii="Times New Roman" w:hAnsi="Times New Roman"/>
          <w:b/>
          <w:noProof/>
          <w:szCs w:val="24"/>
          <w:lang w:eastAsia="fr-FR"/>
        </w:rPr>
        <w:lastRenderedPageBreak/>
        <w:drawing>
          <wp:inline distT="0" distB="0" distL="0" distR="0">
            <wp:extent cx="5543550" cy="3981450"/>
            <wp:effectExtent l="19050" t="0" r="1905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E5637C" w:rsidRPr="002A74FD" w:rsidSect="00F0591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146" w:rsidRDefault="001B0146" w:rsidP="00252B12">
      <w:pPr>
        <w:spacing w:after="0"/>
      </w:pPr>
      <w:r>
        <w:separator/>
      </w:r>
    </w:p>
  </w:endnote>
  <w:endnote w:type="continuationSeparator" w:id="0">
    <w:p w:rsidR="001B0146" w:rsidRDefault="001B0146" w:rsidP="00252B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146" w:rsidRDefault="001B0146" w:rsidP="00252B12">
      <w:pPr>
        <w:spacing w:after="0"/>
      </w:pPr>
      <w:r>
        <w:separator/>
      </w:r>
    </w:p>
  </w:footnote>
  <w:footnote w:type="continuationSeparator" w:id="0">
    <w:p w:rsidR="001B0146" w:rsidRDefault="001B0146" w:rsidP="00252B12">
      <w:pPr>
        <w:spacing w:after="0"/>
      </w:pPr>
      <w:r>
        <w:continuationSeparator/>
      </w:r>
    </w:p>
  </w:footnote>
  <w:footnote w:id="1">
    <w:p w:rsidR="00FB426C" w:rsidRDefault="00FB426C" w:rsidP="00FB426C">
      <w:pPr>
        <w:pStyle w:val="Notedebasdepage"/>
        <w:jc w:val="both"/>
      </w:pPr>
      <w:r>
        <w:rPr>
          <w:rStyle w:val="Appelnotedebasdep"/>
        </w:rPr>
        <w:footnoteRef/>
      </w:r>
      <w:r>
        <w:t xml:space="preserve"> Le logo d'Accor représente en effet une petite nuée de bernaches (et non de canards), symbolisant par ailleurs l'esprit d'équipe.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56D"/>
    <w:multiLevelType w:val="hybridMultilevel"/>
    <w:tmpl w:val="B9AEB96A"/>
    <w:lvl w:ilvl="0" w:tplc="7284D70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A24892"/>
    <w:multiLevelType w:val="hybridMultilevel"/>
    <w:tmpl w:val="7A9E9372"/>
    <w:lvl w:ilvl="0" w:tplc="7284D70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A97A4F"/>
    <w:multiLevelType w:val="hybridMultilevel"/>
    <w:tmpl w:val="D5CC921A"/>
    <w:lvl w:ilvl="0" w:tplc="F1D03E06">
      <w:start w:val="1"/>
      <w:numFmt w:val="bullet"/>
      <w:lvlText w:val=""/>
      <w:lvlJc w:val="left"/>
      <w:pPr>
        <w:tabs>
          <w:tab w:val="num" w:pos="587"/>
        </w:tabs>
        <w:ind w:left="587" w:hanging="227"/>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BB2201E"/>
    <w:multiLevelType w:val="hybridMultilevel"/>
    <w:tmpl w:val="8902910E"/>
    <w:lvl w:ilvl="0" w:tplc="7284D70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6B333D"/>
    <w:multiLevelType w:val="multilevel"/>
    <w:tmpl w:val="6B1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8A507E"/>
    <w:multiLevelType w:val="multilevel"/>
    <w:tmpl w:val="6862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5F504D"/>
    <w:multiLevelType w:val="hybridMultilevel"/>
    <w:tmpl w:val="C8A05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50C4"/>
    <w:rsid w:val="00037237"/>
    <w:rsid w:val="00176439"/>
    <w:rsid w:val="001B0146"/>
    <w:rsid w:val="00252B12"/>
    <w:rsid w:val="002A74FD"/>
    <w:rsid w:val="002B3236"/>
    <w:rsid w:val="002C3A3E"/>
    <w:rsid w:val="00312ECB"/>
    <w:rsid w:val="0036510D"/>
    <w:rsid w:val="0037323C"/>
    <w:rsid w:val="00375099"/>
    <w:rsid w:val="003B4F1B"/>
    <w:rsid w:val="003F3049"/>
    <w:rsid w:val="00401FB9"/>
    <w:rsid w:val="00413FFC"/>
    <w:rsid w:val="00414B59"/>
    <w:rsid w:val="004248A8"/>
    <w:rsid w:val="004E4DBE"/>
    <w:rsid w:val="005132FA"/>
    <w:rsid w:val="005A2581"/>
    <w:rsid w:val="005C45BA"/>
    <w:rsid w:val="005D77F6"/>
    <w:rsid w:val="005E52B0"/>
    <w:rsid w:val="005F0EE9"/>
    <w:rsid w:val="005F12C9"/>
    <w:rsid w:val="00601301"/>
    <w:rsid w:val="00666AFD"/>
    <w:rsid w:val="006B0330"/>
    <w:rsid w:val="006E50C4"/>
    <w:rsid w:val="007164DD"/>
    <w:rsid w:val="007377AE"/>
    <w:rsid w:val="0074419E"/>
    <w:rsid w:val="00754A7F"/>
    <w:rsid w:val="007F370F"/>
    <w:rsid w:val="00852056"/>
    <w:rsid w:val="008529B0"/>
    <w:rsid w:val="008A202D"/>
    <w:rsid w:val="008C1BAA"/>
    <w:rsid w:val="008C2C5B"/>
    <w:rsid w:val="008E1230"/>
    <w:rsid w:val="00947EC5"/>
    <w:rsid w:val="0095717C"/>
    <w:rsid w:val="00970A35"/>
    <w:rsid w:val="009D444B"/>
    <w:rsid w:val="009E58D8"/>
    <w:rsid w:val="00A22147"/>
    <w:rsid w:val="00A56602"/>
    <w:rsid w:val="00A96EF2"/>
    <w:rsid w:val="00AC1044"/>
    <w:rsid w:val="00AF738C"/>
    <w:rsid w:val="00B037B1"/>
    <w:rsid w:val="00B46A2B"/>
    <w:rsid w:val="00B659BF"/>
    <w:rsid w:val="00B679E7"/>
    <w:rsid w:val="00BB070B"/>
    <w:rsid w:val="00C32ACB"/>
    <w:rsid w:val="00C36607"/>
    <w:rsid w:val="00CC1955"/>
    <w:rsid w:val="00CD38C7"/>
    <w:rsid w:val="00D155C5"/>
    <w:rsid w:val="00D20AD3"/>
    <w:rsid w:val="00D53792"/>
    <w:rsid w:val="00D75787"/>
    <w:rsid w:val="00DF2C63"/>
    <w:rsid w:val="00DF4FF9"/>
    <w:rsid w:val="00E5637C"/>
    <w:rsid w:val="00E87D9B"/>
    <w:rsid w:val="00ED29C3"/>
    <w:rsid w:val="00EF0987"/>
    <w:rsid w:val="00EF1DFB"/>
    <w:rsid w:val="00F0591C"/>
    <w:rsid w:val="00F0704B"/>
    <w:rsid w:val="00F8172C"/>
    <w:rsid w:val="00F82875"/>
    <w:rsid w:val="00FA044B"/>
    <w:rsid w:val="00FB426C"/>
    <w:rsid w:val="00FC6FCB"/>
    <w:rsid w:val="00FE15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C4"/>
    <w:pPr>
      <w:spacing w:after="200"/>
      <w:jc w:val="left"/>
    </w:pPr>
    <w:rPr>
      <w:rFonts w:ascii="Calibri" w:eastAsia="Calibri" w:hAnsi="Calibri"/>
      <w:sz w:val="22"/>
    </w:rPr>
  </w:style>
  <w:style w:type="paragraph" w:styleId="Titre1">
    <w:name w:val="heading 1"/>
    <w:basedOn w:val="Normal"/>
    <w:link w:val="Titre1Car"/>
    <w:uiPriority w:val="9"/>
    <w:qFormat/>
    <w:rsid w:val="00FE15F7"/>
    <w:pPr>
      <w:spacing w:before="100" w:beforeAutospacing="1" w:after="100" w:afterAutospacing="1"/>
      <w:outlineLvl w:val="0"/>
    </w:pPr>
    <w:rPr>
      <w:rFonts w:ascii="Times New Roman" w:eastAsia="Times New Roman" w:hAnsi="Times New Roman"/>
      <w:b/>
      <w:bCs/>
      <w:kern w:val="36"/>
      <w:sz w:val="48"/>
      <w:szCs w:val="48"/>
      <w:lang w:eastAsia="fr-FR"/>
    </w:rPr>
  </w:style>
  <w:style w:type="paragraph" w:styleId="Titre2">
    <w:name w:val="heading 2"/>
    <w:basedOn w:val="Normal"/>
    <w:next w:val="Normal"/>
    <w:link w:val="Titre2Car"/>
    <w:uiPriority w:val="9"/>
    <w:unhideWhenUsed/>
    <w:qFormat/>
    <w:rsid w:val="008C1B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12C9"/>
    <w:pPr>
      <w:spacing w:before="100" w:beforeAutospacing="1" w:after="100" w:afterAutospacing="1"/>
    </w:pPr>
    <w:rPr>
      <w:rFonts w:ascii="Times New Roman" w:eastAsia="Times New Roman" w:hAnsi="Times New Roman"/>
      <w:sz w:val="24"/>
      <w:szCs w:val="24"/>
      <w:lang w:eastAsia="fr-FR"/>
    </w:rPr>
  </w:style>
  <w:style w:type="character" w:styleId="lev">
    <w:name w:val="Strong"/>
    <w:basedOn w:val="Policepardfaut"/>
    <w:uiPriority w:val="22"/>
    <w:qFormat/>
    <w:rsid w:val="005F12C9"/>
    <w:rPr>
      <w:b/>
      <w:bCs/>
    </w:rPr>
  </w:style>
  <w:style w:type="character" w:customStyle="1" w:styleId="Titre1Car">
    <w:name w:val="Titre 1 Car"/>
    <w:basedOn w:val="Policepardfaut"/>
    <w:link w:val="Titre1"/>
    <w:uiPriority w:val="9"/>
    <w:rsid w:val="00FE15F7"/>
    <w:rPr>
      <w:rFonts w:eastAsia="Times New Roman"/>
      <w:b/>
      <w:bCs/>
      <w:kern w:val="36"/>
      <w:sz w:val="48"/>
      <w:szCs w:val="48"/>
      <w:lang w:eastAsia="fr-FR"/>
    </w:rPr>
  </w:style>
  <w:style w:type="paragraph" w:customStyle="1" w:styleId="datetitre">
    <w:name w:val="datetitre"/>
    <w:basedOn w:val="Normal"/>
    <w:rsid w:val="00D53792"/>
    <w:pPr>
      <w:spacing w:before="100" w:beforeAutospacing="1" w:after="100" w:afterAutospacing="1"/>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D5379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53792"/>
    <w:rPr>
      <w:rFonts w:ascii="Tahoma" w:eastAsia="Calibri" w:hAnsi="Tahoma" w:cs="Tahoma"/>
      <w:sz w:val="16"/>
      <w:szCs w:val="16"/>
    </w:rPr>
  </w:style>
  <w:style w:type="character" w:styleId="Lienhypertexte">
    <w:name w:val="Hyperlink"/>
    <w:basedOn w:val="Policepardfaut"/>
    <w:uiPriority w:val="99"/>
    <w:unhideWhenUsed/>
    <w:rsid w:val="00D53792"/>
    <w:rPr>
      <w:color w:val="0000FF" w:themeColor="hyperlink"/>
      <w:u w:val="single"/>
    </w:rPr>
  </w:style>
  <w:style w:type="character" w:customStyle="1" w:styleId="Titre2Car">
    <w:name w:val="Titre 2 Car"/>
    <w:basedOn w:val="Policepardfaut"/>
    <w:link w:val="Titre2"/>
    <w:uiPriority w:val="9"/>
    <w:rsid w:val="008C1BAA"/>
    <w:rPr>
      <w:rFonts w:asciiTheme="majorHAnsi" w:eastAsiaTheme="majorEastAsia" w:hAnsiTheme="majorHAnsi" w:cstheme="majorBidi"/>
      <w:b/>
      <w:bCs/>
      <w:color w:val="4F81BD" w:themeColor="accent1"/>
      <w:sz w:val="26"/>
      <w:szCs w:val="26"/>
    </w:rPr>
  </w:style>
  <w:style w:type="character" w:customStyle="1" w:styleId="addcad">
    <w:name w:val="addcad"/>
    <w:basedOn w:val="Policepardfaut"/>
    <w:rsid w:val="008C1BAA"/>
  </w:style>
  <w:style w:type="character" w:styleId="Accentuation">
    <w:name w:val="Emphasis"/>
    <w:basedOn w:val="Policepardfaut"/>
    <w:uiPriority w:val="20"/>
    <w:qFormat/>
    <w:rsid w:val="008C1BAA"/>
    <w:rPr>
      <w:i/>
      <w:iCs/>
    </w:rPr>
  </w:style>
  <w:style w:type="paragraph" w:styleId="Paragraphedeliste">
    <w:name w:val="List Paragraph"/>
    <w:basedOn w:val="Normal"/>
    <w:uiPriority w:val="34"/>
    <w:qFormat/>
    <w:rsid w:val="00C32ACB"/>
    <w:pPr>
      <w:ind w:left="720"/>
      <w:contextualSpacing/>
    </w:pPr>
  </w:style>
  <w:style w:type="paragraph" w:customStyle="1" w:styleId="Default">
    <w:name w:val="Default"/>
    <w:rsid w:val="009E58D8"/>
    <w:pPr>
      <w:autoSpaceDE w:val="0"/>
      <w:autoSpaceDN w:val="0"/>
      <w:adjustRightInd w:val="0"/>
      <w:jc w:val="left"/>
    </w:pPr>
    <w:rPr>
      <w:rFonts w:ascii="Arial" w:hAnsi="Arial" w:cs="Arial"/>
      <w:color w:val="000000"/>
      <w:szCs w:val="24"/>
    </w:rPr>
  </w:style>
  <w:style w:type="paragraph" w:styleId="Notedebasdepage">
    <w:name w:val="footnote text"/>
    <w:basedOn w:val="Normal"/>
    <w:link w:val="NotedebasdepageCar"/>
    <w:semiHidden/>
    <w:rsid w:val="00252B12"/>
    <w:pPr>
      <w:spacing w:after="0"/>
    </w:pPr>
    <w:rPr>
      <w:rFonts w:ascii="Times" w:eastAsia="Times" w:hAnsi="Times" w:cs="Times"/>
      <w:sz w:val="20"/>
      <w:szCs w:val="20"/>
      <w:lang w:eastAsia="fr-FR"/>
    </w:rPr>
  </w:style>
  <w:style w:type="character" w:customStyle="1" w:styleId="NotedebasdepageCar">
    <w:name w:val="Note de bas de page Car"/>
    <w:basedOn w:val="Policepardfaut"/>
    <w:link w:val="Notedebasdepage"/>
    <w:semiHidden/>
    <w:rsid w:val="00252B12"/>
    <w:rPr>
      <w:rFonts w:ascii="Times" w:eastAsia="Times" w:hAnsi="Times" w:cs="Times"/>
      <w:sz w:val="20"/>
      <w:szCs w:val="20"/>
      <w:lang w:eastAsia="fr-FR"/>
    </w:rPr>
  </w:style>
  <w:style w:type="character" w:styleId="Appelnotedebasdep">
    <w:name w:val="footnote reference"/>
    <w:basedOn w:val="Policepardfaut"/>
    <w:semiHidden/>
    <w:rsid w:val="00252B12"/>
    <w:rPr>
      <w:vertAlign w:val="superscript"/>
    </w:rPr>
  </w:style>
  <w:style w:type="character" w:styleId="CitationHTML">
    <w:name w:val="HTML Cite"/>
    <w:basedOn w:val="Policepardfaut"/>
    <w:uiPriority w:val="99"/>
    <w:semiHidden/>
    <w:unhideWhenUsed/>
    <w:rsid w:val="00252B12"/>
    <w:rPr>
      <w:i/>
      <w:iCs/>
    </w:rPr>
  </w:style>
</w:styles>
</file>

<file path=word/webSettings.xml><?xml version="1.0" encoding="utf-8"?>
<w:webSettings xmlns:r="http://schemas.openxmlformats.org/officeDocument/2006/relationships" xmlns:w="http://schemas.openxmlformats.org/wordprocessingml/2006/main">
  <w:divs>
    <w:div w:id="129788165">
      <w:bodyDiv w:val="1"/>
      <w:marLeft w:val="0"/>
      <w:marRight w:val="0"/>
      <w:marTop w:val="0"/>
      <w:marBottom w:val="0"/>
      <w:divBdr>
        <w:top w:val="none" w:sz="0" w:space="0" w:color="auto"/>
        <w:left w:val="none" w:sz="0" w:space="0" w:color="auto"/>
        <w:bottom w:val="none" w:sz="0" w:space="0" w:color="auto"/>
        <w:right w:val="none" w:sz="0" w:space="0" w:color="auto"/>
      </w:divBdr>
      <w:divsChild>
        <w:div w:id="6491136">
          <w:marLeft w:val="0"/>
          <w:marRight w:val="0"/>
          <w:marTop w:val="0"/>
          <w:marBottom w:val="0"/>
          <w:divBdr>
            <w:top w:val="none" w:sz="0" w:space="0" w:color="auto"/>
            <w:left w:val="none" w:sz="0" w:space="0" w:color="auto"/>
            <w:bottom w:val="none" w:sz="0" w:space="0" w:color="auto"/>
            <w:right w:val="none" w:sz="0" w:space="0" w:color="auto"/>
          </w:divBdr>
          <w:divsChild>
            <w:div w:id="841815582">
              <w:marLeft w:val="0"/>
              <w:marRight w:val="0"/>
              <w:marTop w:val="0"/>
              <w:marBottom w:val="0"/>
              <w:divBdr>
                <w:top w:val="none" w:sz="0" w:space="0" w:color="auto"/>
                <w:left w:val="none" w:sz="0" w:space="0" w:color="auto"/>
                <w:bottom w:val="none" w:sz="0" w:space="0" w:color="auto"/>
                <w:right w:val="none" w:sz="0" w:space="0" w:color="auto"/>
              </w:divBdr>
            </w:div>
          </w:divsChild>
        </w:div>
        <w:div w:id="214777720">
          <w:marLeft w:val="0"/>
          <w:marRight w:val="0"/>
          <w:marTop w:val="0"/>
          <w:marBottom w:val="0"/>
          <w:divBdr>
            <w:top w:val="none" w:sz="0" w:space="0" w:color="auto"/>
            <w:left w:val="none" w:sz="0" w:space="0" w:color="auto"/>
            <w:bottom w:val="none" w:sz="0" w:space="0" w:color="auto"/>
            <w:right w:val="none" w:sz="0" w:space="0" w:color="auto"/>
          </w:divBdr>
          <w:divsChild>
            <w:div w:id="982738805">
              <w:marLeft w:val="0"/>
              <w:marRight w:val="0"/>
              <w:marTop w:val="0"/>
              <w:marBottom w:val="0"/>
              <w:divBdr>
                <w:top w:val="none" w:sz="0" w:space="0" w:color="auto"/>
                <w:left w:val="none" w:sz="0" w:space="0" w:color="auto"/>
                <w:bottom w:val="none" w:sz="0" w:space="0" w:color="auto"/>
                <w:right w:val="none" w:sz="0" w:space="0" w:color="auto"/>
              </w:divBdr>
              <w:divsChild>
                <w:div w:id="2177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0289">
      <w:bodyDiv w:val="1"/>
      <w:marLeft w:val="0"/>
      <w:marRight w:val="0"/>
      <w:marTop w:val="0"/>
      <w:marBottom w:val="0"/>
      <w:divBdr>
        <w:top w:val="none" w:sz="0" w:space="0" w:color="auto"/>
        <w:left w:val="none" w:sz="0" w:space="0" w:color="auto"/>
        <w:bottom w:val="none" w:sz="0" w:space="0" w:color="auto"/>
        <w:right w:val="none" w:sz="0" w:space="0" w:color="auto"/>
      </w:divBdr>
      <w:divsChild>
        <w:div w:id="1001393678">
          <w:marLeft w:val="0"/>
          <w:marRight w:val="0"/>
          <w:marTop w:val="0"/>
          <w:marBottom w:val="0"/>
          <w:divBdr>
            <w:top w:val="none" w:sz="0" w:space="0" w:color="auto"/>
            <w:left w:val="none" w:sz="0" w:space="0" w:color="auto"/>
            <w:bottom w:val="none" w:sz="0" w:space="0" w:color="auto"/>
            <w:right w:val="none" w:sz="0" w:space="0" w:color="auto"/>
          </w:divBdr>
          <w:divsChild>
            <w:div w:id="286937592">
              <w:marLeft w:val="0"/>
              <w:marRight w:val="0"/>
              <w:marTop w:val="0"/>
              <w:marBottom w:val="0"/>
              <w:divBdr>
                <w:top w:val="none" w:sz="0" w:space="0" w:color="auto"/>
                <w:left w:val="none" w:sz="0" w:space="0" w:color="auto"/>
                <w:bottom w:val="none" w:sz="0" w:space="0" w:color="auto"/>
                <w:right w:val="none" w:sz="0" w:space="0" w:color="auto"/>
              </w:divBdr>
            </w:div>
          </w:divsChild>
        </w:div>
        <w:div w:id="1333416650">
          <w:marLeft w:val="0"/>
          <w:marRight w:val="0"/>
          <w:marTop w:val="0"/>
          <w:marBottom w:val="0"/>
          <w:divBdr>
            <w:top w:val="none" w:sz="0" w:space="0" w:color="auto"/>
            <w:left w:val="none" w:sz="0" w:space="0" w:color="auto"/>
            <w:bottom w:val="none" w:sz="0" w:space="0" w:color="auto"/>
            <w:right w:val="none" w:sz="0" w:space="0" w:color="auto"/>
          </w:divBdr>
          <w:divsChild>
            <w:div w:id="1704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0052">
      <w:bodyDiv w:val="1"/>
      <w:marLeft w:val="0"/>
      <w:marRight w:val="0"/>
      <w:marTop w:val="0"/>
      <w:marBottom w:val="0"/>
      <w:divBdr>
        <w:top w:val="none" w:sz="0" w:space="0" w:color="auto"/>
        <w:left w:val="none" w:sz="0" w:space="0" w:color="auto"/>
        <w:bottom w:val="none" w:sz="0" w:space="0" w:color="auto"/>
        <w:right w:val="none" w:sz="0" w:space="0" w:color="auto"/>
      </w:divBdr>
    </w:div>
    <w:div w:id="1885020637">
      <w:bodyDiv w:val="1"/>
      <w:marLeft w:val="0"/>
      <w:marRight w:val="0"/>
      <w:marTop w:val="0"/>
      <w:marBottom w:val="0"/>
      <w:divBdr>
        <w:top w:val="none" w:sz="0" w:space="0" w:color="auto"/>
        <w:left w:val="none" w:sz="0" w:space="0" w:color="auto"/>
        <w:bottom w:val="none" w:sz="0" w:space="0" w:color="auto"/>
        <w:right w:val="none" w:sz="0" w:space="0" w:color="auto"/>
      </w:divBdr>
    </w:div>
    <w:div w:id="1955987774">
      <w:bodyDiv w:val="1"/>
      <w:marLeft w:val="0"/>
      <w:marRight w:val="0"/>
      <w:marTop w:val="0"/>
      <w:marBottom w:val="0"/>
      <w:divBdr>
        <w:top w:val="none" w:sz="0" w:space="0" w:color="auto"/>
        <w:left w:val="none" w:sz="0" w:space="0" w:color="auto"/>
        <w:bottom w:val="none" w:sz="0" w:space="0" w:color="auto"/>
        <w:right w:val="none" w:sz="0" w:space="0" w:color="auto"/>
      </w:divBdr>
      <w:divsChild>
        <w:div w:id="1334987604">
          <w:marLeft w:val="0"/>
          <w:marRight w:val="0"/>
          <w:marTop w:val="0"/>
          <w:marBottom w:val="0"/>
          <w:divBdr>
            <w:top w:val="none" w:sz="0" w:space="0" w:color="auto"/>
            <w:left w:val="none" w:sz="0" w:space="0" w:color="auto"/>
            <w:bottom w:val="none" w:sz="0" w:space="0" w:color="auto"/>
            <w:right w:val="none" w:sz="0" w:space="0" w:color="auto"/>
          </w:divBdr>
          <w:divsChild>
            <w:div w:id="1279264253">
              <w:marLeft w:val="0"/>
              <w:marRight w:val="0"/>
              <w:marTop w:val="0"/>
              <w:marBottom w:val="0"/>
              <w:divBdr>
                <w:top w:val="none" w:sz="0" w:space="0" w:color="auto"/>
                <w:left w:val="none" w:sz="0" w:space="0" w:color="auto"/>
                <w:bottom w:val="none" w:sz="0" w:space="0" w:color="auto"/>
                <w:right w:val="none" w:sz="0" w:space="0" w:color="auto"/>
              </w:divBdr>
            </w:div>
          </w:divsChild>
        </w:div>
        <w:div w:id="1819496723">
          <w:marLeft w:val="0"/>
          <w:marRight w:val="0"/>
          <w:marTop w:val="0"/>
          <w:marBottom w:val="0"/>
          <w:divBdr>
            <w:top w:val="none" w:sz="0" w:space="0" w:color="auto"/>
            <w:left w:val="none" w:sz="0" w:space="0" w:color="auto"/>
            <w:bottom w:val="none" w:sz="0" w:space="0" w:color="auto"/>
            <w:right w:val="none" w:sz="0" w:space="0" w:color="auto"/>
          </w:divBdr>
          <w:divsChild>
            <w:div w:id="17731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2474">
      <w:bodyDiv w:val="1"/>
      <w:marLeft w:val="0"/>
      <w:marRight w:val="0"/>
      <w:marTop w:val="0"/>
      <w:marBottom w:val="0"/>
      <w:divBdr>
        <w:top w:val="none" w:sz="0" w:space="0" w:color="auto"/>
        <w:left w:val="none" w:sz="0" w:space="0" w:color="auto"/>
        <w:bottom w:val="none" w:sz="0" w:space="0" w:color="auto"/>
        <w:right w:val="none" w:sz="0" w:space="0" w:color="auto"/>
      </w:divBdr>
      <w:divsChild>
        <w:div w:id="1140416281">
          <w:marLeft w:val="0"/>
          <w:marRight w:val="0"/>
          <w:marTop w:val="0"/>
          <w:marBottom w:val="0"/>
          <w:divBdr>
            <w:top w:val="none" w:sz="0" w:space="0" w:color="auto"/>
            <w:left w:val="none" w:sz="0" w:space="0" w:color="auto"/>
            <w:bottom w:val="none" w:sz="0" w:space="0" w:color="auto"/>
            <w:right w:val="none" w:sz="0" w:space="0" w:color="auto"/>
          </w:divBdr>
        </w:div>
        <w:div w:id="271473745">
          <w:marLeft w:val="0"/>
          <w:marRight w:val="0"/>
          <w:marTop w:val="0"/>
          <w:marBottom w:val="0"/>
          <w:divBdr>
            <w:top w:val="none" w:sz="0" w:space="0" w:color="auto"/>
            <w:left w:val="none" w:sz="0" w:space="0" w:color="auto"/>
            <w:bottom w:val="none" w:sz="0" w:space="0" w:color="auto"/>
            <w:right w:val="none" w:sz="0" w:space="0" w:color="auto"/>
          </w:divBdr>
          <w:divsChild>
            <w:div w:id="262036350">
              <w:marLeft w:val="0"/>
              <w:marRight w:val="0"/>
              <w:marTop w:val="0"/>
              <w:marBottom w:val="0"/>
              <w:divBdr>
                <w:top w:val="none" w:sz="0" w:space="0" w:color="auto"/>
                <w:left w:val="none" w:sz="0" w:space="0" w:color="auto"/>
                <w:bottom w:val="none" w:sz="0" w:space="0" w:color="auto"/>
                <w:right w:val="none" w:sz="0" w:space="0" w:color="auto"/>
              </w:divBdr>
            </w:div>
          </w:divsChild>
        </w:div>
        <w:div w:id="1765297872">
          <w:marLeft w:val="0"/>
          <w:marRight w:val="0"/>
          <w:marTop w:val="0"/>
          <w:marBottom w:val="0"/>
          <w:divBdr>
            <w:top w:val="none" w:sz="0" w:space="0" w:color="auto"/>
            <w:left w:val="none" w:sz="0" w:space="0" w:color="auto"/>
            <w:bottom w:val="none" w:sz="0" w:space="0" w:color="auto"/>
            <w:right w:val="none" w:sz="0" w:space="0" w:color="auto"/>
          </w:divBdr>
          <w:divsChild>
            <w:div w:id="2063826465">
              <w:marLeft w:val="0"/>
              <w:marRight w:val="0"/>
              <w:marTop w:val="0"/>
              <w:marBottom w:val="0"/>
              <w:divBdr>
                <w:top w:val="none" w:sz="0" w:space="0" w:color="auto"/>
                <w:left w:val="none" w:sz="0" w:space="0" w:color="auto"/>
                <w:bottom w:val="none" w:sz="0" w:space="0" w:color="auto"/>
                <w:right w:val="none" w:sz="0" w:space="0" w:color="auto"/>
              </w:divBdr>
              <w:divsChild>
                <w:div w:id="65808156">
                  <w:marLeft w:val="0"/>
                  <w:marRight w:val="0"/>
                  <w:marTop w:val="0"/>
                  <w:marBottom w:val="0"/>
                  <w:divBdr>
                    <w:top w:val="none" w:sz="0" w:space="0" w:color="auto"/>
                    <w:left w:val="none" w:sz="0" w:space="0" w:color="auto"/>
                    <w:bottom w:val="none" w:sz="0" w:space="0" w:color="auto"/>
                    <w:right w:val="none" w:sz="0" w:space="0" w:color="auto"/>
                  </w:divBdr>
                  <w:divsChild>
                    <w:div w:id="1720282470">
                      <w:marLeft w:val="0"/>
                      <w:marRight w:val="0"/>
                      <w:marTop w:val="0"/>
                      <w:marBottom w:val="0"/>
                      <w:divBdr>
                        <w:top w:val="none" w:sz="0" w:space="0" w:color="auto"/>
                        <w:left w:val="none" w:sz="0" w:space="0" w:color="auto"/>
                        <w:bottom w:val="none" w:sz="0" w:space="0" w:color="auto"/>
                        <w:right w:val="none" w:sz="0" w:space="0" w:color="auto"/>
                      </w:divBdr>
                      <w:divsChild>
                        <w:div w:id="994643468">
                          <w:marLeft w:val="0"/>
                          <w:marRight w:val="0"/>
                          <w:marTop w:val="0"/>
                          <w:marBottom w:val="0"/>
                          <w:divBdr>
                            <w:top w:val="none" w:sz="0" w:space="0" w:color="auto"/>
                            <w:left w:val="none" w:sz="0" w:space="0" w:color="auto"/>
                            <w:bottom w:val="none" w:sz="0" w:space="0" w:color="auto"/>
                            <w:right w:val="none" w:sz="0" w:space="0" w:color="auto"/>
                          </w:divBdr>
                        </w:div>
                      </w:divsChild>
                    </w:div>
                    <w:div w:id="1897203965">
                      <w:marLeft w:val="0"/>
                      <w:marRight w:val="0"/>
                      <w:marTop w:val="0"/>
                      <w:marBottom w:val="0"/>
                      <w:divBdr>
                        <w:top w:val="none" w:sz="0" w:space="0" w:color="auto"/>
                        <w:left w:val="none" w:sz="0" w:space="0" w:color="auto"/>
                        <w:bottom w:val="none" w:sz="0" w:space="0" w:color="auto"/>
                        <w:right w:val="none" w:sz="0" w:space="0" w:color="auto"/>
                      </w:divBdr>
                      <w:divsChild>
                        <w:div w:id="396123602">
                          <w:marLeft w:val="0"/>
                          <w:marRight w:val="0"/>
                          <w:marTop w:val="0"/>
                          <w:marBottom w:val="0"/>
                          <w:divBdr>
                            <w:top w:val="none" w:sz="0" w:space="0" w:color="auto"/>
                            <w:left w:val="none" w:sz="0" w:space="0" w:color="auto"/>
                            <w:bottom w:val="none" w:sz="0" w:space="0" w:color="auto"/>
                            <w:right w:val="none" w:sz="0" w:space="0" w:color="auto"/>
                          </w:divBdr>
                        </w:div>
                      </w:divsChild>
                    </w:div>
                    <w:div w:id="2020501261">
                      <w:marLeft w:val="0"/>
                      <w:marRight w:val="0"/>
                      <w:marTop w:val="0"/>
                      <w:marBottom w:val="0"/>
                      <w:divBdr>
                        <w:top w:val="none" w:sz="0" w:space="0" w:color="auto"/>
                        <w:left w:val="none" w:sz="0" w:space="0" w:color="auto"/>
                        <w:bottom w:val="none" w:sz="0" w:space="0" w:color="auto"/>
                        <w:right w:val="none" w:sz="0" w:space="0" w:color="auto"/>
                      </w:divBdr>
                      <w:divsChild>
                        <w:div w:id="15283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255">
          <w:marLeft w:val="0"/>
          <w:marRight w:val="0"/>
          <w:marTop w:val="0"/>
          <w:marBottom w:val="0"/>
          <w:divBdr>
            <w:top w:val="none" w:sz="0" w:space="0" w:color="auto"/>
            <w:left w:val="none" w:sz="0" w:space="0" w:color="auto"/>
            <w:bottom w:val="none" w:sz="0" w:space="0" w:color="auto"/>
            <w:right w:val="none" w:sz="0" w:space="0" w:color="auto"/>
          </w:divBdr>
          <w:divsChild>
            <w:div w:id="8039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themavision.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65357D-3828-479C-8BB5-66FF5980D460}" type="doc">
      <dgm:prSet loTypeId="urn:microsoft.com/office/officeart/2005/8/layout/pyramid1" loCatId="pyramid" qsTypeId="urn:microsoft.com/office/officeart/2005/8/quickstyle/simple1" qsCatId="simple" csTypeId="urn:microsoft.com/office/officeart/2005/8/colors/accent1_4" csCatId="accent1" phldr="1"/>
      <dgm:spPr/>
    </dgm:pt>
    <dgm:pt modelId="{F694E12D-525A-489C-844B-5B8208844B5A}">
      <dgm:prSet phldrT="[Texte]" custT="1"/>
      <dgm:spPr/>
      <dgm:t>
        <a:bodyPr/>
        <a:lstStyle/>
        <a:p>
          <a:r>
            <a:rPr lang="fr-FR" sz="1600" b="1">
              <a:solidFill>
                <a:sysClr val="windowText" lastClr="000000"/>
              </a:solidFill>
            </a:rPr>
            <a:t>Rémunération directe : </a:t>
          </a:r>
          <a:r>
            <a:rPr lang="fr-FR" sz="1400">
              <a:solidFill>
                <a:sysClr val="windowText" lastClr="000000"/>
              </a:solidFill>
            </a:rPr>
            <a:t>salaire de base et modulations individuelles</a:t>
          </a:r>
          <a:endParaRPr lang="fr-FR" sz="1600">
            <a:solidFill>
              <a:sysClr val="windowText" lastClr="000000"/>
            </a:solidFill>
          </a:endParaRPr>
        </a:p>
      </dgm:t>
    </dgm:pt>
    <dgm:pt modelId="{1903BACD-C7AC-48A1-B81A-A65D04D71CFB}" type="parTrans" cxnId="{534DB9C0-FF70-458C-8391-84D12FB8DA70}">
      <dgm:prSet/>
      <dgm:spPr/>
      <dgm:t>
        <a:bodyPr/>
        <a:lstStyle/>
        <a:p>
          <a:endParaRPr lang="fr-FR"/>
        </a:p>
      </dgm:t>
    </dgm:pt>
    <dgm:pt modelId="{9B26C010-A685-4DB5-869E-22EB21C96EFA}" type="sibTrans" cxnId="{534DB9C0-FF70-458C-8391-84D12FB8DA70}">
      <dgm:prSet/>
      <dgm:spPr/>
      <dgm:t>
        <a:bodyPr/>
        <a:lstStyle/>
        <a:p>
          <a:endParaRPr lang="fr-FR"/>
        </a:p>
      </dgm:t>
    </dgm:pt>
    <dgm:pt modelId="{70588F65-50E0-430E-B3C5-2BE4926440E4}">
      <dgm:prSet phldrT="[Texte]" custT="1"/>
      <dgm:spPr/>
      <dgm:t>
        <a:bodyPr/>
        <a:lstStyle/>
        <a:p>
          <a:r>
            <a:rPr lang="fr-FR" sz="1600" b="1"/>
            <a:t>Périphériques de rémunération </a:t>
          </a:r>
          <a:r>
            <a:rPr lang="fr-FR" sz="1400"/>
            <a:t>: intéressement, participation, stock-options, PEE...</a:t>
          </a:r>
        </a:p>
      </dgm:t>
    </dgm:pt>
    <dgm:pt modelId="{15D5BA98-16FF-4FB0-80BB-2A40C813542D}" type="parTrans" cxnId="{D370D055-6043-4367-9FC9-A32E82DC679E}">
      <dgm:prSet/>
      <dgm:spPr/>
      <dgm:t>
        <a:bodyPr/>
        <a:lstStyle/>
        <a:p>
          <a:endParaRPr lang="fr-FR"/>
        </a:p>
      </dgm:t>
    </dgm:pt>
    <dgm:pt modelId="{ACA997E4-CD2C-4ABD-BFA6-9241B2058761}" type="sibTrans" cxnId="{D370D055-6043-4367-9FC9-A32E82DC679E}">
      <dgm:prSet/>
      <dgm:spPr/>
      <dgm:t>
        <a:bodyPr/>
        <a:lstStyle/>
        <a:p>
          <a:endParaRPr lang="fr-FR"/>
        </a:p>
      </dgm:t>
    </dgm:pt>
    <dgm:pt modelId="{17774EC0-204D-429C-8221-F19A47F2C7AD}">
      <dgm:prSet phldrT="[Texte]" custT="1"/>
      <dgm:spPr/>
      <dgm:t>
        <a:bodyPr/>
        <a:lstStyle/>
        <a:p>
          <a:r>
            <a:rPr lang="fr-FR" sz="1600" b="1"/>
            <a:t>Périphériques rapprochés </a:t>
          </a:r>
          <a:r>
            <a:rPr lang="fr-FR" sz="1400"/>
            <a:t>: gratifications en nature, logement fonction, véhicule...</a:t>
          </a:r>
        </a:p>
      </dgm:t>
    </dgm:pt>
    <dgm:pt modelId="{F28F5D59-C85A-4594-BF34-50E27C493566}" type="parTrans" cxnId="{A0730450-FC20-421E-B4AD-19954D210B83}">
      <dgm:prSet/>
      <dgm:spPr/>
      <dgm:t>
        <a:bodyPr/>
        <a:lstStyle/>
        <a:p>
          <a:endParaRPr lang="fr-FR"/>
        </a:p>
      </dgm:t>
    </dgm:pt>
    <dgm:pt modelId="{AE643BE0-B5A9-4B89-8450-68A7ADFA8641}" type="sibTrans" cxnId="{A0730450-FC20-421E-B4AD-19954D210B83}">
      <dgm:prSet/>
      <dgm:spPr/>
      <dgm:t>
        <a:bodyPr/>
        <a:lstStyle/>
        <a:p>
          <a:endParaRPr lang="fr-FR"/>
        </a:p>
      </dgm:t>
    </dgm:pt>
    <dgm:pt modelId="{D986C857-7B67-41F9-B9B7-1345C652EAF8}">
      <dgm:prSet custT="1"/>
      <dgm:spPr/>
      <dgm:t>
        <a:bodyPr/>
        <a:lstStyle/>
        <a:p>
          <a:r>
            <a:rPr lang="fr-FR" sz="1600" b="1"/>
            <a:t>Périphériques éloignés </a:t>
          </a:r>
          <a:r>
            <a:rPr lang="fr-FR" sz="1400"/>
            <a:t>: assurance vie, mutuelle maladie, transport du personnel...</a:t>
          </a:r>
        </a:p>
      </dgm:t>
    </dgm:pt>
    <dgm:pt modelId="{7868A681-70A5-416B-AF2E-F84F5CADA5FB}" type="parTrans" cxnId="{24791627-4DC0-43E4-AB96-088916B5E10F}">
      <dgm:prSet/>
      <dgm:spPr/>
      <dgm:t>
        <a:bodyPr/>
        <a:lstStyle/>
        <a:p>
          <a:endParaRPr lang="fr-FR"/>
        </a:p>
      </dgm:t>
    </dgm:pt>
    <dgm:pt modelId="{A7E78315-496A-44E0-A9AF-67B57CFCAA5F}" type="sibTrans" cxnId="{24791627-4DC0-43E4-AB96-088916B5E10F}">
      <dgm:prSet/>
      <dgm:spPr/>
      <dgm:t>
        <a:bodyPr/>
        <a:lstStyle/>
        <a:p>
          <a:endParaRPr lang="fr-FR"/>
        </a:p>
      </dgm:t>
    </dgm:pt>
    <dgm:pt modelId="{9B006932-7A44-41EC-9189-FC07E274FFDC}" type="pres">
      <dgm:prSet presAssocID="{E065357D-3828-479C-8BB5-66FF5980D460}" presName="Name0" presStyleCnt="0">
        <dgm:presLayoutVars>
          <dgm:dir/>
          <dgm:animLvl val="lvl"/>
          <dgm:resizeHandles val="exact"/>
        </dgm:presLayoutVars>
      </dgm:prSet>
      <dgm:spPr/>
    </dgm:pt>
    <dgm:pt modelId="{5F7A8B1E-8BF6-4DC2-A59E-C54827A6BB30}" type="pres">
      <dgm:prSet presAssocID="{F694E12D-525A-489C-844B-5B8208844B5A}" presName="Name8" presStyleCnt="0"/>
      <dgm:spPr/>
    </dgm:pt>
    <dgm:pt modelId="{0C7185A8-F245-4DF8-9B15-3EEF3DC739B0}" type="pres">
      <dgm:prSet presAssocID="{F694E12D-525A-489C-844B-5B8208844B5A}" presName="level" presStyleLbl="node1" presStyleIdx="0" presStyleCnt="4" custScaleX="133333">
        <dgm:presLayoutVars>
          <dgm:chMax val="1"/>
          <dgm:bulletEnabled val="1"/>
        </dgm:presLayoutVars>
      </dgm:prSet>
      <dgm:spPr/>
      <dgm:t>
        <a:bodyPr/>
        <a:lstStyle/>
        <a:p>
          <a:endParaRPr lang="fr-FR"/>
        </a:p>
      </dgm:t>
    </dgm:pt>
    <dgm:pt modelId="{571A5849-B1A3-49DB-9F93-430BFD54A7C8}" type="pres">
      <dgm:prSet presAssocID="{F694E12D-525A-489C-844B-5B8208844B5A}" presName="levelTx" presStyleLbl="revTx" presStyleIdx="0" presStyleCnt="0">
        <dgm:presLayoutVars>
          <dgm:chMax val="1"/>
          <dgm:bulletEnabled val="1"/>
        </dgm:presLayoutVars>
      </dgm:prSet>
      <dgm:spPr/>
      <dgm:t>
        <a:bodyPr/>
        <a:lstStyle/>
        <a:p>
          <a:endParaRPr lang="fr-FR"/>
        </a:p>
      </dgm:t>
    </dgm:pt>
    <dgm:pt modelId="{9C5432E0-9BF3-4207-865C-73E9CBBAEAF5}" type="pres">
      <dgm:prSet presAssocID="{70588F65-50E0-430E-B3C5-2BE4926440E4}" presName="Name8" presStyleCnt="0"/>
      <dgm:spPr/>
    </dgm:pt>
    <dgm:pt modelId="{0F9C9681-1EC5-4473-B37E-9D296673BC4E}" type="pres">
      <dgm:prSet presAssocID="{70588F65-50E0-430E-B3C5-2BE4926440E4}" presName="level" presStyleLbl="node1" presStyleIdx="1" presStyleCnt="4" custScaleX="101563">
        <dgm:presLayoutVars>
          <dgm:chMax val="1"/>
          <dgm:bulletEnabled val="1"/>
        </dgm:presLayoutVars>
      </dgm:prSet>
      <dgm:spPr/>
      <dgm:t>
        <a:bodyPr/>
        <a:lstStyle/>
        <a:p>
          <a:endParaRPr lang="fr-FR"/>
        </a:p>
      </dgm:t>
    </dgm:pt>
    <dgm:pt modelId="{27856919-3B82-449D-B0A9-B208EE336A08}" type="pres">
      <dgm:prSet presAssocID="{70588F65-50E0-430E-B3C5-2BE4926440E4}" presName="levelTx" presStyleLbl="revTx" presStyleIdx="0" presStyleCnt="0">
        <dgm:presLayoutVars>
          <dgm:chMax val="1"/>
          <dgm:bulletEnabled val="1"/>
        </dgm:presLayoutVars>
      </dgm:prSet>
      <dgm:spPr/>
      <dgm:t>
        <a:bodyPr/>
        <a:lstStyle/>
        <a:p>
          <a:endParaRPr lang="fr-FR"/>
        </a:p>
      </dgm:t>
    </dgm:pt>
    <dgm:pt modelId="{4CCD0B11-8237-41BD-BE47-072636E2187A}" type="pres">
      <dgm:prSet presAssocID="{17774EC0-204D-429C-8221-F19A47F2C7AD}" presName="Name8" presStyleCnt="0"/>
      <dgm:spPr/>
    </dgm:pt>
    <dgm:pt modelId="{9640E530-2AED-421B-BD5D-EB5CF7E213CD}" type="pres">
      <dgm:prSet presAssocID="{17774EC0-204D-429C-8221-F19A47F2C7AD}" presName="level" presStyleLbl="node1" presStyleIdx="2" presStyleCnt="4">
        <dgm:presLayoutVars>
          <dgm:chMax val="1"/>
          <dgm:bulletEnabled val="1"/>
        </dgm:presLayoutVars>
      </dgm:prSet>
      <dgm:spPr/>
      <dgm:t>
        <a:bodyPr/>
        <a:lstStyle/>
        <a:p>
          <a:endParaRPr lang="fr-FR"/>
        </a:p>
      </dgm:t>
    </dgm:pt>
    <dgm:pt modelId="{552DD2ED-5E8D-4412-94C2-1F425634A68C}" type="pres">
      <dgm:prSet presAssocID="{17774EC0-204D-429C-8221-F19A47F2C7AD}" presName="levelTx" presStyleLbl="revTx" presStyleIdx="0" presStyleCnt="0">
        <dgm:presLayoutVars>
          <dgm:chMax val="1"/>
          <dgm:bulletEnabled val="1"/>
        </dgm:presLayoutVars>
      </dgm:prSet>
      <dgm:spPr/>
      <dgm:t>
        <a:bodyPr/>
        <a:lstStyle/>
        <a:p>
          <a:endParaRPr lang="fr-FR"/>
        </a:p>
      </dgm:t>
    </dgm:pt>
    <dgm:pt modelId="{A40A14D6-CF4C-43BB-B457-65BF12C36584}" type="pres">
      <dgm:prSet presAssocID="{D986C857-7B67-41F9-B9B7-1345C652EAF8}" presName="Name8" presStyleCnt="0"/>
      <dgm:spPr/>
    </dgm:pt>
    <dgm:pt modelId="{D05F4BAB-6BAF-4411-A499-5F66D0AAC1E0}" type="pres">
      <dgm:prSet presAssocID="{D986C857-7B67-41F9-B9B7-1345C652EAF8}" presName="level" presStyleLbl="node1" presStyleIdx="3" presStyleCnt="4">
        <dgm:presLayoutVars>
          <dgm:chMax val="1"/>
          <dgm:bulletEnabled val="1"/>
        </dgm:presLayoutVars>
      </dgm:prSet>
      <dgm:spPr/>
      <dgm:t>
        <a:bodyPr/>
        <a:lstStyle/>
        <a:p>
          <a:endParaRPr lang="fr-FR"/>
        </a:p>
      </dgm:t>
    </dgm:pt>
    <dgm:pt modelId="{D84CAFD9-8B7E-4E2F-80FE-A47C4CF99051}" type="pres">
      <dgm:prSet presAssocID="{D986C857-7B67-41F9-B9B7-1345C652EAF8}" presName="levelTx" presStyleLbl="revTx" presStyleIdx="0" presStyleCnt="0">
        <dgm:presLayoutVars>
          <dgm:chMax val="1"/>
          <dgm:bulletEnabled val="1"/>
        </dgm:presLayoutVars>
      </dgm:prSet>
      <dgm:spPr/>
      <dgm:t>
        <a:bodyPr/>
        <a:lstStyle/>
        <a:p>
          <a:endParaRPr lang="fr-FR"/>
        </a:p>
      </dgm:t>
    </dgm:pt>
  </dgm:ptLst>
  <dgm:cxnLst>
    <dgm:cxn modelId="{534DB9C0-FF70-458C-8391-84D12FB8DA70}" srcId="{E065357D-3828-479C-8BB5-66FF5980D460}" destId="{F694E12D-525A-489C-844B-5B8208844B5A}" srcOrd="0" destOrd="0" parTransId="{1903BACD-C7AC-48A1-B81A-A65D04D71CFB}" sibTransId="{9B26C010-A685-4DB5-869E-22EB21C96EFA}"/>
    <dgm:cxn modelId="{D773BE0F-1D21-40AC-B581-0B02FB5D6A14}" type="presOf" srcId="{F694E12D-525A-489C-844B-5B8208844B5A}" destId="{571A5849-B1A3-49DB-9F93-430BFD54A7C8}" srcOrd="1" destOrd="0" presId="urn:microsoft.com/office/officeart/2005/8/layout/pyramid1"/>
    <dgm:cxn modelId="{A458CF2A-E652-4ABE-B7C0-758A27116ACB}" type="presOf" srcId="{E065357D-3828-479C-8BB5-66FF5980D460}" destId="{9B006932-7A44-41EC-9189-FC07E274FFDC}" srcOrd="0" destOrd="0" presId="urn:microsoft.com/office/officeart/2005/8/layout/pyramid1"/>
    <dgm:cxn modelId="{0C64A39F-12B3-4EAF-ADEA-C569F9874B99}" type="presOf" srcId="{D986C857-7B67-41F9-B9B7-1345C652EAF8}" destId="{D05F4BAB-6BAF-4411-A499-5F66D0AAC1E0}" srcOrd="0" destOrd="0" presId="urn:microsoft.com/office/officeart/2005/8/layout/pyramid1"/>
    <dgm:cxn modelId="{D370D055-6043-4367-9FC9-A32E82DC679E}" srcId="{E065357D-3828-479C-8BB5-66FF5980D460}" destId="{70588F65-50E0-430E-B3C5-2BE4926440E4}" srcOrd="1" destOrd="0" parTransId="{15D5BA98-16FF-4FB0-80BB-2A40C813542D}" sibTransId="{ACA997E4-CD2C-4ABD-BFA6-9241B2058761}"/>
    <dgm:cxn modelId="{158BCEF2-BD57-46CA-AFF8-E26F144C25D1}" type="presOf" srcId="{F694E12D-525A-489C-844B-5B8208844B5A}" destId="{0C7185A8-F245-4DF8-9B15-3EEF3DC739B0}" srcOrd="0" destOrd="0" presId="urn:microsoft.com/office/officeart/2005/8/layout/pyramid1"/>
    <dgm:cxn modelId="{4B6B67FA-2767-4307-B9BA-9A5BFEEBF1D6}" type="presOf" srcId="{70588F65-50E0-430E-B3C5-2BE4926440E4}" destId="{27856919-3B82-449D-B0A9-B208EE336A08}" srcOrd="1" destOrd="0" presId="urn:microsoft.com/office/officeart/2005/8/layout/pyramid1"/>
    <dgm:cxn modelId="{24791627-4DC0-43E4-AB96-088916B5E10F}" srcId="{E065357D-3828-479C-8BB5-66FF5980D460}" destId="{D986C857-7B67-41F9-B9B7-1345C652EAF8}" srcOrd="3" destOrd="0" parTransId="{7868A681-70A5-416B-AF2E-F84F5CADA5FB}" sibTransId="{A7E78315-496A-44E0-A9AF-67B57CFCAA5F}"/>
    <dgm:cxn modelId="{1BF6C97C-395E-49F9-B9C6-326F137E2C83}" type="presOf" srcId="{D986C857-7B67-41F9-B9B7-1345C652EAF8}" destId="{D84CAFD9-8B7E-4E2F-80FE-A47C4CF99051}" srcOrd="1" destOrd="0" presId="urn:microsoft.com/office/officeart/2005/8/layout/pyramid1"/>
    <dgm:cxn modelId="{0880EC73-7460-4F22-A345-A382EF82851E}" type="presOf" srcId="{70588F65-50E0-430E-B3C5-2BE4926440E4}" destId="{0F9C9681-1EC5-4473-B37E-9D296673BC4E}" srcOrd="0" destOrd="0" presId="urn:microsoft.com/office/officeart/2005/8/layout/pyramid1"/>
    <dgm:cxn modelId="{83D9FE12-36D1-4C16-AEB0-F935FEB47E7D}" type="presOf" srcId="{17774EC0-204D-429C-8221-F19A47F2C7AD}" destId="{9640E530-2AED-421B-BD5D-EB5CF7E213CD}" srcOrd="0" destOrd="0" presId="urn:microsoft.com/office/officeart/2005/8/layout/pyramid1"/>
    <dgm:cxn modelId="{A0730450-FC20-421E-B4AD-19954D210B83}" srcId="{E065357D-3828-479C-8BB5-66FF5980D460}" destId="{17774EC0-204D-429C-8221-F19A47F2C7AD}" srcOrd="2" destOrd="0" parTransId="{F28F5D59-C85A-4594-BF34-50E27C493566}" sibTransId="{AE643BE0-B5A9-4B89-8450-68A7ADFA8641}"/>
    <dgm:cxn modelId="{27AF3EC5-1DCF-435F-8024-F614E52D7CF9}" type="presOf" srcId="{17774EC0-204D-429C-8221-F19A47F2C7AD}" destId="{552DD2ED-5E8D-4412-94C2-1F425634A68C}" srcOrd="1" destOrd="0" presId="urn:microsoft.com/office/officeart/2005/8/layout/pyramid1"/>
    <dgm:cxn modelId="{E3140C71-C092-42CC-BFDF-AE8BE9002666}" type="presParOf" srcId="{9B006932-7A44-41EC-9189-FC07E274FFDC}" destId="{5F7A8B1E-8BF6-4DC2-A59E-C54827A6BB30}" srcOrd="0" destOrd="0" presId="urn:microsoft.com/office/officeart/2005/8/layout/pyramid1"/>
    <dgm:cxn modelId="{02B0769B-7405-4172-B6CB-F0BFAFFAE198}" type="presParOf" srcId="{5F7A8B1E-8BF6-4DC2-A59E-C54827A6BB30}" destId="{0C7185A8-F245-4DF8-9B15-3EEF3DC739B0}" srcOrd="0" destOrd="0" presId="urn:microsoft.com/office/officeart/2005/8/layout/pyramid1"/>
    <dgm:cxn modelId="{F90537B9-A65A-44DB-A685-93C3A9D13AE0}" type="presParOf" srcId="{5F7A8B1E-8BF6-4DC2-A59E-C54827A6BB30}" destId="{571A5849-B1A3-49DB-9F93-430BFD54A7C8}" srcOrd="1" destOrd="0" presId="urn:microsoft.com/office/officeart/2005/8/layout/pyramid1"/>
    <dgm:cxn modelId="{BBDE852A-2C9E-46AC-B722-E23033466071}" type="presParOf" srcId="{9B006932-7A44-41EC-9189-FC07E274FFDC}" destId="{9C5432E0-9BF3-4207-865C-73E9CBBAEAF5}" srcOrd="1" destOrd="0" presId="urn:microsoft.com/office/officeart/2005/8/layout/pyramid1"/>
    <dgm:cxn modelId="{7F344A5C-F1A7-4490-ABAC-8DBA2CF477C2}" type="presParOf" srcId="{9C5432E0-9BF3-4207-865C-73E9CBBAEAF5}" destId="{0F9C9681-1EC5-4473-B37E-9D296673BC4E}" srcOrd="0" destOrd="0" presId="urn:microsoft.com/office/officeart/2005/8/layout/pyramid1"/>
    <dgm:cxn modelId="{F8E30D83-53B2-4E6A-ACBE-A98C686DA4A3}" type="presParOf" srcId="{9C5432E0-9BF3-4207-865C-73E9CBBAEAF5}" destId="{27856919-3B82-449D-B0A9-B208EE336A08}" srcOrd="1" destOrd="0" presId="urn:microsoft.com/office/officeart/2005/8/layout/pyramid1"/>
    <dgm:cxn modelId="{0297FE82-C023-41EE-89CB-24917B8C5211}" type="presParOf" srcId="{9B006932-7A44-41EC-9189-FC07E274FFDC}" destId="{4CCD0B11-8237-41BD-BE47-072636E2187A}" srcOrd="2" destOrd="0" presId="urn:microsoft.com/office/officeart/2005/8/layout/pyramid1"/>
    <dgm:cxn modelId="{81E2BB12-D41E-4237-B5CF-8680D38A6C23}" type="presParOf" srcId="{4CCD0B11-8237-41BD-BE47-072636E2187A}" destId="{9640E530-2AED-421B-BD5D-EB5CF7E213CD}" srcOrd="0" destOrd="0" presId="urn:microsoft.com/office/officeart/2005/8/layout/pyramid1"/>
    <dgm:cxn modelId="{B165D90D-04C5-45BF-A7F5-85E1A1B7E081}" type="presParOf" srcId="{4CCD0B11-8237-41BD-BE47-072636E2187A}" destId="{552DD2ED-5E8D-4412-94C2-1F425634A68C}" srcOrd="1" destOrd="0" presId="urn:microsoft.com/office/officeart/2005/8/layout/pyramid1"/>
    <dgm:cxn modelId="{2E59CE31-D80B-4D90-BB8D-F2CD20F4E6DD}" type="presParOf" srcId="{9B006932-7A44-41EC-9189-FC07E274FFDC}" destId="{A40A14D6-CF4C-43BB-B457-65BF12C36584}" srcOrd="3" destOrd="0" presId="urn:microsoft.com/office/officeart/2005/8/layout/pyramid1"/>
    <dgm:cxn modelId="{99AF5AAB-6920-46FB-96F8-542774B1FB7D}" type="presParOf" srcId="{A40A14D6-CF4C-43BB-B457-65BF12C36584}" destId="{D05F4BAB-6BAF-4411-A499-5F66D0AAC1E0}" srcOrd="0" destOrd="0" presId="urn:microsoft.com/office/officeart/2005/8/layout/pyramid1"/>
    <dgm:cxn modelId="{37B9F051-BB27-491B-A7B7-9D5CD49D2D5B}" type="presParOf" srcId="{A40A14D6-CF4C-43BB-B457-65BF12C36584}" destId="{D84CAFD9-8B7E-4E2F-80FE-A47C4CF99051}" srcOrd="1" destOrd="0" presId="urn:microsoft.com/office/officeart/2005/8/layout/pyramid1"/>
  </dgm:cxnLst>
  <dgm:bg/>
  <dgm:whole>
    <a:ln>
      <a:solidFill>
        <a:schemeClr val="accent1"/>
      </a:solidFill>
    </a:ln>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C7185A8-F245-4DF8-9B15-3EEF3DC739B0}">
      <dsp:nvSpPr>
        <dsp:cNvPr id="0" name=""/>
        <dsp:cNvSpPr/>
      </dsp:nvSpPr>
      <dsp:spPr>
        <a:xfrm>
          <a:off x="1847852" y="0"/>
          <a:ext cx="1847845" cy="995362"/>
        </a:xfrm>
        <a:prstGeom prst="trapezoid">
          <a:avLst>
            <a:gd name="adj" fmla="val 69617"/>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r-FR" sz="1600" b="1" kern="1200">
              <a:solidFill>
                <a:sysClr val="windowText" lastClr="000000"/>
              </a:solidFill>
            </a:rPr>
            <a:t>Rémunération directe : </a:t>
          </a:r>
          <a:r>
            <a:rPr lang="fr-FR" sz="1400" kern="1200">
              <a:solidFill>
                <a:sysClr val="windowText" lastClr="000000"/>
              </a:solidFill>
            </a:rPr>
            <a:t>salaire de base et modulations individuelles</a:t>
          </a:r>
          <a:endParaRPr lang="fr-FR" sz="1600" kern="1200">
            <a:solidFill>
              <a:sysClr val="windowText" lastClr="000000"/>
            </a:solidFill>
          </a:endParaRPr>
        </a:p>
      </dsp:txBody>
      <dsp:txXfrm>
        <a:off x="1847852" y="0"/>
        <a:ext cx="1847845" cy="995362"/>
      </dsp:txXfrm>
    </dsp:sp>
    <dsp:sp modelId="{0F9C9681-1EC5-4473-B37E-9D296673BC4E}">
      <dsp:nvSpPr>
        <dsp:cNvPr id="0" name=""/>
        <dsp:cNvSpPr/>
      </dsp:nvSpPr>
      <dsp:spPr>
        <a:xfrm>
          <a:off x="1364226" y="995362"/>
          <a:ext cx="2815097" cy="995362"/>
        </a:xfrm>
        <a:prstGeom prst="trapezoid">
          <a:avLst>
            <a:gd name="adj" fmla="val 69617"/>
          </a:avLst>
        </a:prstGeom>
        <a:solidFill>
          <a:schemeClr val="accent1">
            <a:shade val="50000"/>
            <a:hueOff val="180719"/>
            <a:satOff val="-3780"/>
            <a:lumOff val="210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r-FR" sz="1600" b="1" kern="1200"/>
            <a:t>Périphériques de rémunération </a:t>
          </a:r>
          <a:r>
            <a:rPr lang="fr-FR" sz="1400" kern="1200"/>
            <a:t>: intéressement, participation, stock-options, PEE...</a:t>
          </a:r>
        </a:p>
      </dsp:txBody>
      <dsp:txXfrm>
        <a:off x="1856868" y="995362"/>
        <a:ext cx="1829813" cy="995362"/>
      </dsp:txXfrm>
    </dsp:sp>
    <dsp:sp modelId="{9640E530-2AED-421B-BD5D-EB5CF7E213CD}">
      <dsp:nvSpPr>
        <dsp:cNvPr id="0" name=""/>
        <dsp:cNvSpPr/>
      </dsp:nvSpPr>
      <dsp:spPr>
        <a:xfrm>
          <a:off x="692943" y="1990725"/>
          <a:ext cx="4157662" cy="995362"/>
        </a:xfrm>
        <a:prstGeom prst="trapezoid">
          <a:avLst>
            <a:gd name="adj" fmla="val 69617"/>
          </a:avLst>
        </a:prstGeom>
        <a:solidFill>
          <a:schemeClr val="accent1">
            <a:shade val="50000"/>
            <a:hueOff val="361437"/>
            <a:satOff val="-7560"/>
            <a:lumOff val="420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r-FR" sz="1600" b="1" kern="1200"/>
            <a:t>Périphériques rapprochés </a:t>
          </a:r>
          <a:r>
            <a:rPr lang="fr-FR" sz="1400" kern="1200"/>
            <a:t>: gratifications en nature, logement fonction, véhicule...</a:t>
          </a:r>
        </a:p>
      </dsp:txBody>
      <dsp:txXfrm>
        <a:off x="1420534" y="1990725"/>
        <a:ext cx="2702480" cy="995362"/>
      </dsp:txXfrm>
    </dsp:sp>
    <dsp:sp modelId="{D05F4BAB-6BAF-4411-A499-5F66D0AAC1E0}">
      <dsp:nvSpPr>
        <dsp:cNvPr id="0" name=""/>
        <dsp:cNvSpPr/>
      </dsp:nvSpPr>
      <dsp:spPr>
        <a:xfrm>
          <a:off x="0" y="2986087"/>
          <a:ext cx="5543550" cy="995362"/>
        </a:xfrm>
        <a:prstGeom prst="trapezoid">
          <a:avLst>
            <a:gd name="adj" fmla="val 69617"/>
          </a:avLst>
        </a:prstGeom>
        <a:solidFill>
          <a:schemeClr val="accent1">
            <a:shade val="50000"/>
            <a:hueOff val="180719"/>
            <a:satOff val="-3780"/>
            <a:lumOff val="210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r-FR" sz="1600" b="1" kern="1200"/>
            <a:t>Périphériques éloignés </a:t>
          </a:r>
          <a:r>
            <a:rPr lang="fr-FR" sz="1400" kern="1200"/>
            <a:t>: assurance vie, mutuelle maladie, transport du personnel...</a:t>
          </a:r>
        </a:p>
      </dsp:txBody>
      <dsp:txXfrm>
        <a:off x="970121" y="2986087"/>
        <a:ext cx="3603307" cy="99536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9D2B6-824F-4970-A9B2-EA7808EC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7516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 DAOUDI</dc:creator>
  <cp:lastModifiedBy>benaiem</cp:lastModifiedBy>
  <cp:revision>2</cp:revision>
  <dcterms:created xsi:type="dcterms:W3CDTF">2013-06-04T06:47:00Z</dcterms:created>
  <dcterms:modified xsi:type="dcterms:W3CDTF">2013-06-04T06:47:00Z</dcterms:modified>
</cp:coreProperties>
</file>