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D908" w14:textId="77777777" w:rsidR="00C37866" w:rsidRDefault="00C37866" w:rsidP="00C37866"/>
    <w:tbl>
      <w:tblPr>
        <w:tblStyle w:val="Grilledutableau"/>
        <w:tblW w:w="0" w:type="auto"/>
        <w:tblLook w:val="04A0" w:firstRow="1" w:lastRow="0" w:firstColumn="1" w:lastColumn="0" w:noHBand="0" w:noVBand="1"/>
      </w:tblPr>
      <w:tblGrid>
        <w:gridCol w:w="9396"/>
      </w:tblGrid>
      <w:tr w:rsidR="00C37866" w14:paraId="6540B70A" w14:textId="77777777" w:rsidTr="00656F2A">
        <w:tc>
          <w:tcPr>
            <w:tcW w:w="9396" w:type="dxa"/>
          </w:tcPr>
          <w:p w14:paraId="6A8401AA" w14:textId="77777777" w:rsidR="00C37866" w:rsidRPr="00EF32E1" w:rsidRDefault="00C37866" w:rsidP="00656F2A">
            <w:pPr>
              <w:pStyle w:val="Citationintense"/>
              <w:pBdr>
                <w:top w:val="none" w:sz="0" w:space="0" w:color="auto"/>
                <w:bottom w:val="none" w:sz="0" w:space="0" w:color="auto"/>
              </w:pBdr>
              <w:ind w:left="0"/>
              <w:rPr>
                <w:rFonts w:cstheme="majorHAnsi"/>
                <w:b/>
                <w:color w:val="FF0000"/>
                <w:sz w:val="36"/>
                <w:szCs w:val="36"/>
              </w:rPr>
            </w:pPr>
            <w:r w:rsidRPr="00315A01">
              <w:rPr>
                <w:rFonts w:cstheme="majorHAnsi"/>
                <w:b/>
                <w:color w:val="00B050"/>
                <w:sz w:val="36"/>
                <w:szCs w:val="36"/>
              </w:rPr>
              <w:t>Support élève</w:t>
            </w:r>
          </w:p>
        </w:tc>
      </w:tr>
    </w:tbl>
    <w:p w14:paraId="7EBAE421" w14:textId="77777777" w:rsidR="00C37866" w:rsidRDefault="00C37866" w:rsidP="00C37866"/>
    <w:p w14:paraId="62CEBC99" w14:textId="77777777" w:rsidR="00C37866" w:rsidRDefault="00C37866" w:rsidP="00C37866">
      <w:pPr>
        <w:jc w:val="center"/>
      </w:pPr>
      <w:r>
        <w:rPr>
          <w:noProof/>
        </w:rPr>
        <w:drawing>
          <wp:inline distT="0" distB="0" distL="0" distR="0" wp14:anchorId="3D8EB27F" wp14:editId="266274AD">
            <wp:extent cx="2717800" cy="1925228"/>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_bGwwX0AAp96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929" cy="1935237"/>
                    </a:xfrm>
                    <a:prstGeom prst="rect">
                      <a:avLst/>
                    </a:prstGeom>
                  </pic:spPr>
                </pic:pic>
              </a:graphicData>
            </a:graphic>
          </wp:inline>
        </w:drawing>
      </w:r>
    </w:p>
    <w:p w14:paraId="3026281A" w14:textId="77777777" w:rsidR="00C37866" w:rsidRDefault="00C37866" w:rsidP="00C37866">
      <w:pPr>
        <w:jc w:val="center"/>
      </w:pPr>
    </w:p>
    <w:p w14:paraId="42DD4436" w14:textId="77777777" w:rsidR="00C37866" w:rsidRDefault="00C37866" w:rsidP="00C37866">
      <w:pPr>
        <w:jc w:val="center"/>
      </w:pPr>
    </w:p>
    <w:p w14:paraId="3C11F167" w14:textId="77777777" w:rsidR="000954B0" w:rsidRDefault="000954B0" w:rsidP="000954B0">
      <w:pPr>
        <w:jc w:val="center"/>
      </w:pPr>
    </w:p>
    <w:p w14:paraId="1766D3CA" w14:textId="462EFAFF" w:rsidR="000954B0" w:rsidRPr="00C37866" w:rsidRDefault="000954B0" w:rsidP="002A42D2">
      <w:pPr>
        <w:jc w:val="center"/>
        <w:rPr>
          <w:b/>
          <w:color w:val="00B050"/>
          <w:sz w:val="36"/>
          <w:szCs w:val="36"/>
        </w:rPr>
      </w:pPr>
      <w:r w:rsidRPr="00C37866">
        <w:rPr>
          <w:b/>
          <w:color w:val="00B050"/>
          <w:sz w:val="36"/>
          <w:szCs w:val="36"/>
        </w:rPr>
        <w:t xml:space="preserve">Dossier 3. </w:t>
      </w:r>
      <w:r w:rsidR="007464C6" w:rsidRPr="00C37866">
        <w:rPr>
          <w:b/>
          <w:color w:val="00B050"/>
          <w:sz w:val="36"/>
          <w:szCs w:val="36"/>
        </w:rPr>
        <w:t>Quelle va</w:t>
      </w:r>
      <w:r w:rsidR="009B7F67" w:rsidRPr="00C37866">
        <w:rPr>
          <w:b/>
          <w:color w:val="00B050"/>
          <w:sz w:val="36"/>
          <w:szCs w:val="36"/>
        </w:rPr>
        <w:t xml:space="preserve">lorisation par les marchés financiers de </w:t>
      </w:r>
      <w:proofErr w:type="gramStart"/>
      <w:r w:rsidR="00FA77B4" w:rsidRPr="00C37866">
        <w:rPr>
          <w:b/>
          <w:color w:val="00B050"/>
          <w:sz w:val="36"/>
          <w:szCs w:val="36"/>
        </w:rPr>
        <w:t>l’entreprise</w:t>
      </w:r>
      <w:proofErr w:type="gramEnd"/>
      <w:r w:rsidR="00FA77B4" w:rsidRPr="00C37866">
        <w:rPr>
          <w:b/>
          <w:color w:val="00B050"/>
          <w:sz w:val="36"/>
          <w:szCs w:val="36"/>
        </w:rPr>
        <w:t xml:space="preserve"> </w:t>
      </w:r>
      <w:r w:rsidR="002A42D2" w:rsidRPr="00C37866">
        <w:rPr>
          <w:b/>
          <w:color w:val="00B050"/>
          <w:sz w:val="36"/>
          <w:szCs w:val="36"/>
        </w:rPr>
        <w:t>Bel ?</w:t>
      </w:r>
    </w:p>
    <w:p w14:paraId="5ED797EA" w14:textId="77777777" w:rsidR="000954B0" w:rsidRDefault="000954B0" w:rsidP="000954B0"/>
    <w:p w14:paraId="6622A432" w14:textId="77777777" w:rsidR="000954B0" w:rsidRDefault="000954B0" w:rsidP="000954B0"/>
    <w:p w14:paraId="5A020567" w14:textId="77777777" w:rsidR="000954B0" w:rsidRPr="00FF0EFF" w:rsidRDefault="000954B0" w:rsidP="000954B0">
      <w:pPr>
        <w:pStyle w:val="Paragraphedeliste"/>
        <w:numPr>
          <w:ilvl w:val="0"/>
          <w:numId w:val="36"/>
        </w:numPr>
        <w:rPr>
          <w:b/>
        </w:rPr>
      </w:pPr>
      <w:r w:rsidRPr="00FF0EFF">
        <w:rPr>
          <w:b/>
        </w:rPr>
        <w:t>Pré requis nécessaires :</w:t>
      </w:r>
    </w:p>
    <w:p w14:paraId="1A962832" w14:textId="2D6C30A6" w:rsidR="000954B0" w:rsidRDefault="000954B0" w:rsidP="000954B0">
      <w:r>
        <w:t>Valeur ajoutée : création et répartition</w:t>
      </w:r>
    </w:p>
    <w:p w14:paraId="2A931E15" w14:textId="050B4272" w:rsidR="00632C32" w:rsidRPr="004E7B96" w:rsidRDefault="00632C32" w:rsidP="000954B0">
      <w:r>
        <w:t>Valeur financière : valeur financière fondée sur le revenu (à partir du compte de résultat) et valeur financière fondée sur le patrimoine (à partir du bilan)</w:t>
      </w:r>
    </w:p>
    <w:p w14:paraId="0D90CF99" w14:textId="77777777" w:rsidR="000954B0" w:rsidRDefault="000954B0" w:rsidP="000954B0"/>
    <w:p w14:paraId="0778D45C" w14:textId="77777777" w:rsidR="000954B0" w:rsidRPr="00FF0EFF" w:rsidRDefault="000954B0" w:rsidP="000954B0">
      <w:pPr>
        <w:pStyle w:val="Paragraphedeliste"/>
        <w:numPr>
          <w:ilvl w:val="0"/>
          <w:numId w:val="36"/>
        </w:numPr>
        <w:rPr>
          <w:b/>
        </w:rPr>
      </w:pPr>
      <w:r>
        <w:rPr>
          <w:b/>
        </w:rPr>
        <w:t>Programme de sciences de gestion et numérique de première STMG :</w:t>
      </w:r>
    </w:p>
    <w:p w14:paraId="4177949B" w14:textId="77777777" w:rsidR="000954B0" w:rsidRPr="00AA1A4C" w:rsidRDefault="000954B0" w:rsidP="000954B0">
      <w:pPr>
        <w:rPr>
          <w:szCs w:val="22"/>
        </w:rPr>
      </w:pPr>
    </w:p>
    <w:p w14:paraId="238CC737" w14:textId="77777777" w:rsidR="000954B0" w:rsidRPr="00AA1A4C" w:rsidRDefault="000954B0" w:rsidP="000954B0">
      <w:pPr>
        <w:rPr>
          <w:szCs w:val="22"/>
        </w:rPr>
      </w:pPr>
      <w:r w:rsidRPr="00AA1A4C">
        <w:rPr>
          <w:szCs w:val="22"/>
        </w:rPr>
        <w:t>Thème 3 : Création de valeur et performance</w:t>
      </w:r>
    </w:p>
    <w:p w14:paraId="6AC358B4" w14:textId="77777777" w:rsidR="000954B0" w:rsidRPr="00AA1A4C" w:rsidRDefault="000954B0" w:rsidP="000954B0">
      <w:pPr>
        <w:ind w:firstLine="720"/>
        <w:rPr>
          <w:szCs w:val="22"/>
        </w:rPr>
      </w:pPr>
      <w:r w:rsidRPr="00AA1A4C">
        <w:rPr>
          <w:b/>
          <w:szCs w:val="22"/>
        </w:rPr>
        <w:t>QDG :</w:t>
      </w:r>
      <w:r w:rsidRPr="00AA1A4C">
        <w:rPr>
          <w:szCs w:val="22"/>
        </w:rPr>
        <w:t xml:space="preserve"> </w:t>
      </w:r>
      <w:r w:rsidRPr="00AA1A4C">
        <w:rPr>
          <w:b/>
          <w:szCs w:val="22"/>
        </w:rPr>
        <w:t>Peut-on mesurer la contribution de chaque acteur à la création de valeur</w:t>
      </w:r>
      <w:r>
        <w:rPr>
          <w:b/>
          <w:szCs w:val="22"/>
        </w:rPr>
        <w:t xml:space="preserve"> </w:t>
      </w:r>
      <w:r w:rsidRPr="00AA1A4C">
        <w:rPr>
          <w:b/>
          <w:szCs w:val="22"/>
        </w:rPr>
        <w:t>?</w:t>
      </w:r>
    </w:p>
    <w:p w14:paraId="632ED56B" w14:textId="77777777" w:rsidR="000954B0" w:rsidRPr="00AA1A4C" w:rsidRDefault="000954B0" w:rsidP="000954B0">
      <w:pPr>
        <w:rPr>
          <w:szCs w:val="22"/>
        </w:rPr>
      </w:pPr>
    </w:p>
    <w:tbl>
      <w:tblPr>
        <w:tblStyle w:val="Grilledutableau"/>
        <w:tblW w:w="10060" w:type="dxa"/>
        <w:tblLook w:val="04A0" w:firstRow="1" w:lastRow="0" w:firstColumn="1" w:lastColumn="0" w:noHBand="0" w:noVBand="1"/>
      </w:tblPr>
      <w:tblGrid>
        <w:gridCol w:w="2547"/>
        <w:gridCol w:w="7513"/>
      </w:tblGrid>
      <w:tr w:rsidR="000954B0" w:rsidRPr="008C22A7" w14:paraId="5B08E754" w14:textId="77777777" w:rsidTr="00464018">
        <w:tc>
          <w:tcPr>
            <w:tcW w:w="2547" w:type="dxa"/>
          </w:tcPr>
          <w:p w14:paraId="16BE5685" w14:textId="77777777" w:rsidR="000954B0" w:rsidRPr="008C22A7" w:rsidRDefault="000954B0" w:rsidP="00464018">
            <w:pPr>
              <w:jc w:val="center"/>
              <w:rPr>
                <w:b/>
                <w:szCs w:val="22"/>
              </w:rPr>
            </w:pPr>
            <w:r w:rsidRPr="008C22A7">
              <w:rPr>
                <w:b/>
                <w:szCs w:val="22"/>
              </w:rPr>
              <w:t>Notions</w:t>
            </w:r>
          </w:p>
        </w:tc>
        <w:tc>
          <w:tcPr>
            <w:tcW w:w="7513" w:type="dxa"/>
          </w:tcPr>
          <w:p w14:paraId="1F09EE55" w14:textId="77777777" w:rsidR="000954B0" w:rsidRPr="008C22A7" w:rsidRDefault="000954B0" w:rsidP="00464018">
            <w:pPr>
              <w:jc w:val="center"/>
              <w:rPr>
                <w:b/>
                <w:szCs w:val="22"/>
              </w:rPr>
            </w:pPr>
            <w:r w:rsidRPr="008C22A7">
              <w:rPr>
                <w:b/>
                <w:szCs w:val="22"/>
              </w:rPr>
              <w:t>Contexte et finalités</w:t>
            </w:r>
          </w:p>
        </w:tc>
      </w:tr>
      <w:tr w:rsidR="000954B0" w:rsidRPr="008C22A7" w14:paraId="2E4E9E9C" w14:textId="77777777" w:rsidTr="00464018">
        <w:tc>
          <w:tcPr>
            <w:tcW w:w="2547" w:type="dxa"/>
            <w:vAlign w:val="center"/>
          </w:tcPr>
          <w:p w14:paraId="71BB7E0B" w14:textId="69983A7F" w:rsidR="000954B0" w:rsidRDefault="000954B0" w:rsidP="00464018">
            <w:pPr>
              <w:jc w:val="left"/>
              <w:rPr>
                <w:b/>
                <w:szCs w:val="22"/>
              </w:rPr>
            </w:pPr>
            <w:r w:rsidRPr="004E7B96">
              <w:rPr>
                <w:b/>
                <w:szCs w:val="22"/>
              </w:rPr>
              <w:t>Valeur ajoutée : création et répartition</w:t>
            </w:r>
            <w:r w:rsidR="007D6F76">
              <w:rPr>
                <w:b/>
                <w:szCs w:val="22"/>
              </w:rPr>
              <w:t xml:space="preserve"> </w:t>
            </w:r>
            <w:r w:rsidR="007D6F76" w:rsidRPr="004E7B96">
              <w:rPr>
                <w:i/>
                <w:szCs w:val="22"/>
              </w:rPr>
              <w:t>(pré requis)</w:t>
            </w:r>
          </w:p>
          <w:p w14:paraId="529513D3" w14:textId="77777777" w:rsidR="00632C32" w:rsidRDefault="00632C32" w:rsidP="00464018">
            <w:pPr>
              <w:jc w:val="left"/>
              <w:rPr>
                <w:b/>
                <w:szCs w:val="22"/>
              </w:rPr>
            </w:pPr>
          </w:p>
          <w:p w14:paraId="7F9F610C" w14:textId="54EEEDEE" w:rsidR="00632C32" w:rsidRPr="004E7B96" w:rsidRDefault="00632C32" w:rsidP="00464018">
            <w:pPr>
              <w:jc w:val="left"/>
              <w:rPr>
                <w:b/>
                <w:szCs w:val="22"/>
              </w:rPr>
            </w:pPr>
            <w:r>
              <w:rPr>
                <w:b/>
                <w:szCs w:val="22"/>
              </w:rPr>
              <w:t>Valeur financière et actionnariale, valeur boursière</w:t>
            </w:r>
          </w:p>
        </w:tc>
        <w:tc>
          <w:tcPr>
            <w:tcW w:w="7513" w:type="dxa"/>
          </w:tcPr>
          <w:p w14:paraId="205AF9E7" w14:textId="77777777" w:rsidR="000954B0" w:rsidRPr="008C22A7" w:rsidRDefault="000954B0" w:rsidP="00464018">
            <w:pPr>
              <w:rPr>
                <w:szCs w:val="22"/>
              </w:rPr>
            </w:pPr>
            <w:r w:rsidRPr="008C22A7">
              <w:rPr>
                <w:szCs w:val="22"/>
              </w:rPr>
              <w:t>De nombreux acteurs (internes et externes) contribuent à la création de valeur pour une organisation : le personnel, les actionnaires, les partenaires, les clients, etc. Encore faut-il pouvoir mesurer la valeur et distinguer ses différentes formes.</w:t>
            </w:r>
          </w:p>
          <w:p w14:paraId="5D31E629" w14:textId="77777777" w:rsidR="000954B0" w:rsidRPr="008C22A7" w:rsidRDefault="000954B0" w:rsidP="00464018">
            <w:pPr>
              <w:rPr>
                <w:szCs w:val="22"/>
              </w:rPr>
            </w:pPr>
          </w:p>
          <w:p w14:paraId="5E57AB87" w14:textId="77777777" w:rsidR="000954B0" w:rsidRPr="00B34AEB" w:rsidRDefault="000954B0" w:rsidP="00464018">
            <w:pPr>
              <w:rPr>
                <w:color w:val="000000" w:themeColor="text1"/>
                <w:szCs w:val="22"/>
              </w:rPr>
            </w:pPr>
            <w:r w:rsidRPr="00B34AEB">
              <w:rPr>
                <w:color w:val="000000" w:themeColor="text1"/>
                <w:szCs w:val="22"/>
              </w:rPr>
              <w:t>À partir de l’étude comparative de différentes situations d’organisations, l’élève est capable :</w:t>
            </w:r>
          </w:p>
          <w:p w14:paraId="645C44D0" w14:textId="0885D7FF" w:rsidR="000954B0" w:rsidRDefault="00D07885" w:rsidP="00464018">
            <w:pPr>
              <w:pStyle w:val="Paragraphedeliste"/>
              <w:numPr>
                <w:ilvl w:val="0"/>
                <w:numId w:val="32"/>
              </w:numPr>
              <w:rPr>
                <w:szCs w:val="22"/>
              </w:rPr>
            </w:pPr>
            <w:proofErr w:type="gramStart"/>
            <w:r>
              <w:rPr>
                <w:szCs w:val="22"/>
              </w:rPr>
              <w:t>d</w:t>
            </w:r>
            <w:r w:rsidR="000954B0" w:rsidRPr="004E7B96">
              <w:rPr>
                <w:szCs w:val="22"/>
              </w:rPr>
              <w:t>’identifier</w:t>
            </w:r>
            <w:proofErr w:type="gramEnd"/>
            <w:r w:rsidR="000954B0" w:rsidRPr="004E7B96">
              <w:rPr>
                <w:szCs w:val="22"/>
              </w:rPr>
              <w:t xml:space="preserve"> le rôle des</w:t>
            </w:r>
            <w:r>
              <w:rPr>
                <w:szCs w:val="22"/>
              </w:rPr>
              <w:t xml:space="preserve"> différents acteurs intervenant</w:t>
            </w:r>
            <w:r w:rsidR="000954B0" w:rsidRPr="004E7B96">
              <w:rPr>
                <w:szCs w:val="22"/>
              </w:rPr>
              <w:t xml:space="preserve"> dans le processus de création de valeur </w:t>
            </w:r>
            <w:r w:rsidR="000954B0" w:rsidRPr="004E7B96">
              <w:rPr>
                <w:i/>
                <w:szCs w:val="22"/>
              </w:rPr>
              <w:t>(pré requis)</w:t>
            </w:r>
            <w:r w:rsidR="000954B0" w:rsidRPr="004E7B96">
              <w:rPr>
                <w:szCs w:val="22"/>
              </w:rPr>
              <w:t> ;</w:t>
            </w:r>
          </w:p>
          <w:p w14:paraId="5F0220A8" w14:textId="5EAA473E" w:rsidR="00632C32" w:rsidRPr="00632C32" w:rsidRDefault="00D07885" w:rsidP="00632C32">
            <w:pPr>
              <w:pStyle w:val="Paragraphedeliste"/>
              <w:numPr>
                <w:ilvl w:val="0"/>
                <w:numId w:val="32"/>
              </w:numPr>
              <w:rPr>
                <w:szCs w:val="22"/>
              </w:rPr>
            </w:pPr>
            <w:proofErr w:type="gramStart"/>
            <w:r>
              <w:rPr>
                <w:szCs w:val="22"/>
              </w:rPr>
              <w:t>d</w:t>
            </w:r>
            <w:r w:rsidR="00632C32" w:rsidRPr="008C22A7">
              <w:rPr>
                <w:szCs w:val="22"/>
              </w:rPr>
              <w:t>e</w:t>
            </w:r>
            <w:proofErr w:type="gramEnd"/>
            <w:r w:rsidR="00632C32" w:rsidRPr="008C22A7">
              <w:rPr>
                <w:szCs w:val="22"/>
              </w:rPr>
              <w:t xml:space="preserve"> caractériser les différents types de valeur et de les mettre en relation avec les attentes d’acteurs ;</w:t>
            </w:r>
          </w:p>
          <w:p w14:paraId="42C8D98C" w14:textId="3701F515" w:rsidR="000954B0" w:rsidRPr="00327EF4" w:rsidRDefault="00D07885" w:rsidP="00464018">
            <w:pPr>
              <w:pStyle w:val="Paragraphedeliste"/>
              <w:numPr>
                <w:ilvl w:val="0"/>
                <w:numId w:val="32"/>
              </w:numPr>
              <w:rPr>
                <w:szCs w:val="22"/>
              </w:rPr>
            </w:pPr>
            <w:proofErr w:type="gramStart"/>
            <w:r>
              <w:rPr>
                <w:szCs w:val="22"/>
              </w:rPr>
              <w:t>d</w:t>
            </w:r>
            <w:r w:rsidR="000954B0">
              <w:rPr>
                <w:szCs w:val="22"/>
              </w:rPr>
              <w:t>e</w:t>
            </w:r>
            <w:proofErr w:type="gramEnd"/>
            <w:r w:rsidR="000954B0">
              <w:rPr>
                <w:szCs w:val="22"/>
              </w:rPr>
              <w:t xml:space="preserve"> repérer, à partir de la notion de valeur ajoutée, les répartitions possibles afin de répondre aux attentes des acteurs, en prenant en compte les contraintes de gestion</w:t>
            </w:r>
            <w:r w:rsidR="007D6F76">
              <w:rPr>
                <w:szCs w:val="22"/>
              </w:rPr>
              <w:t>.</w:t>
            </w:r>
          </w:p>
        </w:tc>
      </w:tr>
    </w:tbl>
    <w:p w14:paraId="19279CD8" w14:textId="77777777" w:rsidR="000954B0" w:rsidRDefault="000954B0" w:rsidP="000954B0">
      <w:pPr>
        <w:jc w:val="right"/>
        <w:rPr>
          <w:color w:val="0000FF"/>
          <w:u w:val="single"/>
        </w:rPr>
      </w:pPr>
      <w:r>
        <w:t xml:space="preserve">Source : </w:t>
      </w:r>
      <w:hyperlink r:id="rId9">
        <w:r>
          <w:rPr>
            <w:color w:val="0000FF"/>
            <w:u w:val="single"/>
          </w:rPr>
          <w:t>Bulletin officiel du 22 janvier</w:t>
        </w:r>
      </w:hyperlink>
      <w:r>
        <w:rPr>
          <w:color w:val="0000FF"/>
          <w:u w:val="single"/>
        </w:rPr>
        <w:t xml:space="preserve"> 2019</w:t>
      </w:r>
    </w:p>
    <w:p w14:paraId="1FB8B99A" w14:textId="77777777" w:rsidR="000954B0" w:rsidRDefault="000954B0" w:rsidP="000954B0"/>
    <w:p w14:paraId="34E03BD8" w14:textId="6F13DB8B" w:rsidR="00C37866" w:rsidRDefault="00B34AEB" w:rsidP="00B34AEB">
      <w:pPr>
        <w:rPr>
          <w:i/>
          <w:iCs/>
        </w:rPr>
      </w:pPr>
      <w:r w:rsidRPr="00941DEF">
        <w:rPr>
          <w:i/>
          <w:iCs/>
        </w:rPr>
        <w:t>Le cas proposé s’appuie sur une situation réelle d’organisation, simplifiée, didactisée et adaptée pour des besoins pédagogiques. Pour des raisons de confidentialité, les données chiffrées et les éléments de la politique commerciale de l’organisation ont pu être modifiés.</w:t>
      </w:r>
    </w:p>
    <w:p w14:paraId="67DA63B2" w14:textId="77777777" w:rsidR="00C37866" w:rsidRDefault="00C37866">
      <w:pPr>
        <w:spacing w:after="200" w:line="276" w:lineRule="auto"/>
        <w:jc w:val="left"/>
        <w:rPr>
          <w:i/>
          <w:iCs/>
        </w:rPr>
      </w:pPr>
      <w:r>
        <w:rPr>
          <w:i/>
          <w:iCs/>
        </w:rPr>
        <w:br w:type="page"/>
      </w:r>
    </w:p>
    <w:p w14:paraId="79A0463B" w14:textId="77777777" w:rsidR="00C37866" w:rsidRDefault="00C37866" w:rsidP="00C37866">
      <w:pPr>
        <w:rPr>
          <w:b/>
          <w:i/>
          <w:smallCaps/>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396"/>
      </w:tblGrid>
      <w:tr w:rsidR="00C37866" w14:paraId="3CEACB4E" w14:textId="77777777" w:rsidTr="00656F2A">
        <w:tc>
          <w:tcPr>
            <w:tcW w:w="9396" w:type="dxa"/>
            <w:shd w:val="clear" w:color="auto" w:fill="D6E3BC" w:themeFill="accent3" w:themeFillTint="66"/>
          </w:tcPr>
          <w:p w14:paraId="14B34856" w14:textId="77777777" w:rsidR="00C37866" w:rsidRDefault="00C37866" w:rsidP="00656F2A">
            <w:pPr>
              <w:rPr>
                <w:b/>
                <w:i/>
                <w:smallCaps/>
                <w:color w:val="000000" w:themeColor="text1"/>
              </w:rPr>
            </w:pPr>
            <w:r w:rsidRPr="000D5A9F">
              <w:rPr>
                <w:b/>
                <w:smallCaps/>
                <w:color w:val="000000" w:themeColor="text1"/>
                <w:sz w:val="24"/>
              </w:rPr>
              <w:t>Partie 1 : Je découvre le contexte</w:t>
            </w:r>
          </w:p>
        </w:tc>
      </w:tr>
    </w:tbl>
    <w:p w14:paraId="168654CB" w14:textId="77777777" w:rsidR="00C37866" w:rsidRDefault="00C37866" w:rsidP="00C37866">
      <w:r>
        <w:rPr>
          <w:noProof/>
        </w:rPr>
        <w:drawing>
          <wp:anchor distT="0" distB="0" distL="114300" distR="114300" simplePos="0" relativeHeight="251666432" behindDoc="1" locked="0" layoutInCell="1" allowOverlap="1" wp14:anchorId="695791C5" wp14:editId="5F80177E">
            <wp:simplePos x="0" y="0"/>
            <wp:positionH relativeFrom="column">
              <wp:posOffset>4928235</wp:posOffset>
            </wp:positionH>
            <wp:positionV relativeFrom="paragraph">
              <wp:posOffset>61595</wp:posOffset>
            </wp:positionV>
            <wp:extent cx="1022400" cy="723600"/>
            <wp:effectExtent l="0" t="0" r="0" b="635"/>
            <wp:wrapTight wrapText="bothSides">
              <wp:wrapPolygon edited="0">
                <wp:start x="0" y="0"/>
                <wp:lineTo x="0" y="21240"/>
                <wp:lineTo x="21198" y="21240"/>
                <wp:lineTo x="211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_bGwwX0AAp96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400" cy="723600"/>
                    </a:xfrm>
                    <a:prstGeom prst="rect">
                      <a:avLst/>
                    </a:prstGeom>
                  </pic:spPr>
                </pic:pic>
              </a:graphicData>
            </a:graphic>
            <wp14:sizeRelH relativeFrom="margin">
              <wp14:pctWidth>0</wp14:pctWidth>
            </wp14:sizeRelH>
            <wp14:sizeRelV relativeFrom="margin">
              <wp14:pctHeight>0</wp14:pctHeight>
            </wp14:sizeRelV>
          </wp:anchor>
        </w:drawing>
      </w:r>
    </w:p>
    <w:p w14:paraId="3A6FA0FA" w14:textId="1589D9F7" w:rsidR="00C37866" w:rsidRPr="00F950E4" w:rsidRDefault="00C37866" w:rsidP="00C37866">
      <w:r w:rsidRPr="00F950E4">
        <w:t xml:space="preserve">À partir d’une recherche </w:t>
      </w:r>
      <w:r w:rsidR="00C60DB2">
        <w:t>sur le web</w:t>
      </w:r>
      <w:r w:rsidRPr="00F950E4">
        <w:t xml:space="preserve"> sur le site </w:t>
      </w:r>
      <w:r w:rsidRPr="00F950E4">
        <w:rPr>
          <w:i/>
        </w:rPr>
        <w:t>www.groupe-bel.com/fr</w:t>
      </w:r>
      <w:r w:rsidRPr="00F950E4">
        <w:t>, découvrez Bel en répondant aux questions suivantes :</w:t>
      </w:r>
    </w:p>
    <w:p w14:paraId="677F5742" w14:textId="77777777" w:rsidR="00C37866" w:rsidRPr="00F950E4" w:rsidRDefault="00C37866" w:rsidP="00C37866">
      <w:pPr>
        <w:pStyle w:val="Paragraphedeliste"/>
        <w:numPr>
          <w:ilvl w:val="0"/>
          <w:numId w:val="47"/>
        </w:numPr>
      </w:pPr>
      <w:r>
        <w:t xml:space="preserve">Présentez </w:t>
      </w:r>
      <w:r w:rsidRPr="00F950E4">
        <w:t>l’activité de Bel</w:t>
      </w:r>
      <w:r>
        <w:t>.</w:t>
      </w:r>
      <w:r w:rsidRPr="00315A01">
        <w:rPr>
          <w:noProof/>
        </w:rPr>
        <w:t xml:space="preserve"> </w:t>
      </w:r>
    </w:p>
    <w:p w14:paraId="1B4360E9" w14:textId="1786A87E" w:rsidR="00C37866" w:rsidRDefault="00C37866" w:rsidP="00C37866">
      <w:pPr>
        <w:pStyle w:val="Paragraphedeliste"/>
        <w:numPr>
          <w:ilvl w:val="0"/>
          <w:numId w:val="47"/>
        </w:numPr>
      </w:pPr>
      <w:r>
        <w:t xml:space="preserve">Repérez les principales marques </w:t>
      </w:r>
      <w:r w:rsidR="00707D3E">
        <w:t xml:space="preserve">de </w:t>
      </w:r>
      <w:r>
        <w:t>Bel ainsi que le</w:t>
      </w:r>
      <w:r w:rsidR="00707D3E">
        <w:t xml:space="preserve">s </w:t>
      </w:r>
      <w:proofErr w:type="gramStart"/>
      <w:r w:rsidR="00707D3E">
        <w:t>zones</w:t>
      </w:r>
      <w:r>
        <w:t xml:space="preserve">  géographique</w:t>
      </w:r>
      <w:r w:rsidR="00707D3E">
        <w:t>s</w:t>
      </w:r>
      <w:proofErr w:type="gramEnd"/>
      <w:r>
        <w:t xml:space="preserve"> sur le</w:t>
      </w:r>
      <w:r w:rsidR="00707D3E">
        <w:t>s</w:t>
      </w:r>
      <w:r>
        <w:t>quel</w:t>
      </w:r>
      <w:r w:rsidR="00707D3E">
        <w:t>les</w:t>
      </w:r>
      <w:r>
        <w:t xml:space="preserve"> elles sont commercialisées.</w:t>
      </w:r>
    </w:p>
    <w:p w14:paraId="02E98DA2" w14:textId="7E814E41" w:rsidR="00C37866" w:rsidRDefault="00C37866" w:rsidP="00C37866">
      <w:pPr>
        <w:pStyle w:val="Paragraphedeliste"/>
        <w:numPr>
          <w:ilvl w:val="0"/>
          <w:numId w:val="47"/>
        </w:numPr>
      </w:pPr>
      <w:r>
        <w:t xml:space="preserve">Les marques </w:t>
      </w:r>
      <w:r w:rsidR="00707D3E">
        <w:t xml:space="preserve">de </w:t>
      </w:r>
      <w:r>
        <w:t xml:space="preserve">Bel sont déployées autour de trois activités : </w:t>
      </w:r>
      <w:r w:rsidRPr="00EE579C">
        <w:rPr>
          <w:i/>
          <w:iCs/>
        </w:rPr>
        <w:t>Le Grand Public</w:t>
      </w:r>
      <w:r>
        <w:t xml:space="preserve">, </w:t>
      </w:r>
      <w:r w:rsidRPr="00EE579C">
        <w:rPr>
          <w:i/>
          <w:iCs/>
        </w:rPr>
        <w:t xml:space="preserve">Bel </w:t>
      </w:r>
      <w:proofErr w:type="spellStart"/>
      <w:r w:rsidRPr="00EE579C">
        <w:rPr>
          <w:i/>
          <w:iCs/>
        </w:rPr>
        <w:t>Foodservice</w:t>
      </w:r>
      <w:proofErr w:type="spellEnd"/>
      <w:r>
        <w:t xml:space="preserve"> et </w:t>
      </w:r>
      <w:r w:rsidRPr="00EE579C">
        <w:rPr>
          <w:i/>
          <w:iCs/>
        </w:rPr>
        <w:t>Bel Industries</w:t>
      </w:r>
      <w:r>
        <w:t xml:space="preserve">. Expliquez </w:t>
      </w:r>
      <w:r w:rsidR="00707D3E">
        <w:t xml:space="preserve">dans quelle mesure </w:t>
      </w:r>
      <w:r>
        <w:t xml:space="preserve">ces activités </w:t>
      </w:r>
      <w:r w:rsidR="00707D3E">
        <w:t xml:space="preserve">peuvent </w:t>
      </w:r>
      <w:proofErr w:type="gramStart"/>
      <w:r w:rsidR="00707D3E">
        <w:t xml:space="preserve">constituer </w:t>
      </w:r>
      <w:r>
        <w:t xml:space="preserve"> des</w:t>
      </w:r>
      <w:proofErr w:type="gramEnd"/>
      <w:r>
        <w:t xml:space="preserve"> marchés distincts.</w:t>
      </w:r>
    </w:p>
    <w:p w14:paraId="54EB422A" w14:textId="77777777" w:rsidR="00C37866" w:rsidRPr="00B30820" w:rsidRDefault="00C37866" w:rsidP="00C37866">
      <w:pPr>
        <w:pStyle w:val="Paragraphedeliste"/>
        <w:numPr>
          <w:ilvl w:val="0"/>
          <w:numId w:val="47"/>
        </w:numPr>
        <w:rPr>
          <w:i/>
          <w:iCs/>
        </w:rPr>
      </w:pPr>
      <w:r>
        <w:t>Décrivez brièvement le modèle d’entreprise durable de Bel en présentant les quatre piliers sur lesquels il s’appuie.</w:t>
      </w:r>
    </w:p>
    <w:p w14:paraId="60561595" w14:textId="77777777" w:rsidR="00C37866" w:rsidRPr="002B7F65" w:rsidRDefault="00C37866" w:rsidP="00C37866">
      <w:pPr>
        <w:pStyle w:val="Paragraphedeliste"/>
        <w:ind w:left="1080"/>
        <w:rPr>
          <w:i/>
          <w:iCs/>
        </w:rPr>
      </w:pPr>
      <w:r w:rsidRPr="00B30820">
        <w:rPr>
          <w:i/>
          <w:iCs/>
        </w:rPr>
        <w:t>https://www.groupe-bel.com/fr/responsabilite/modele-d-entreprise-durable/</w:t>
      </w:r>
    </w:p>
    <w:p w14:paraId="6186DB2E" w14:textId="77777777" w:rsidR="00C37866" w:rsidRDefault="00C37866" w:rsidP="00C37866">
      <w:pPr>
        <w:pStyle w:val="Paragraphedeliste"/>
        <w:numPr>
          <w:ilvl w:val="0"/>
          <w:numId w:val="47"/>
        </w:numPr>
      </w:pPr>
      <w:r>
        <w:t>Montrez le rôle majeur de la famille Bel dans l’histoire de cette entreprise.</w:t>
      </w:r>
    </w:p>
    <w:p w14:paraId="285AE718" w14:textId="77777777" w:rsidR="00B34AEB" w:rsidRDefault="00B34AEB" w:rsidP="00B34AEB">
      <w:pPr>
        <w:spacing w:after="200" w:line="276" w:lineRule="auto"/>
        <w:jc w:val="left"/>
        <w:rPr>
          <w:b/>
          <w:smallCaps/>
          <w:color w:val="205968"/>
          <w:sz w:val="24"/>
        </w:rPr>
      </w:pPr>
    </w:p>
    <w:p w14:paraId="036FD56A" w14:textId="77777777" w:rsidR="00C37866" w:rsidRDefault="00C37866" w:rsidP="00C37866">
      <w:pPr>
        <w:rPr>
          <w:b/>
          <w:i/>
          <w:smallCaps/>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396"/>
      </w:tblGrid>
      <w:tr w:rsidR="00C37866" w14:paraId="627416AF" w14:textId="77777777" w:rsidTr="00656F2A">
        <w:tc>
          <w:tcPr>
            <w:tcW w:w="9396" w:type="dxa"/>
            <w:shd w:val="clear" w:color="auto" w:fill="D6E3BC" w:themeFill="accent3" w:themeFillTint="66"/>
          </w:tcPr>
          <w:p w14:paraId="745B024C" w14:textId="774815B1" w:rsidR="00C37866" w:rsidRDefault="00C37866" w:rsidP="00656F2A">
            <w:pPr>
              <w:rPr>
                <w:b/>
                <w:i/>
                <w:smallCaps/>
                <w:color w:val="000000" w:themeColor="text1"/>
              </w:rPr>
            </w:pPr>
            <w:r w:rsidRPr="000D5A9F">
              <w:rPr>
                <w:b/>
                <w:smallCaps/>
                <w:color w:val="000000" w:themeColor="text1"/>
                <w:sz w:val="24"/>
              </w:rPr>
              <w:t xml:space="preserve">Partie </w:t>
            </w:r>
            <w:r>
              <w:rPr>
                <w:b/>
                <w:smallCaps/>
                <w:color w:val="000000" w:themeColor="text1"/>
                <w:sz w:val="24"/>
              </w:rPr>
              <w:t>2</w:t>
            </w:r>
            <w:r w:rsidRPr="000D5A9F">
              <w:rPr>
                <w:b/>
                <w:smallCaps/>
                <w:color w:val="000000" w:themeColor="text1"/>
                <w:sz w:val="24"/>
              </w:rPr>
              <w:t> : J</w:t>
            </w:r>
            <w:r>
              <w:rPr>
                <w:b/>
                <w:smallCaps/>
                <w:color w:val="000000" w:themeColor="text1"/>
                <w:sz w:val="24"/>
              </w:rPr>
              <w:t>’analyse la valeur boursière de l’entreprise Bel</w:t>
            </w:r>
          </w:p>
        </w:tc>
      </w:tr>
    </w:tbl>
    <w:p w14:paraId="61B58362" w14:textId="77777777" w:rsidR="00C37866" w:rsidRDefault="00C37866" w:rsidP="00A77C32">
      <w:pPr>
        <w:rPr>
          <w:b/>
          <w:smallCaps/>
          <w:color w:val="205968"/>
          <w:sz w:val="24"/>
        </w:rPr>
      </w:pPr>
    </w:p>
    <w:p w14:paraId="33A1FADA" w14:textId="23752FBF" w:rsidR="00A77C32" w:rsidRDefault="00A77C32" w:rsidP="00A77C32">
      <w:pPr>
        <w:rPr>
          <w:b/>
        </w:rPr>
      </w:pPr>
      <w:r w:rsidRPr="00DD1F93">
        <w:rPr>
          <w:b/>
          <w:u w:val="single"/>
        </w:rPr>
        <w:t>Document 1</w:t>
      </w:r>
      <w:r>
        <w:rPr>
          <w:b/>
        </w:rPr>
        <w:t xml:space="preserve"> : </w:t>
      </w:r>
      <w:r w:rsidRPr="00852E46">
        <w:rPr>
          <w:b/>
        </w:rPr>
        <w:t>Fromageries Bel, un groupe familial international</w:t>
      </w:r>
    </w:p>
    <w:p w14:paraId="68214918" w14:textId="77777777" w:rsidR="00A77C32" w:rsidRPr="00852E46" w:rsidRDefault="00A77C32" w:rsidP="00A77C32">
      <w:pPr>
        <w:rPr>
          <w:b/>
        </w:rPr>
      </w:pPr>
    </w:p>
    <w:tbl>
      <w:tblPr>
        <w:tblStyle w:val="Grilledutableau"/>
        <w:tblW w:w="0" w:type="auto"/>
        <w:tblLook w:val="04A0" w:firstRow="1" w:lastRow="0" w:firstColumn="1" w:lastColumn="0" w:noHBand="0" w:noVBand="1"/>
      </w:tblPr>
      <w:tblGrid>
        <w:gridCol w:w="9396"/>
      </w:tblGrid>
      <w:tr w:rsidR="00A77C32" w14:paraId="32D19847" w14:textId="77777777" w:rsidTr="00E83C7B">
        <w:tc>
          <w:tcPr>
            <w:tcW w:w="9396" w:type="dxa"/>
          </w:tcPr>
          <w:p w14:paraId="5E634E34" w14:textId="77777777" w:rsidR="00A77C32" w:rsidRDefault="00A77C32" w:rsidP="00E83C7B">
            <w:r>
              <w:t xml:space="preserve">La saga Bel </w:t>
            </w:r>
            <w:r w:rsidRPr="00852E46">
              <w:t xml:space="preserve">commence en 1865 quand Jules Bel lance son commerce d’affinage et de négoce de comté dans le Jura. </w:t>
            </w:r>
            <w:r>
              <w:t>C’est au décès de son père que Léon Bel reprend en 1904 l’entreprise familiale. En</w:t>
            </w:r>
            <w:r w:rsidRPr="004F41D0">
              <w:t xml:space="preserve"> 1921</w:t>
            </w:r>
            <w:r>
              <w:t xml:space="preserve"> </w:t>
            </w:r>
            <w:r w:rsidRPr="004F41D0">
              <w:t xml:space="preserve">il dépose la marque </w:t>
            </w:r>
            <w:r w:rsidRPr="00ED38A8">
              <w:rPr>
                <w:i/>
              </w:rPr>
              <w:t xml:space="preserve">La Vache qui rit </w:t>
            </w:r>
            <w:r>
              <w:t>et connaît son premier succès avec u</w:t>
            </w:r>
            <w:r w:rsidRPr="004F41D0">
              <w:t>n produit alors révolutionnaire</w:t>
            </w:r>
            <w:r>
              <w:t xml:space="preserve"> tant </w:t>
            </w:r>
            <w:r w:rsidRPr="004F41D0">
              <w:t>par sa texture</w:t>
            </w:r>
            <w:r>
              <w:t xml:space="preserve"> que </w:t>
            </w:r>
            <w:r w:rsidRPr="004F41D0">
              <w:t>par son packaging (portions triangulaires individuelles).</w:t>
            </w:r>
            <w:r>
              <w:t xml:space="preserve"> </w:t>
            </w:r>
            <w:r w:rsidRPr="00852E46">
              <w:t xml:space="preserve">En 1937, Robert </w:t>
            </w:r>
            <w:proofErr w:type="spellStart"/>
            <w:r w:rsidRPr="00852E46">
              <w:t>Fiévet</w:t>
            </w:r>
            <w:proofErr w:type="spellEnd"/>
            <w:r w:rsidRPr="00852E46">
              <w:t>, gendre de Léon Bel, est nommé directeur général puis président en 1941. Il passe le relais en 1996 à Bertrand Dufort, son gendre, vice-président depuis plusieurs années</w:t>
            </w:r>
            <w:r>
              <w:t xml:space="preserve"> qui poursuit l’expansion du Groupe sur le plan national et international. Le Groupe est désormais présidé depuis 2009 par l’arrière-petit-fils de Léon Bel, Antoine Fievet, qui détient avec sa famille plus de 71% de la Société Bel.</w:t>
            </w:r>
          </w:p>
          <w:p w14:paraId="5FFE1DFF" w14:textId="54BFA683" w:rsidR="00FA77B4" w:rsidRDefault="00FA77B4" w:rsidP="00E83C7B">
            <w:r w:rsidRPr="00F9591E">
              <w:t>Au 31</w:t>
            </w:r>
            <w:r w:rsidR="00986EE3" w:rsidRPr="00F9591E">
              <w:t xml:space="preserve"> décembre </w:t>
            </w:r>
            <w:r w:rsidRPr="00F9591E">
              <w:t xml:space="preserve">2018, la valeur financière fondée sur le patrimoine de Bel </w:t>
            </w:r>
            <w:r w:rsidR="008512CE">
              <w:t>s’élevait</w:t>
            </w:r>
            <w:r w:rsidRPr="00F9591E">
              <w:t xml:space="preserve"> </w:t>
            </w:r>
            <w:r w:rsidR="008512CE">
              <w:t>à</w:t>
            </w:r>
            <w:r w:rsidRPr="00F9591E">
              <w:t xml:space="preserve"> 1 740 millions d’euros.</w:t>
            </w:r>
          </w:p>
        </w:tc>
      </w:tr>
    </w:tbl>
    <w:p w14:paraId="1280C00F" w14:textId="1217B113" w:rsidR="00C37866" w:rsidRDefault="00D07885" w:rsidP="00C37866">
      <w:pPr>
        <w:pStyle w:val="Paragraphedeliste"/>
        <w:ind w:left="1080"/>
        <w:jc w:val="right"/>
      </w:pPr>
      <w:r>
        <w:t>R</w:t>
      </w:r>
      <w:r w:rsidRPr="00D07885">
        <w:t>essource à visée pédagogique conçue par les auteures du cas</w:t>
      </w:r>
    </w:p>
    <w:p w14:paraId="52B5FBC4" w14:textId="77777777" w:rsidR="00986EE3" w:rsidRDefault="00986EE3" w:rsidP="00986EE3">
      <w:pPr>
        <w:rPr>
          <w:b/>
          <w:i/>
          <w:color w:val="7F7F7F" w:themeColor="text1" w:themeTint="80"/>
        </w:rPr>
      </w:pPr>
    </w:p>
    <w:p w14:paraId="16A7A1B6" w14:textId="1993B5E6" w:rsidR="00986EE3" w:rsidRPr="00190A67" w:rsidRDefault="00986EE3" w:rsidP="00986EE3">
      <w:pPr>
        <w:rPr>
          <w:b/>
          <w:i/>
          <w:color w:val="7F7F7F" w:themeColor="text1" w:themeTint="80"/>
        </w:rPr>
      </w:pPr>
      <w:r w:rsidRPr="00190A67">
        <w:rPr>
          <w:b/>
          <w:i/>
          <w:color w:val="7F7F7F" w:themeColor="text1" w:themeTint="80"/>
        </w:rPr>
        <w:t>Coup de pouce</w:t>
      </w:r>
    </w:p>
    <w:p w14:paraId="2DCBB110" w14:textId="44E12040" w:rsidR="00A77C32" w:rsidRPr="00986EE3" w:rsidRDefault="00986EE3" w:rsidP="00A77C32">
      <w:pPr>
        <w:rPr>
          <w:i/>
          <w:iCs/>
          <w:color w:val="808080" w:themeColor="background1" w:themeShade="80"/>
        </w:rPr>
      </w:pPr>
      <w:r w:rsidRPr="00986EE3">
        <w:rPr>
          <w:i/>
          <w:iCs/>
          <w:color w:val="808080" w:themeColor="background1" w:themeShade="80"/>
        </w:rPr>
        <w:t>La valeur financière fondée sur le patrimoine, ou actif net comptable, représente la part de l’actif d’une entreprise qui appartient aux associés ou aux actionnaires.</w:t>
      </w:r>
    </w:p>
    <w:p w14:paraId="0B9F15AA" w14:textId="2F27B0CE" w:rsidR="00986EE3" w:rsidRPr="00F9591E" w:rsidRDefault="00986EE3" w:rsidP="00F9591E">
      <w:pPr>
        <w:jc w:val="center"/>
        <w:rPr>
          <w:i/>
          <w:iCs/>
          <w:color w:val="808080" w:themeColor="background1" w:themeShade="80"/>
        </w:rPr>
      </w:pPr>
      <w:r w:rsidRPr="00F9591E">
        <w:rPr>
          <w:i/>
          <w:iCs/>
          <w:color w:val="808080" w:themeColor="background1" w:themeShade="80"/>
        </w:rPr>
        <w:t>Actif net comptable = total des actifs – total des dettes</w:t>
      </w:r>
    </w:p>
    <w:p w14:paraId="7A548169" w14:textId="500D96B2" w:rsidR="00A77C32" w:rsidRDefault="00A77C32" w:rsidP="00A77C32"/>
    <w:p w14:paraId="345AF8F7" w14:textId="0B7E2E02" w:rsidR="00C37866" w:rsidRDefault="00C37866">
      <w:pPr>
        <w:spacing w:after="200" w:line="276" w:lineRule="auto"/>
        <w:jc w:val="left"/>
      </w:pPr>
      <w:r>
        <w:br w:type="page"/>
      </w:r>
    </w:p>
    <w:p w14:paraId="02B7A952" w14:textId="77777777" w:rsidR="00F9591E" w:rsidRDefault="00F9591E" w:rsidP="00A77C32"/>
    <w:p w14:paraId="16F587BE" w14:textId="546927A8" w:rsidR="00A77C32" w:rsidRDefault="00A77C32" w:rsidP="00A77C32">
      <w:pPr>
        <w:rPr>
          <w:b/>
        </w:rPr>
      </w:pPr>
      <w:r w:rsidRPr="00D25C1F">
        <w:rPr>
          <w:b/>
          <w:u w:val="single"/>
        </w:rPr>
        <w:t xml:space="preserve">Document </w:t>
      </w:r>
      <w:r w:rsidR="0011345F">
        <w:rPr>
          <w:b/>
          <w:u w:val="single"/>
        </w:rPr>
        <w:t>2</w:t>
      </w:r>
      <w:r w:rsidRPr="00D25C1F">
        <w:rPr>
          <w:b/>
        </w:rPr>
        <w:t> : Affectation du résultat de l’exercice et fixation du dividende</w:t>
      </w:r>
    </w:p>
    <w:p w14:paraId="64653B65" w14:textId="77777777" w:rsidR="00A77C32" w:rsidRPr="00D25C1F" w:rsidRDefault="00A77C32" w:rsidP="00A77C32">
      <w:pPr>
        <w:rPr>
          <w:b/>
        </w:rPr>
      </w:pPr>
    </w:p>
    <w:tbl>
      <w:tblPr>
        <w:tblStyle w:val="Grilledutableau"/>
        <w:tblW w:w="0" w:type="auto"/>
        <w:tblLook w:val="04A0" w:firstRow="1" w:lastRow="0" w:firstColumn="1" w:lastColumn="0" w:noHBand="0" w:noVBand="1"/>
      </w:tblPr>
      <w:tblGrid>
        <w:gridCol w:w="9396"/>
      </w:tblGrid>
      <w:tr w:rsidR="00A77C32" w14:paraId="49839BA5" w14:textId="77777777" w:rsidTr="00E83C7B">
        <w:tc>
          <w:tcPr>
            <w:tcW w:w="9396" w:type="dxa"/>
          </w:tcPr>
          <w:p w14:paraId="1AA47473" w14:textId="391CDA08" w:rsidR="00A77C32" w:rsidRDefault="00A77C32" w:rsidP="00E83C7B">
            <w:r>
              <w:t xml:space="preserve">L’Assemblée générale, sur proposition du Conseil d’administration, </w:t>
            </w:r>
            <w:r w:rsidR="00D07885">
              <w:t>a</w:t>
            </w:r>
            <w:r w:rsidR="00ED38A8">
              <w:t xml:space="preserve"> </w:t>
            </w:r>
            <w:r>
              <w:t>procéd</w:t>
            </w:r>
            <w:r w:rsidR="00D07885">
              <w:t>é</w:t>
            </w:r>
            <w:r>
              <w:t xml:space="preserve"> à l’affectation du résultat de l’exercice clos le 31 décembre 2018 </w:t>
            </w:r>
            <w:r w:rsidR="00D07885">
              <w:t>de la manière</w:t>
            </w:r>
            <w:r w:rsidR="00ED38A8">
              <w:t xml:space="preserve"> </w:t>
            </w:r>
            <w:r>
              <w:t>suivante :</w:t>
            </w:r>
          </w:p>
          <w:tbl>
            <w:tblPr>
              <w:tblW w:w="6237" w:type="dxa"/>
              <w:jc w:val="center"/>
              <w:tblCellMar>
                <w:left w:w="70" w:type="dxa"/>
                <w:right w:w="70" w:type="dxa"/>
              </w:tblCellMar>
              <w:tblLook w:val="04A0" w:firstRow="1" w:lastRow="0" w:firstColumn="1" w:lastColumn="0" w:noHBand="0" w:noVBand="1"/>
            </w:tblPr>
            <w:tblGrid>
              <w:gridCol w:w="4536"/>
              <w:gridCol w:w="1701"/>
            </w:tblGrid>
            <w:tr w:rsidR="007A4B16" w:rsidRPr="00DF6202" w14:paraId="0335CACF" w14:textId="77777777" w:rsidTr="00D43EDA">
              <w:trPr>
                <w:trHeight w:val="320"/>
                <w:jc w:val="center"/>
              </w:trPr>
              <w:tc>
                <w:tcPr>
                  <w:tcW w:w="4536" w:type="dxa"/>
                  <w:tcBorders>
                    <w:bottom w:val="single" w:sz="4" w:space="0" w:color="auto"/>
                  </w:tcBorders>
                  <w:shd w:val="clear" w:color="auto" w:fill="D9D9D9" w:themeFill="background1" w:themeFillShade="D9"/>
                  <w:noWrap/>
                  <w:vAlign w:val="center"/>
                </w:tcPr>
                <w:p w14:paraId="42B8873B" w14:textId="5CC5801C" w:rsidR="007A4B16" w:rsidRPr="00DF6202" w:rsidRDefault="007A4B16" w:rsidP="007A4B16">
                  <w:pPr>
                    <w:jc w:val="center"/>
                    <w:rPr>
                      <w:rFonts w:ascii="Calibri" w:hAnsi="Calibri" w:cs="Calibri"/>
                      <w:color w:val="000000"/>
                      <w:sz w:val="24"/>
                    </w:rPr>
                  </w:pPr>
                  <w:r>
                    <w:rPr>
                      <w:rFonts w:ascii="Calibri" w:hAnsi="Calibri" w:cs="Calibri"/>
                      <w:color w:val="000000"/>
                      <w:sz w:val="24"/>
                    </w:rPr>
                    <w:t>Origine</w:t>
                  </w:r>
                  <w:r w:rsidR="00FA77B4">
                    <w:rPr>
                      <w:rFonts w:ascii="Calibri" w:hAnsi="Calibri" w:cs="Calibri"/>
                      <w:color w:val="000000"/>
                      <w:sz w:val="24"/>
                    </w:rPr>
                    <w:t xml:space="preserve"> du bénéfice distribuable</w:t>
                  </w:r>
                </w:p>
              </w:tc>
              <w:tc>
                <w:tcPr>
                  <w:tcW w:w="1701" w:type="dxa"/>
                  <w:tcBorders>
                    <w:bottom w:val="single" w:sz="4" w:space="0" w:color="auto"/>
                  </w:tcBorders>
                  <w:shd w:val="clear" w:color="auto" w:fill="D9D9D9" w:themeFill="background1" w:themeFillShade="D9"/>
                  <w:noWrap/>
                  <w:vAlign w:val="center"/>
                </w:tcPr>
                <w:p w14:paraId="3C28C5B7" w14:textId="31A600F8" w:rsidR="007A4B16" w:rsidRPr="00DF6202" w:rsidRDefault="00FA77B4" w:rsidP="007A4B16">
                  <w:pPr>
                    <w:jc w:val="center"/>
                    <w:rPr>
                      <w:rFonts w:ascii="Calibri" w:hAnsi="Calibri" w:cs="Calibri"/>
                      <w:color w:val="000000"/>
                      <w:sz w:val="24"/>
                    </w:rPr>
                  </w:pPr>
                  <w:r>
                    <w:rPr>
                      <w:rFonts w:ascii="Calibri" w:hAnsi="Calibri" w:cs="Calibri"/>
                      <w:color w:val="000000"/>
                      <w:sz w:val="24"/>
                    </w:rPr>
                    <w:t>Valeur en m</w:t>
                  </w:r>
                  <w:r w:rsidR="007A4B16">
                    <w:rPr>
                      <w:rFonts w:ascii="Calibri" w:hAnsi="Calibri" w:cs="Calibri"/>
                      <w:color w:val="000000"/>
                      <w:sz w:val="24"/>
                    </w:rPr>
                    <w:t>illions d’euros</w:t>
                  </w:r>
                </w:p>
              </w:tc>
            </w:tr>
            <w:tr w:rsidR="007A4B16" w:rsidRPr="00DF6202" w14:paraId="20404558"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hideMark/>
                </w:tcPr>
                <w:p w14:paraId="41B22C0F" w14:textId="1ED39917" w:rsidR="007A4B16" w:rsidRPr="00DF6202" w:rsidRDefault="007A4B16" w:rsidP="007A4B16">
                  <w:pPr>
                    <w:jc w:val="left"/>
                    <w:rPr>
                      <w:rFonts w:ascii="Calibri" w:hAnsi="Calibri" w:cs="Calibri"/>
                      <w:color w:val="000000"/>
                      <w:sz w:val="24"/>
                    </w:rPr>
                  </w:pPr>
                  <w:r w:rsidRPr="00DF6202">
                    <w:rPr>
                      <w:rFonts w:ascii="Calibri" w:hAnsi="Calibri" w:cs="Calibri"/>
                      <w:color w:val="000000"/>
                      <w:sz w:val="24"/>
                    </w:rPr>
                    <w:t>Report à nouveau</w:t>
                  </w:r>
                  <w:r w:rsidR="001575B8">
                    <w:rPr>
                      <w:rFonts w:ascii="Calibri" w:hAnsi="Calibri" w:cs="Calibri"/>
                      <w:color w:val="000000"/>
                      <w:sz w:val="24"/>
                    </w:rPr>
                    <w:t>*</w:t>
                  </w:r>
                  <w:r w:rsidRPr="00DF6202">
                    <w:rPr>
                      <w:rFonts w:ascii="Calibri" w:hAnsi="Calibri" w:cs="Calibri"/>
                      <w:color w:val="000000"/>
                      <w:sz w:val="24"/>
                    </w:rPr>
                    <w:t xml:space="preserve"> antérieur</w:t>
                  </w:r>
                </w:p>
              </w:tc>
              <w:tc>
                <w:tcPr>
                  <w:tcW w:w="1701" w:type="dxa"/>
                  <w:tcBorders>
                    <w:top w:val="single" w:sz="4" w:space="0" w:color="auto"/>
                    <w:bottom w:val="single" w:sz="4" w:space="0" w:color="auto"/>
                  </w:tcBorders>
                  <w:shd w:val="clear" w:color="auto" w:fill="auto"/>
                  <w:noWrap/>
                  <w:vAlign w:val="center"/>
                  <w:hideMark/>
                </w:tcPr>
                <w:p w14:paraId="6B511284" w14:textId="77777777" w:rsidR="007A4B16" w:rsidRPr="00DF6202" w:rsidRDefault="007A4B16" w:rsidP="007A4B16">
                  <w:pPr>
                    <w:jc w:val="center"/>
                    <w:rPr>
                      <w:rFonts w:ascii="Calibri" w:hAnsi="Calibri" w:cs="Calibri"/>
                      <w:color w:val="000000"/>
                      <w:sz w:val="24"/>
                    </w:rPr>
                  </w:pPr>
                  <w:r w:rsidRPr="00DF6202">
                    <w:rPr>
                      <w:rFonts w:ascii="Calibri" w:hAnsi="Calibri" w:cs="Calibri"/>
                      <w:color w:val="000000"/>
                      <w:sz w:val="24"/>
                    </w:rPr>
                    <w:t>462</w:t>
                  </w:r>
                </w:p>
              </w:tc>
            </w:tr>
            <w:tr w:rsidR="007A4B16" w:rsidRPr="00DF6202" w14:paraId="1A9C83B6"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hideMark/>
                </w:tcPr>
                <w:p w14:paraId="5CB11051" w14:textId="721DF9C1" w:rsidR="007A4B16" w:rsidRPr="00DF6202" w:rsidRDefault="00FA77B4" w:rsidP="007A4B16">
                  <w:pPr>
                    <w:jc w:val="left"/>
                    <w:rPr>
                      <w:rFonts w:ascii="Calibri" w:hAnsi="Calibri" w:cs="Calibri"/>
                      <w:color w:val="000000"/>
                      <w:sz w:val="24"/>
                    </w:rPr>
                  </w:pPr>
                  <w:r>
                    <w:rPr>
                      <w:rFonts w:ascii="Calibri" w:hAnsi="Calibri" w:cs="Calibri"/>
                      <w:color w:val="000000"/>
                      <w:sz w:val="24"/>
                    </w:rPr>
                    <w:t xml:space="preserve">+ </w:t>
                  </w:r>
                  <w:r w:rsidR="007A4B16" w:rsidRPr="00DF6202">
                    <w:rPr>
                      <w:rFonts w:ascii="Calibri" w:hAnsi="Calibri" w:cs="Calibri"/>
                      <w:color w:val="000000"/>
                      <w:sz w:val="24"/>
                    </w:rPr>
                    <w:t>Résultat exercice</w:t>
                  </w:r>
                </w:p>
              </w:tc>
              <w:tc>
                <w:tcPr>
                  <w:tcW w:w="1701" w:type="dxa"/>
                  <w:tcBorders>
                    <w:top w:val="single" w:sz="4" w:space="0" w:color="auto"/>
                    <w:bottom w:val="single" w:sz="4" w:space="0" w:color="auto"/>
                  </w:tcBorders>
                  <w:shd w:val="clear" w:color="auto" w:fill="auto"/>
                  <w:noWrap/>
                  <w:vAlign w:val="center"/>
                  <w:hideMark/>
                </w:tcPr>
                <w:p w14:paraId="0FCBDAFB" w14:textId="77777777" w:rsidR="007A4B16" w:rsidRPr="00DF6202" w:rsidRDefault="007A4B16" w:rsidP="007A4B16">
                  <w:pPr>
                    <w:jc w:val="center"/>
                    <w:rPr>
                      <w:rFonts w:ascii="Calibri" w:hAnsi="Calibri" w:cs="Calibri"/>
                      <w:color w:val="000000"/>
                      <w:sz w:val="24"/>
                    </w:rPr>
                  </w:pPr>
                  <w:r w:rsidRPr="00DF6202">
                    <w:rPr>
                      <w:rFonts w:ascii="Calibri" w:hAnsi="Calibri" w:cs="Calibri"/>
                      <w:color w:val="000000"/>
                      <w:sz w:val="24"/>
                    </w:rPr>
                    <w:t>111</w:t>
                  </w:r>
                </w:p>
              </w:tc>
            </w:tr>
            <w:tr w:rsidR="007A4B16" w:rsidRPr="00DF6202" w14:paraId="6CC733BD"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hideMark/>
                </w:tcPr>
                <w:p w14:paraId="01759D43" w14:textId="2F2466F0" w:rsidR="007A4B16" w:rsidRPr="00DF6202" w:rsidRDefault="00FA77B4" w:rsidP="007A4B16">
                  <w:pPr>
                    <w:jc w:val="left"/>
                    <w:rPr>
                      <w:rFonts w:ascii="Calibri" w:hAnsi="Calibri" w:cs="Calibri"/>
                      <w:color w:val="000000"/>
                      <w:sz w:val="24"/>
                    </w:rPr>
                  </w:pPr>
                  <w:r>
                    <w:rPr>
                      <w:rFonts w:ascii="Calibri" w:hAnsi="Calibri" w:cs="Calibri"/>
                      <w:color w:val="000000"/>
                      <w:sz w:val="24"/>
                    </w:rPr>
                    <w:t xml:space="preserve">= </w:t>
                  </w:r>
                  <w:r w:rsidR="007A4B16" w:rsidRPr="00DF6202">
                    <w:rPr>
                      <w:rFonts w:ascii="Calibri" w:hAnsi="Calibri" w:cs="Calibri"/>
                      <w:color w:val="000000"/>
                      <w:sz w:val="24"/>
                    </w:rPr>
                    <w:t>Bénéfice distribuable</w:t>
                  </w:r>
                </w:p>
              </w:tc>
              <w:tc>
                <w:tcPr>
                  <w:tcW w:w="1701" w:type="dxa"/>
                  <w:tcBorders>
                    <w:top w:val="single" w:sz="4" w:space="0" w:color="auto"/>
                    <w:bottom w:val="single" w:sz="4" w:space="0" w:color="auto"/>
                  </w:tcBorders>
                  <w:shd w:val="clear" w:color="auto" w:fill="auto"/>
                  <w:noWrap/>
                  <w:vAlign w:val="center"/>
                  <w:hideMark/>
                </w:tcPr>
                <w:p w14:paraId="181EB30A" w14:textId="77777777" w:rsidR="007A4B16" w:rsidRPr="00DF6202" w:rsidRDefault="007A4B16" w:rsidP="007A4B16">
                  <w:pPr>
                    <w:jc w:val="center"/>
                    <w:rPr>
                      <w:rFonts w:ascii="Calibri" w:hAnsi="Calibri" w:cs="Calibri"/>
                      <w:color w:val="000000"/>
                      <w:sz w:val="24"/>
                    </w:rPr>
                  </w:pPr>
                  <w:r w:rsidRPr="00DF6202">
                    <w:rPr>
                      <w:rFonts w:ascii="Calibri" w:hAnsi="Calibri" w:cs="Calibri"/>
                      <w:color w:val="000000"/>
                      <w:sz w:val="24"/>
                    </w:rPr>
                    <w:t>573</w:t>
                  </w:r>
                </w:p>
              </w:tc>
            </w:tr>
            <w:tr w:rsidR="00B34AEB" w:rsidRPr="00DF6202" w14:paraId="49755BBA"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tcPr>
                <w:p w14:paraId="5B1C9654" w14:textId="77777777" w:rsidR="00B34AEB" w:rsidRDefault="00B34AEB" w:rsidP="007A4B16">
                  <w:pPr>
                    <w:jc w:val="left"/>
                    <w:rPr>
                      <w:rFonts w:ascii="Calibri" w:hAnsi="Calibri" w:cs="Calibri"/>
                      <w:color w:val="000000"/>
                      <w:sz w:val="24"/>
                    </w:rPr>
                  </w:pPr>
                </w:p>
              </w:tc>
              <w:tc>
                <w:tcPr>
                  <w:tcW w:w="1701" w:type="dxa"/>
                  <w:tcBorders>
                    <w:top w:val="single" w:sz="4" w:space="0" w:color="auto"/>
                    <w:bottom w:val="single" w:sz="4" w:space="0" w:color="auto"/>
                  </w:tcBorders>
                  <w:shd w:val="clear" w:color="auto" w:fill="auto"/>
                  <w:noWrap/>
                  <w:vAlign w:val="center"/>
                </w:tcPr>
                <w:p w14:paraId="72BFF70B" w14:textId="77777777" w:rsidR="00B34AEB" w:rsidRPr="00DF6202" w:rsidRDefault="00B34AEB" w:rsidP="007A4B16">
                  <w:pPr>
                    <w:jc w:val="center"/>
                    <w:rPr>
                      <w:rFonts w:ascii="Calibri" w:hAnsi="Calibri" w:cs="Calibri"/>
                      <w:color w:val="000000"/>
                      <w:sz w:val="24"/>
                    </w:rPr>
                  </w:pPr>
                </w:p>
              </w:tc>
            </w:tr>
            <w:tr w:rsidR="00FA77B4" w:rsidRPr="00DF6202" w14:paraId="5B657930" w14:textId="77777777" w:rsidTr="00464018">
              <w:trPr>
                <w:trHeight w:val="320"/>
                <w:jc w:val="center"/>
              </w:trPr>
              <w:tc>
                <w:tcPr>
                  <w:tcW w:w="4536" w:type="dxa"/>
                  <w:tcBorders>
                    <w:bottom w:val="single" w:sz="4" w:space="0" w:color="auto"/>
                  </w:tcBorders>
                  <w:shd w:val="clear" w:color="auto" w:fill="D9D9D9" w:themeFill="background1" w:themeFillShade="D9"/>
                  <w:noWrap/>
                  <w:vAlign w:val="center"/>
                </w:tcPr>
                <w:p w14:paraId="3E066CDF" w14:textId="73F0A079" w:rsidR="00FA77B4" w:rsidRPr="00DF6202" w:rsidRDefault="004E1C3B" w:rsidP="00464018">
                  <w:pPr>
                    <w:jc w:val="center"/>
                    <w:rPr>
                      <w:rFonts w:ascii="Calibri" w:hAnsi="Calibri" w:cs="Calibri"/>
                      <w:color w:val="000000"/>
                      <w:sz w:val="24"/>
                    </w:rPr>
                  </w:pPr>
                  <w:r>
                    <w:rPr>
                      <w:rFonts w:ascii="Calibri" w:hAnsi="Calibri" w:cs="Calibri"/>
                      <w:color w:val="000000"/>
                      <w:sz w:val="24"/>
                    </w:rPr>
                    <w:t>Affectation</w:t>
                  </w:r>
                  <w:r w:rsidR="00FA77B4">
                    <w:rPr>
                      <w:rFonts w:ascii="Calibri" w:hAnsi="Calibri" w:cs="Calibri"/>
                      <w:color w:val="000000"/>
                      <w:sz w:val="24"/>
                    </w:rPr>
                    <w:t xml:space="preserve"> du bénéfice distribuable</w:t>
                  </w:r>
                </w:p>
              </w:tc>
              <w:tc>
                <w:tcPr>
                  <w:tcW w:w="1701" w:type="dxa"/>
                  <w:tcBorders>
                    <w:bottom w:val="single" w:sz="4" w:space="0" w:color="auto"/>
                  </w:tcBorders>
                  <w:shd w:val="clear" w:color="auto" w:fill="D9D9D9" w:themeFill="background1" w:themeFillShade="D9"/>
                  <w:noWrap/>
                  <w:vAlign w:val="center"/>
                </w:tcPr>
                <w:p w14:paraId="178B7072" w14:textId="77777777" w:rsidR="00FA77B4" w:rsidRPr="00DF6202" w:rsidRDefault="00FA77B4" w:rsidP="00464018">
                  <w:pPr>
                    <w:jc w:val="center"/>
                    <w:rPr>
                      <w:rFonts w:ascii="Calibri" w:hAnsi="Calibri" w:cs="Calibri"/>
                      <w:color w:val="000000"/>
                      <w:sz w:val="24"/>
                    </w:rPr>
                  </w:pPr>
                  <w:r>
                    <w:rPr>
                      <w:rFonts w:ascii="Calibri" w:hAnsi="Calibri" w:cs="Calibri"/>
                      <w:color w:val="000000"/>
                      <w:sz w:val="24"/>
                    </w:rPr>
                    <w:t>Valeur en millions d’euros</w:t>
                  </w:r>
                </w:p>
              </w:tc>
            </w:tr>
            <w:tr w:rsidR="007A4B16" w:rsidRPr="00DF6202" w14:paraId="57716AEF"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hideMark/>
                </w:tcPr>
                <w:p w14:paraId="3BDB9391" w14:textId="77777777" w:rsidR="00F65BD9" w:rsidRDefault="007A4B16" w:rsidP="007A4B16">
                  <w:pPr>
                    <w:jc w:val="left"/>
                    <w:rPr>
                      <w:rFonts w:ascii="Calibri" w:hAnsi="Calibri" w:cs="Calibri"/>
                      <w:color w:val="000000"/>
                      <w:sz w:val="24"/>
                    </w:rPr>
                  </w:pPr>
                  <w:r w:rsidRPr="00DF6202">
                    <w:rPr>
                      <w:rFonts w:ascii="Calibri" w:hAnsi="Calibri" w:cs="Calibri"/>
                      <w:color w:val="000000"/>
                      <w:sz w:val="24"/>
                    </w:rPr>
                    <w:t>Di</w:t>
                  </w:r>
                  <w:r w:rsidR="00B34AEB">
                    <w:rPr>
                      <w:rFonts w:ascii="Calibri" w:hAnsi="Calibri" w:cs="Calibri"/>
                      <w:color w:val="000000"/>
                      <w:sz w:val="24"/>
                    </w:rPr>
                    <w:t>vidende versé</w:t>
                  </w:r>
                  <w:r w:rsidR="00FA77B4">
                    <w:rPr>
                      <w:rFonts w:ascii="Calibri" w:hAnsi="Calibri" w:cs="Calibri"/>
                      <w:color w:val="000000"/>
                      <w:sz w:val="24"/>
                    </w:rPr>
                    <w:t xml:space="preserve"> aux actionnaires : </w:t>
                  </w:r>
                </w:p>
                <w:p w14:paraId="3118CC57" w14:textId="5C9E3171" w:rsidR="007A4B16" w:rsidRPr="00DF6202" w:rsidRDefault="007A4B16" w:rsidP="007A4B16">
                  <w:pPr>
                    <w:jc w:val="left"/>
                    <w:rPr>
                      <w:rFonts w:ascii="Calibri" w:hAnsi="Calibri" w:cs="Calibri"/>
                      <w:color w:val="000000"/>
                      <w:sz w:val="24"/>
                    </w:rPr>
                  </w:pPr>
                  <w:r>
                    <w:rPr>
                      <w:rFonts w:ascii="Calibri" w:hAnsi="Calibri" w:cs="Calibri"/>
                      <w:color w:val="000000"/>
                      <w:sz w:val="24"/>
                    </w:rPr>
                    <w:t>4,95 euros brut par action</w:t>
                  </w:r>
                </w:p>
              </w:tc>
              <w:tc>
                <w:tcPr>
                  <w:tcW w:w="1701" w:type="dxa"/>
                  <w:tcBorders>
                    <w:top w:val="single" w:sz="4" w:space="0" w:color="auto"/>
                    <w:bottom w:val="single" w:sz="4" w:space="0" w:color="auto"/>
                  </w:tcBorders>
                  <w:shd w:val="clear" w:color="auto" w:fill="auto"/>
                  <w:noWrap/>
                  <w:vAlign w:val="center"/>
                  <w:hideMark/>
                </w:tcPr>
                <w:p w14:paraId="1F63EC6A" w14:textId="77777777" w:rsidR="007A4B16" w:rsidRPr="00DF6202" w:rsidRDefault="007A4B16" w:rsidP="007A4B16">
                  <w:pPr>
                    <w:jc w:val="center"/>
                    <w:rPr>
                      <w:rFonts w:ascii="Calibri" w:hAnsi="Calibri" w:cs="Calibri"/>
                      <w:color w:val="000000"/>
                      <w:sz w:val="24"/>
                    </w:rPr>
                  </w:pPr>
                  <w:r w:rsidRPr="00DF6202">
                    <w:rPr>
                      <w:rFonts w:ascii="Calibri" w:hAnsi="Calibri" w:cs="Calibri"/>
                      <w:color w:val="000000"/>
                      <w:sz w:val="24"/>
                    </w:rPr>
                    <w:t>34</w:t>
                  </w:r>
                </w:p>
              </w:tc>
            </w:tr>
            <w:tr w:rsidR="007A4B16" w:rsidRPr="00DF6202" w14:paraId="4069090B"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hideMark/>
                </w:tcPr>
                <w:p w14:paraId="35203727" w14:textId="4CEFA8EF" w:rsidR="007A4B16" w:rsidRPr="00DF6202" w:rsidRDefault="007A4B16" w:rsidP="007A4B16">
                  <w:pPr>
                    <w:jc w:val="left"/>
                    <w:rPr>
                      <w:rFonts w:ascii="Calibri" w:hAnsi="Calibri" w:cs="Calibri"/>
                      <w:color w:val="000000"/>
                      <w:sz w:val="24"/>
                    </w:rPr>
                  </w:pPr>
                  <w:r w:rsidRPr="00DF6202">
                    <w:rPr>
                      <w:rFonts w:ascii="Calibri" w:hAnsi="Calibri" w:cs="Calibri"/>
                      <w:color w:val="000000"/>
                      <w:sz w:val="24"/>
                    </w:rPr>
                    <w:t>Report à nouveau</w:t>
                  </w:r>
                  <w:r w:rsidR="001575B8">
                    <w:rPr>
                      <w:rFonts w:ascii="Calibri" w:hAnsi="Calibri" w:cs="Calibri"/>
                      <w:color w:val="000000"/>
                      <w:sz w:val="24"/>
                    </w:rPr>
                    <w:t>*</w:t>
                  </w:r>
                  <w:r w:rsidRPr="00DF6202">
                    <w:rPr>
                      <w:rFonts w:ascii="Calibri" w:hAnsi="Calibri" w:cs="Calibri"/>
                      <w:color w:val="000000"/>
                      <w:sz w:val="24"/>
                    </w:rPr>
                    <w:t xml:space="preserve"> après affectation</w:t>
                  </w:r>
                </w:p>
              </w:tc>
              <w:tc>
                <w:tcPr>
                  <w:tcW w:w="1701" w:type="dxa"/>
                  <w:tcBorders>
                    <w:top w:val="single" w:sz="4" w:space="0" w:color="auto"/>
                    <w:bottom w:val="single" w:sz="4" w:space="0" w:color="auto"/>
                  </w:tcBorders>
                  <w:shd w:val="clear" w:color="auto" w:fill="auto"/>
                  <w:noWrap/>
                  <w:vAlign w:val="center"/>
                  <w:hideMark/>
                </w:tcPr>
                <w:p w14:paraId="2FF0B553" w14:textId="77777777" w:rsidR="007A4B16" w:rsidRPr="00DF6202" w:rsidRDefault="007A4B16" w:rsidP="007A4B16">
                  <w:pPr>
                    <w:jc w:val="center"/>
                    <w:rPr>
                      <w:rFonts w:ascii="Calibri" w:hAnsi="Calibri" w:cs="Calibri"/>
                      <w:color w:val="000000"/>
                      <w:sz w:val="24"/>
                    </w:rPr>
                  </w:pPr>
                  <w:r w:rsidRPr="00DF6202">
                    <w:rPr>
                      <w:rFonts w:ascii="Calibri" w:hAnsi="Calibri" w:cs="Calibri"/>
                      <w:color w:val="000000"/>
                      <w:sz w:val="24"/>
                    </w:rPr>
                    <w:t>53</w:t>
                  </w:r>
                  <w:r>
                    <w:rPr>
                      <w:rFonts w:ascii="Calibri" w:hAnsi="Calibri" w:cs="Calibri"/>
                      <w:color w:val="000000"/>
                      <w:sz w:val="24"/>
                    </w:rPr>
                    <w:t>9</w:t>
                  </w:r>
                </w:p>
              </w:tc>
            </w:tr>
            <w:tr w:rsidR="007A4B16" w:rsidRPr="00DF6202" w14:paraId="4A6ABD4A" w14:textId="77777777" w:rsidTr="00D43EDA">
              <w:trPr>
                <w:trHeight w:val="320"/>
                <w:jc w:val="center"/>
              </w:trPr>
              <w:tc>
                <w:tcPr>
                  <w:tcW w:w="4536" w:type="dxa"/>
                  <w:tcBorders>
                    <w:top w:val="single" w:sz="4" w:space="0" w:color="auto"/>
                    <w:bottom w:val="single" w:sz="4" w:space="0" w:color="auto"/>
                  </w:tcBorders>
                  <w:shd w:val="clear" w:color="auto" w:fill="auto"/>
                  <w:noWrap/>
                  <w:vAlign w:val="center"/>
                </w:tcPr>
                <w:p w14:paraId="188CC74F" w14:textId="77777777" w:rsidR="007A4B16" w:rsidRPr="00DF6202" w:rsidRDefault="007A4B16" w:rsidP="007A4B16">
                  <w:pPr>
                    <w:jc w:val="left"/>
                    <w:rPr>
                      <w:rFonts w:ascii="Calibri" w:hAnsi="Calibri" w:cs="Calibri"/>
                      <w:color w:val="000000"/>
                      <w:sz w:val="24"/>
                    </w:rPr>
                  </w:pPr>
                  <w:r>
                    <w:rPr>
                      <w:rFonts w:ascii="Calibri" w:hAnsi="Calibri" w:cs="Calibri"/>
                      <w:color w:val="000000"/>
                      <w:sz w:val="24"/>
                    </w:rPr>
                    <w:t>Total</w:t>
                  </w:r>
                </w:p>
              </w:tc>
              <w:tc>
                <w:tcPr>
                  <w:tcW w:w="1701" w:type="dxa"/>
                  <w:tcBorders>
                    <w:top w:val="single" w:sz="4" w:space="0" w:color="auto"/>
                    <w:bottom w:val="single" w:sz="4" w:space="0" w:color="auto"/>
                  </w:tcBorders>
                  <w:shd w:val="clear" w:color="auto" w:fill="auto"/>
                  <w:noWrap/>
                  <w:vAlign w:val="center"/>
                </w:tcPr>
                <w:p w14:paraId="6BC6F325" w14:textId="77777777" w:rsidR="007A4B16" w:rsidRPr="00DF6202" w:rsidRDefault="007A4B16" w:rsidP="007A4B16">
                  <w:pPr>
                    <w:jc w:val="center"/>
                    <w:rPr>
                      <w:rFonts w:ascii="Calibri" w:hAnsi="Calibri" w:cs="Calibri"/>
                      <w:color w:val="000000"/>
                      <w:sz w:val="24"/>
                    </w:rPr>
                  </w:pPr>
                  <w:r>
                    <w:rPr>
                      <w:rFonts w:ascii="Calibri" w:hAnsi="Calibri" w:cs="Calibri"/>
                      <w:color w:val="000000"/>
                      <w:sz w:val="24"/>
                    </w:rPr>
                    <w:t>573</w:t>
                  </w:r>
                </w:p>
              </w:tc>
            </w:tr>
          </w:tbl>
          <w:p w14:paraId="321422B1" w14:textId="12117FCC" w:rsidR="007A4B16" w:rsidRDefault="007A4B16" w:rsidP="007A4B16"/>
        </w:tc>
      </w:tr>
    </w:tbl>
    <w:p w14:paraId="1197EDA5" w14:textId="78E9D18E" w:rsidR="00A77C32" w:rsidRPr="00DA66D7" w:rsidRDefault="00D07885" w:rsidP="007A4B16">
      <w:pPr>
        <w:jc w:val="right"/>
        <w:rPr>
          <w:color w:val="000000" w:themeColor="text1"/>
        </w:rPr>
      </w:pPr>
      <w:r>
        <w:rPr>
          <w:color w:val="000000" w:themeColor="text1"/>
        </w:rPr>
        <w:t>R</w:t>
      </w:r>
      <w:r w:rsidRPr="00D07885">
        <w:rPr>
          <w:color w:val="000000" w:themeColor="text1"/>
        </w:rPr>
        <w:t>essource à visée pédagogique conçue par les auteures du cas</w:t>
      </w:r>
    </w:p>
    <w:p w14:paraId="61CE17B4" w14:textId="565F942A" w:rsidR="00DF6202" w:rsidRDefault="001575B8" w:rsidP="00A77C32">
      <w:r>
        <w:t xml:space="preserve">* </w:t>
      </w:r>
      <w:r w:rsidRPr="001575B8">
        <w:rPr>
          <w:i/>
          <w:iCs/>
        </w:rPr>
        <w:t>Le report à nouveau fait partie des capitaux propres</w:t>
      </w:r>
      <w:r>
        <w:rPr>
          <w:i/>
          <w:iCs/>
        </w:rPr>
        <w:t xml:space="preserve"> (</w:t>
      </w:r>
      <w:r w:rsidR="00BC3C7E">
        <w:rPr>
          <w:i/>
          <w:iCs/>
        </w:rPr>
        <w:t xml:space="preserve">passif du </w:t>
      </w:r>
      <w:r>
        <w:rPr>
          <w:i/>
          <w:iCs/>
        </w:rPr>
        <w:t>bilan)</w:t>
      </w:r>
      <w:r w:rsidRPr="001575B8">
        <w:rPr>
          <w:i/>
          <w:iCs/>
        </w:rPr>
        <w:t xml:space="preserve"> et peut</w:t>
      </w:r>
      <w:r w:rsidR="000C41CE">
        <w:rPr>
          <w:i/>
          <w:iCs/>
        </w:rPr>
        <w:t xml:space="preserve"> </w:t>
      </w:r>
      <w:r w:rsidRPr="001575B8">
        <w:rPr>
          <w:i/>
          <w:iCs/>
        </w:rPr>
        <w:t>être utilisé les années suivantes pour être distribué en dividendes ou affecté en réserves.</w:t>
      </w:r>
      <w:r w:rsidR="00BC3C7E">
        <w:rPr>
          <w:i/>
          <w:iCs/>
        </w:rPr>
        <w:t xml:space="preserve"> Cette affectation permet à l’entreprise d’augmenter sa valeur financière </w:t>
      </w:r>
      <w:r w:rsidR="0041176E">
        <w:rPr>
          <w:i/>
          <w:iCs/>
        </w:rPr>
        <w:t>ou actif net comptable</w:t>
      </w:r>
      <w:r w:rsidR="00F9591E">
        <w:rPr>
          <w:i/>
          <w:iCs/>
        </w:rPr>
        <w:t>.</w:t>
      </w:r>
    </w:p>
    <w:p w14:paraId="10CC5FDA" w14:textId="2E81A000" w:rsidR="00946962" w:rsidRDefault="00946962" w:rsidP="00A77C32"/>
    <w:p w14:paraId="7C184E19" w14:textId="77777777" w:rsidR="00A77C32" w:rsidRDefault="00A77C32" w:rsidP="00A77C32"/>
    <w:p w14:paraId="4B791E6D" w14:textId="61371E3E" w:rsidR="00A77C32" w:rsidRPr="00295269" w:rsidRDefault="00A77C32" w:rsidP="00A77C32">
      <w:pPr>
        <w:rPr>
          <w:b/>
        </w:rPr>
      </w:pPr>
      <w:r w:rsidRPr="00D36716">
        <w:rPr>
          <w:b/>
          <w:u w:val="single"/>
        </w:rPr>
        <w:t xml:space="preserve">Document </w:t>
      </w:r>
      <w:r w:rsidR="007D41F0">
        <w:rPr>
          <w:b/>
          <w:u w:val="single"/>
        </w:rPr>
        <w:t>3</w:t>
      </w:r>
      <w:r w:rsidRPr="00D36716">
        <w:rPr>
          <w:b/>
        </w:rPr>
        <w:t xml:space="preserve"> : Cours de l’action </w:t>
      </w:r>
      <w:r w:rsidR="008512CE">
        <w:rPr>
          <w:b/>
        </w:rPr>
        <w:t>d</w:t>
      </w:r>
      <w:r w:rsidRPr="00D36716">
        <w:rPr>
          <w:b/>
        </w:rPr>
        <w:t>es Fromageries Bel</w:t>
      </w:r>
    </w:p>
    <w:p w14:paraId="0091137E" w14:textId="6928E5B9" w:rsidR="00A77C32" w:rsidRDefault="003E379F" w:rsidP="00A77C32">
      <w:pPr>
        <w:jc w:val="center"/>
      </w:pPr>
      <w:r>
        <w:rPr>
          <w:i/>
          <w:noProof/>
        </w:rPr>
        <mc:AlternateContent>
          <mc:Choice Requires="wps">
            <w:drawing>
              <wp:anchor distT="0" distB="0" distL="114300" distR="114300" simplePos="0" relativeHeight="251664384" behindDoc="0" locked="0" layoutInCell="1" allowOverlap="1" wp14:anchorId="1FE35417" wp14:editId="11CEA12F">
                <wp:simplePos x="0" y="0"/>
                <wp:positionH relativeFrom="column">
                  <wp:posOffset>4320373</wp:posOffset>
                </wp:positionH>
                <wp:positionV relativeFrom="paragraph">
                  <wp:posOffset>2249805</wp:posOffset>
                </wp:positionV>
                <wp:extent cx="617588" cy="27241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17588" cy="272415"/>
                        </a:xfrm>
                        <a:prstGeom prst="rect">
                          <a:avLst/>
                        </a:prstGeom>
                        <a:solidFill>
                          <a:schemeClr val="lt1">
                            <a:alpha val="0"/>
                          </a:schemeClr>
                        </a:solidFill>
                        <a:ln w="6350">
                          <a:noFill/>
                        </a:ln>
                      </wps:spPr>
                      <wps:txbx>
                        <w:txbxContent>
                          <w:p w14:paraId="667A3588" w14:textId="71EFD8FE" w:rsidR="004E1C3B" w:rsidRPr="003E379F" w:rsidRDefault="003E379F" w:rsidP="004E1C3B">
                            <w:pPr>
                              <w:rPr>
                                <w:color w:val="FF0000"/>
                                <w:sz w:val="16"/>
                                <w:szCs w:val="16"/>
                              </w:rPr>
                            </w:pPr>
                            <w:r>
                              <w:rPr>
                                <w:color w:val="FF0000"/>
                                <w:sz w:val="16"/>
                                <w:szCs w:val="16"/>
                              </w:rPr>
                              <w:t>31/12/18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E35417" id="_x0000_t202" coordsize="21600,21600" o:spt="202" path="m,l,21600r21600,l21600,xe">
                <v:stroke joinstyle="miter"/>
                <v:path gradientshapeok="t" o:connecttype="rect"/>
              </v:shapetype>
              <v:shape id="Zone de texte 9" o:spid="_x0000_s1026" type="#_x0000_t202" style="position:absolute;left:0;text-align:left;margin-left:340.2pt;margin-top:177.15pt;width:48.65pt;height:21.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" fillcolor="white [3201]" stroked="f" strokeweight=".5pt">
                <v:fill opacity="0"/>
                <v:textbox>
                  <w:txbxContent>
                    <w:p w14:paraId="667A3588" w14:textId="71EFD8FE" w:rsidR="004E1C3B" w:rsidRPr="003E379F" w:rsidRDefault="003E379F" w:rsidP="004E1C3B">
                      <w:pPr>
                        <w:rPr>
                          <w:color w:val="FF0000"/>
                          <w:sz w:val="16"/>
                          <w:szCs w:val="16"/>
                        </w:rPr>
                      </w:pPr>
                      <w:r>
                        <w:rPr>
                          <w:color w:val="FF0000"/>
                          <w:sz w:val="16"/>
                          <w:szCs w:val="16"/>
                        </w:rPr>
                        <w:t>31/12/18</w:t>
                      </w:r>
                    </w:p>
                  </w:txbxContent>
                </v:textbox>
              </v:shape>
            </w:pict>
          </mc:Fallback>
        </mc:AlternateContent>
      </w:r>
      <w:r>
        <w:rPr>
          <w:i/>
          <w:noProof/>
        </w:rPr>
        <mc:AlternateContent>
          <mc:Choice Requires="wps">
            <w:drawing>
              <wp:anchor distT="0" distB="0" distL="114300" distR="114300" simplePos="0" relativeHeight="251660288" behindDoc="0" locked="0" layoutInCell="1" allowOverlap="1" wp14:anchorId="58F18A30" wp14:editId="4A806C5A">
                <wp:simplePos x="0" y="0"/>
                <wp:positionH relativeFrom="column">
                  <wp:posOffset>4827404</wp:posOffset>
                </wp:positionH>
                <wp:positionV relativeFrom="paragraph">
                  <wp:posOffset>1383030</wp:posOffset>
                </wp:positionV>
                <wp:extent cx="457200" cy="27241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57200" cy="272415"/>
                        </a:xfrm>
                        <a:prstGeom prst="rect">
                          <a:avLst/>
                        </a:prstGeom>
                        <a:solidFill>
                          <a:schemeClr val="lt1">
                            <a:alpha val="0"/>
                          </a:schemeClr>
                        </a:solidFill>
                        <a:ln w="6350">
                          <a:noFill/>
                        </a:ln>
                      </wps:spPr>
                      <wps:txbx>
                        <w:txbxContent>
                          <w:p w14:paraId="148EFC13" w14:textId="7F688D14" w:rsidR="004E1C3B" w:rsidRPr="003E379F" w:rsidRDefault="003E379F">
                            <w:pPr>
                              <w:rPr>
                                <w:color w:val="FF0000"/>
                                <w:sz w:val="16"/>
                                <w:szCs w:val="16"/>
                              </w:rPr>
                            </w:pPr>
                            <w:r w:rsidRPr="003E379F">
                              <w:rPr>
                                <w:color w:val="FF0000"/>
                                <w:sz w:val="16"/>
                                <w:szCs w:val="16"/>
                              </w:rPr>
                              <w:t>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F18A30" id="Zone de texte 6" o:spid="_x0000_s1027" type="#_x0000_t202" style="position:absolute;left:0;text-align:left;margin-left:380.1pt;margin-top:108.9pt;width:36pt;height:21.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" fillcolor="white [3201]" stroked="f" strokeweight=".5pt">
                <v:fill opacity="0"/>
                <v:textbox>
                  <w:txbxContent>
                    <w:p w14:paraId="148EFC13" w14:textId="7F688D14" w:rsidR="004E1C3B" w:rsidRPr="003E379F" w:rsidRDefault="003E379F">
                      <w:pPr>
                        <w:rPr>
                          <w:color w:val="FF0000"/>
                          <w:sz w:val="16"/>
                          <w:szCs w:val="16"/>
                        </w:rPr>
                      </w:pPr>
                      <w:r w:rsidRPr="003E379F">
                        <w:rPr>
                          <w:color w:val="FF0000"/>
                          <w:sz w:val="16"/>
                          <w:szCs w:val="16"/>
                        </w:rPr>
                        <w:t>292</w:t>
                      </w:r>
                    </w:p>
                  </w:txbxContent>
                </v:textbox>
              </v:shape>
            </w:pict>
          </mc:Fallback>
        </mc:AlternateContent>
      </w:r>
      <w:r>
        <w:rPr>
          <w:i/>
          <w:noProof/>
        </w:rPr>
        <mc:AlternateContent>
          <mc:Choice Requires="wps">
            <w:drawing>
              <wp:anchor distT="0" distB="0" distL="114300" distR="114300" simplePos="0" relativeHeight="251662336" behindDoc="0" locked="0" layoutInCell="1" allowOverlap="1" wp14:anchorId="72E95E07" wp14:editId="403A187B">
                <wp:simplePos x="0" y="0"/>
                <wp:positionH relativeFrom="column">
                  <wp:posOffset>4606590</wp:posOffset>
                </wp:positionH>
                <wp:positionV relativeFrom="paragraph">
                  <wp:posOffset>1478213</wp:posOffset>
                </wp:positionV>
                <wp:extent cx="167" cy="839136"/>
                <wp:effectExtent l="63500" t="25400" r="63500" b="62865"/>
                <wp:wrapNone/>
                <wp:docPr id="8" name="Connecteur droit 8"/>
                <wp:cNvGraphicFramePr/>
                <a:graphic xmlns:a="http://schemas.openxmlformats.org/drawingml/2006/main">
                  <a:graphicData uri="http://schemas.microsoft.com/office/word/2010/wordprocessingShape">
                    <wps:wsp>
                      <wps:cNvCnPr/>
                      <wps:spPr>
                        <a:xfrm flipV="1">
                          <a:off x="0" y="0"/>
                          <a:ext cx="167" cy="839136"/>
                        </a:xfrm>
                        <a:prstGeom prst="line">
                          <a:avLst/>
                        </a:prstGeom>
                        <a:ln w="19050">
                          <a:solidFill>
                            <a:schemeClr val="accent1">
                              <a:alpha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2D982" id="Connecteur droit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pt,116.4pt" to="362.7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" strokecolor="#4f81bd [3204]" strokeweight="1.5pt">
                <v:stroke opacity="32896f"/>
                <v:shadow on="t" color="black" opacity="24903f" origin=",.5" offset="0,.55556mm"/>
              </v:line>
            </w:pict>
          </mc:Fallback>
        </mc:AlternateContent>
      </w:r>
      <w:r>
        <w:rPr>
          <w:i/>
          <w:noProof/>
        </w:rPr>
        <mc:AlternateContent>
          <mc:Choice Requires="wps">
            <w:drawing>
              <wp:anchor distT="0" distB="0" distL="114300" distR="114300" simplePos="0" relativeHeight="251661312" behindDoc="0" locked="0" layoutInCell="1" allowOverlap="1" wp14:anchorId="7E14DA51" wp14:editId="55891001">
                <wp:simplePos x="0" y="0"/>
                <wp:positionH relativeFrom="column">
                  <wp:posOffset>4604050</wp:posOffset>
                </wp:positionH>
                <wp:positionV relativeFrom="paragraph">
                  <wp:posOffset>1478213</wp:posOffset>
                </wp:positionV>
                <wp:extent cx="331169" cy="0"/>
                <wp:effectExtent l="50800" t="38100" r="24765" b="76200"/>
                <wp:wrapNone/>
                <wp:docPr id="7" name="Connecteur droit 7"/>
                <wp:cNvGraphicFramePr/>
                <a:graphic xmlns:a="http://schemas.openxmlformats.org/drawingml/2006/main">
                  <a:graphicData uri="http://schemas.microsoft.com/office/word/2010/wordprocessingShape">
                    <wps:wsp>
                      <wps:cNvCnPr/>
                      <wps:spPr>
                        <a:xfrm>
                          <a:off x="0" y="0"/>
                          <a:ext cx="331169" cy="0"/>
                        </a:xfrm>
                        <a:prstGeom prst="line">
                          <a:avLst/>
                        </a:prstGeom>
                        <a:ln w="19050">
                          <a:solidFill>
                            <a:schemeClr val="accent1">
                              <a:alpha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BB1F7"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16.4pt" to="388.6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" strokecolor="#4f81bd [3204]" strokeweight="1.5pt">
                <v:stroke opacity="32896f"/>
                <v:shadow on="t" color="black" opacity="24903f" origin=",.5" offset="0,.55556mm"/>
              </v:line>
            </w:pict>
          </mc:Fallback>
        </mc:AlternateContent>
      </w:r>
      <w:r w:rsidR="00A77C32" w:rsidRPr="00D36716">
        <w:rPr>
          <w:i/>
          <w:noProof/>
        </w:rPr>
        <w:drawing>
          <wp:inline distT="0" distB="0" distL="0" distR="0" wp14:anchorId="7844E708" wp14:editId="6D06032A">
            <wp:extent cx="4179768" cy="2571262"/>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84430" cy="2574130"/>
                    </a:xfrm>
                    <a:prstGeom prst="rect">
                      <a:avLst/>
                    </a:prstGeom>
                    <a:solidFill>
                      <a:sysClr val="windowText" lastClr="000000">
                        <a:alpha val="46000"/>
                      </a:sysClr>
                    </a:solidFill>
                  </pic:spPr>
                </pic:pic>
              </a:graphicData>
            </a:graphic>
          </wp:inline>
        </w:drawing>
      </w:r>
    </w:p>
    <w:p w14:paraId="58A57EB8" w14:textId="77777777" w:rsidR="00A77C32" w:rsidRPr="00D36716" w:rsidRDefault="00A77C32" w:rsidP="00A77C32">
      <w:pPr>
        <w:jc w:val="right"/>
        <w:rPr>
          <w:i/>
        </w:rPr>
      </w:pPr>
      <w:r w:rsidRPr="00D36716">
        <w:t>https://www.boursier.com/</w:t>
      </w:r>
    </w:p>
    <w:p w14:paraId="5FFB50A7" w14:textId="77777777" w:rsidR="00A77C32" w:rsidRDefault="00A77C32" w:rsidP="00A77C32"/>
    <w:p w14:paraId="47520CFB" w14:textId="2C0E58F7" w:rsidR="00A77C32" w:rsidRPr="00F87BD8" w:rsidRDefault="00A77C32" w:rsidP="00A77C32">
      <w:pPr>
        <w:rPr>
          <w:i/>
          <w:color w:val="7F7F7F" w:themeColor="text1" w:themeTint="80"/>
        </w:rPr>
      </w:pPr>
      <w:r w:rsidRPr="00F87BD8">
        <w:rPr>
          <w:i/>
          <w:color w:val="7F7F7F" w:themeColor="text1" w:themeTint="80"/>
        </w:rPr>
        <w:t xml:space="preserve">Coup de pouce : </w:t>
      </w:r>
    </w:p>
    <w:p w14:paraId="31C8CBC1" w14:textId="2BC3F8AF" w:rsidR="00A77C32" w:rsidRPr="00F87BD8" w:rsidRDefault="00A77C32" w:rsidP="00A77C32">
      <w:pPr>
        <w:rPr>
          <w:i/>
          <w:color w:val="7F7F7F" w:themeColor="text1" w:themeTint="80"/>
        </w:rPr>
      </w:pPr>
      <w:r w:rsidRPr="00F87BD8">
        <w:rPr>
          <w:i/>
          <w:color w:val="7F7F7F" w:themeColor="text1" w:themeTint="80"/>
        </w:rPr>
        <w:t>Un cours de bourse désigne la valeur accordée à un titre financier sur un marché boursier.</w:t>
      </w:r>
      <w:r w:rsidR="009B7F67" w:rsidRPr="009B7F67">
        <w:rPr>
          <w:i/>
          <w:color w:val="7F7F7F" w:themeColor="text1" w:themeTint="80"/>
        </w:rPr>
        <w:t xml:space="preserve"> </w:t>
      </w:r>
      <w:r w:rsidR="009B7F67">
        <w:rPr>
          <w:i/>
          <w:color w:val="7F7F7F" w:themeColor="text1" w:themeTint="80"/>
        </w:rPr>
        <w:t xml:space="preserve">C’est en effet sur ce marché que se rencontrent les agents à capacité de financement et les agents </w:t>
      </w:r>
      <w:proofErr w:type="spellStart"/>
      <w:r w:rsidR="009B7F67">
        <w:rPr>
          <w:i/>
          <w:color w:val="7F7F7F" w:themeColor="text1" w:themeTint="80"/>
        </w:rPr>
        <w:t>à</w:t>
      </w:r>
      <w:proofErr w:type="spellEnd"/>
      <w:r w:rsidR="009B7F67">
        <w:rPr>
          <w:i/>
          <w:color w:val="7F7F7F" w:themeColor="text1" w:themeTint="80"/>
        </w:rPr>
        <w:t xml:space="preserve"> besoin de financement. Le cours des titres échangés sur ce marché </w:t>
      </w:r>
      <w:r w:rsidR="009B7F67" w:rsidRPr="00F87BD8">
        <w:rPr>
          <w:i/>
          <w:color w:val="7F7F7F" w:themeColor="text1" w:themeTint="80"/>
        </w:rPr>
        <w:t>varie en fonction</w:t>
      </w:r>
      <w:r w:rsidR="009B7F67">
        <w:rPr>
          <w:i/>
          <w:color w:val="7F7F7F" w:themeColor="text1" w:themeTint="80"/>
        </w:rPr>
        <w:t xml:space="preserve"> de </w:t>
      </w:r>
      <w:r w:rsidRPr="00F87BD8">
        <w:rPr>
          <w:i/>
          <w:color w:val="7F7F7F" w:themeColor="text1" w:themeTint="80"/>
        </w:rPr>
        <w:t>la loi de l'offre et de la demande.</w:t>
      </w:r>
      <w:r>
        <w:rPr>
          <w:i/>
          <w:color w:val="7F7F7F" w:themeColor="text1" w:themeTint="80"/>
        </w:rPr>
        <w:t xml:space="preserve"> </w:t>
      </w:r>
    </w:p>
    <w:p w14:paraId="7F3D8B65" w14:textId="77777777" w:rsidR="00A77C32" w:rsidRDefault="00A77C32" w:rsidP="00A77C32"/>
    <w:p w14:paraId="14B11C6F" w14:textId="5AE750CE" w:rsidR="00C37866" w:rsidRDefault="00C37866">
      <w:pPr>
        <w:spacing w:after="200" w:line="276" w:lineRule="auto"/>
        <w:jc w:val="left"/>
      </w:pPr>
      <w:r>
        <w:br w:type="page"/>
      </w:r>
    </w:p>
    <w:p w14:paraId="7713DA82" w14:textId="77777777" w:rsidR="00A77C32" w:rsidRPr="00323C77" w:rsidRDefault="00A77C32" w:rsidP="00A77C32"/>
    <w:p w14:paraId="699C7A61" w14:textId="77446D72" w:rsidR="00A77C32" w:rsidRPr="007B1A5B" w:rsidRDefault="00A77C32" w:rsidP="00A77C32">
      <w:pPr>
        <w:rPr>
          <w:b/>
        </w:rPr>
      </w:pPr>
      <w:r w:rsidRPr="00946962">
        <w:rPr>
          <w:b/>
          <w:u w:val="single"/>
        </w:rPr>
        <w:t xml:space="preserve">Document </w:t>
      </w:r>
      <w:r w:rsidR="007D41F0">
        <w:rPr>
          <w:b/>
          <w:u w:val="single"/>
        </w:rPr>
        <w:t>4</w:t>
      </w:r>
      <w:r w:rsidRPr="00946962">
        <w:rPr>
          <w:b/>
          <w:u w:val="single"/>
        </w:rPr>
        <w:t> :</w:t>
      </w:r>
      <w:r w:rsidRPr="007B1A5B">
        <w:rPr>
          <w:b/>
        </w:rPr>
        <w:t xml:space="preserve"> Valeur</w:t>
      </w:r>
      <w:r w:rsidR="002B02A5">
        <w:rPr>
          <w:b/>
        </w:rPr>
        <w:t xml:space="preserve"> financière </w:t>
      </w:r>
      <w:r w:rsidR="007D41F0">
        <w:rPr>
          <w:b/>
        </w:rPr>
        <w:t>versus</w:t>
      </w:r>
      <w:r w:rsidR="002B02A5">
        <w:rPr>
          <w:b/>
        </w:rPr>
        <w:t xml:space="preserve"> valeur</w:t>
      </w:r>
      <w:r w:rsidRPr="007B1A5B">
        <w:rPr>
          <w:b/>
        </w:rPr>
        <w:t xml:space="preserve"> boursière</w:t>
      </w:r>
    </w:p>
    <w:p w14:paraId="330FD3F3" w14:textId="77777777" w:rsidR="00A77C32" w:rsidRPr="007B1A5B" w:rsidRDefault="00A77C32" w:rsidP="00A77C32">
      <w:pPr>
        <w:rPr>
          <w:b/>
        </w:rPr>
      </w:pPr>
    </w:p>
    <w:tbl>
      <w:tblPr>
        <w:tblStyle w:val="Grilledutableau"/>
        <w:tblW w:w="0" w:type="auto"/>
        <w:tblLook w:val="04A0" w:firstRow="1" w:lastRow="0" w:firstColumn="1" w:lastColumn="0" w:noHBand="0" w:noVBand="1"/>
      </w:tblPr>
      <w:tblGrid>
        <w:gridCol w:w="9396"/>
      </w:tblGrid>
      <w:tr w:rsidR="00A77C32" w14:paraId="19407889" w14:textId="77777777" w:rsidTr="00E83C7B">
        <w:tc>
          <w:tcPr>
            <w:tcW w:w="9396" w:type="dxa"/>
          </w:tcPr>
          <w:p w14:paraId="6A8C1AC8" w14:textId="66A6C5DF" w:rsidR="002B02A5" w:rsidRDefault="002B02A5" w:rsidP="00E83C7B">
            <w:r>
              <w:t>La valeur d’une entreprise peut être déterminée à parti</w:t>
            </w:r>
            <w:r w:rsidR="00C00B0A">
              <w:t>r</w:t>
            </w:r>
            <w:r>
              <w:t xml:space="preserve"> de méthodes différentes.</w:t>
            </w:r>
            <w:r w:rsidR="00ED6171">
              <w:t xml:space="preserve"> On distinguera notamment la valeur financière de la valeur boursière.</w:t>
            </w:r>
          </w:p>
          <w:p w14:paraId="47D6D216" w14:textId="77777777" w:rsidR="00ED6171" w:rsidRDefault="00ED6171" w:rsidP="00E83C7B"/>
          <w:p w14:paraId="2866C716" w14:textId="786B285F" w:rsidR="002B02A5" w:rsidRDefault="002B02A5" w:rsidP="002B02A5">
            <w:pPr>
              <w:pStyle w:val="Paragraphedeliste"/>
              <w:numPr>
                <w:ilvl w:val="0"/>
                <w:numId w:val="32"/>
              </w:numPr>
              <w:rPr>
                <w:b/>
                <w:bCs/>
              </w:rPr>
            </w:pPr>
            <w:r w:rsidRPr="002B02A5">
              <w:rPr>
                <w:b/>
                <w:bCs/>
              </w:rPr>
              <w:t>Valeur financière fondée sur le patrimoine</w:t>
            </w:r>
          </w:p>
          <w:p w14:paraId="48E1DAD1" w14:textId="1E903D06" w:rsidR="002B02A5" w:rsidRDefault="002B02A5" w:rsidP="002B02A5">
            <w:r>
              <w:t>La valeur financière fondée sur le patrimoine, ou actif net comptable, représente la part de l’actif d’une entreprise qui appartient aux associés ou aux actionnaires.</w:t>
            </w:r>
            <w:r w:rsidR="00ED6171">
              <w:t xml:space="preserve"> E</w:t>
            </w:r>
            <w:r w:rsidR="00ED6171" w:rsidRPr="00ED6171">
              <w:t xml:space="preserve">lle consiste à </w:t>
            </w:r>
            <w:r w:rsidR="00ED6171">
              <w:t xml:space="preserve">additionner </w:t>
            </w:r>
            <w:r w:rsidR="00ED6171" w:rsidRPr="00ED6171">
              <w:t xml:space="preserve">la valeur </w:t>
            </w:r>
            <w:r w:rsidR="004B43B5">
              <w:t>comptable</w:t>
            </w:r>
            <w:r w:rsidR="00ED6171" w:rsidRPr="00ED6171">
              <w:t xml:space="preserve"> de</w:t>
            </w:r>
            <w:r w:rsidR="004B43B5">
              <w:t>s éléments d’actif</w:t>
            </w:r>
            <w:r w:rsidR="00ED6171" w:rsidRPr="00ED6171">
              <w:t xml:space="preserve"> et </w:t>
            </w:r>
            <w:r w:rsidR="00ED6171">
              <w:t>à</w:t>
            </w:r>
            <w:r w:rsidR="00ED6171" w:rsidRPr="00ED6171">
              <w:t xml:space="preserve"> </w:t>
            </w:r>
            <w:proofErr w:type="gramStart"/>
            <w:r w:rsidR="00ED6171" w:rsidRPr="00ED6171">
              <w:t>retranch</w:t>
            </w:r>
            <w:r w:rsidR="00ED6171">
              <w:t>er</w:t>
            </w:r>
            <w:r w:rsidR="00ED6171" w:rsidRPr="00ED6171">
              <w:t xml:space="preserve">  les</w:t>
            </w:r>
            <w:proofErr w:type="gramEnd"/>
            <w:r w:rsidR="00ED6171" w:rsidRPr="00ED6171">
              <w:t xml:space="preserve"> dettes.</w:t>
            </w:r>
            <w:r w:rsidR="00ED6171">
              <w:t xml:space="preserve"> Ce calcul se fait à partir du bilan de l’entreprise.</w:t>
            </w:r>
          </w:p>
          <w:p w14:paraId="41F8AD09" w14:textId="44EDFFC7" w:rsidR="002B02A5" w:rsidRDefault="002B02A5" w:rsidP="002B02A5">
            <w:pPr>
              <w:jc w:val="center"/>
            </w:pPr>
            <w:r w:rsidRPr="00ED6171">
              <w:rPr>
                <w:i/>
                <w:iCs/>
              </w:rPr>
              <w:t xml:space="preserve">Actif net comptable </w:t>
            </w:r>
            <w:r>
              <w:t xml:space="preserve">= </w:t>
            </w:r>
            <w:r w:rsidRPr="00ED6171">
              <w:rPr>
                <w:i/>
                <w:iCs/>
              </w:rPr>
              <w:t>total des actifs</w:t>
            </w:r>
            <w:r>
              <w:t xml:space="preserve"> – </w:t>
            </w:r>
            <w:r w:rsidRPr="00ED6171">
              <w:rPr>
                <w:i/>
                <w:iCs/>
              </w:rPr>
              <w:t>total des dettes</w:t>
            </w:r>
          </w:p>
          <w:p w14:paraId="797A3DBF" w14:textId="77777777" w:rsidR="00ED6171" w:rsidRPr="002B02A5" w:rsidRDefault="00ED6171" w:rsidP="002B02A5">
            <w:pPr>
              <w:jc w:val="center"/>
            </w:pPr>
          </w:p>
          <w:p w14:paraId="6B9A52AE" w14:textId="61DBE243" w:rsidR="002B02A5" w:rsidRPr="002B02A5" w:rsidRDefault="002B02A5" w:rsidP="002B02A5">
            <w:pPr>
              <w:pStyle w:val="Paragraphedeliste"/>
              <w:numPr>
                <w:ilvl w:val="0"/>
                <w:numId w:val="32"/>
              </w:numPr>
              <w:rPr>
                <w:b/>
                <w:bCs/>
              </w:rPr>
            </w:pPr>
            <w:r w:rsidRPr="002B02A5">
              <w:rPr>
                <w:b/>
                <w:bCs/>
              </w:rPr>
              <w:t>Valeur boursière</w:t>
            </w:r>
          </w:p>
          <w:p w14:paraId="0142DCA9" w14:textId="1ACDFF2B" w:rsidR="00A77C32" w:rsidRPr="00323C77" w:rsidRDefault="00A77C32" w:rsidP="00E83C7B">
            <w:r w:rsidRPr="00323C77">
              <w:t xml:space="preserve">La </w:t>
            </w:r>
            <w:r w:rsidR="002B02A5">
              <w:t xml:space="preserve">valeur boursière, ou </w:t>
            </w:r>
            <w:r w:rsidRPr="00323C77">
              <w:t>capitalisation boursière</w:t>
            </w:r>
            <w:r w:rsidR="002B02A5">
              <w:t xml:space="preserve">, correspond à </w:t>
            </w:r>
            <w:r w:rsidRPr="00323C77">
              <w:t xml:space="preserve">la valeur </w:t>
            </w:r>
            <w:r w:rsidR="001D06C6">
              <w:t>estimée par les investisseurs à un instant t. Elle dépend du prix qu’ils ont décidé de fixer pour acquérir ou vendre leurs titres à cet instant t.</w:t>
            </w:r>
          </w:p>
          <w:p w14:paraId="030F3DA2" w14:textId="2309392C" w:rsidR="00A77C32" w:rsidRDefault="00A77C32" w:rsidP="00E83C7B">
            <w:r w:rsidRPr="00323C77">
              <w:t xml:space="preserve">La capitalisation boursière correspond </w:t>
            </w:r>
            <w:r w:rsidR="001D06C6">
              <w:t xml:space="preserve">donc </w:t>
            </w:r>
            <w:r w:rsidRPr="00323C77">
              <w:t xml:space="preserve">théoriquement à la somme que devrait payer un acheteur afin d'acquérir 100 % des parts d'une entreprise. </w:t>
            </w:r>
          </w:p>
          <w:p w14:paraId="1CDA4F93" w14:textId="7E2B6BB4" w:rsidR="001D06C6" w:rsidRDefault="001D06C6" w:rsidP="00E83C7B">
            <w:r w:rsidRPr="00323C77">
              <w:t>Elle est obtenue en multipliant le nombre de ses actions par leur valeur boursière.</w:t>
            </w:r>
          </w:p>
          <w:p w14:paraId="70070F20" w14:textId="7763C593" w:rsidR="00ED6171" w:rsidRDefault="00ED6171" w:rsidP="00ED6171">
            <w:pPr>
              <w:jc w:val="center"/>
            </w:pPr>
            <w:r w:rsidRPr="00ED6171">
              <w:rPr>
                <w:i/>
                <w:iCs/>
              </w:rPr>
              <w:t>Valeur boursière</w:t>
            </w:r>
            <w:r>
              <w:t xml:space="preserve"> = </w:t>
            </w:r>
            <w:r w:rsidRPr="00ED6171">
              <w:rPr>
                <w:i/>
                <w:iCs/>
              </w:rPr>
              <w:t>nombre d’actions composant le capital</w:t>
            </w:r>
            <w:r>
              <w:t xml:space="preserve"> X </w:t>
            </w:r>
            <w:r w:rsidRPr="00ED6171">
              <w:rPr>
                <w:i/>
                <w:iCs/>
              </w:rPr>
              <w:t>cours de l’action</w:t>
            </w:r>
          </w:p>
          <w:p w14:paraId="77CF7B9D" w14:textId="0DE4AD0C" w:rsidR="00ED6171" w:rsidRDefault="00ED6171" w:rsidP="00E83C7B"/>
          <w:p w14:paraId="7D17E887" w14:textId="4DC5C5C9" w:rsidR="00ED6171" w:rsidRPr="00F60FEF" w:rsidRDefault="00ED6171" w:rsidP="00E83C7B">
            <w:r w:rsidRPr="007D41F0">
              <w:t xml:space="preserve">Les différentes méthodes de valorisation d’une entreprise </w:t>
            </w:r>
            <w:r w:rsidR="00C00B0A" w:rsidRPr="007D41F0">
              <w:t>n’ont pas pour ambition d’aboutir aux mêmes résultats</w:t>
            </w:r>
            <w:r w:rsidR="007D41F0" w:rsidRPr="007D41F0">
              <w:t> : l</w:t>
            </w:r>
            <w:r w:rsidR="001D06C6" w:rsidRPr="007D41F0">
              <w:t>a valeur comptable (valeur financière</w:t>
            </w:r>
            <w:r w:rsidR="00FB49BC" w:rsidRPr="007D41F0">
              <w:t xml:space="preserve"> fondée sur le patrimoine) </w:t>
            </w:r>
            <w:r w:rsidR="00E741F7" w:rsidRPr="007D41F0">
              <w:t xml:space="preserve">s’appuie sur la valeur des actifs accumulés dans le </w:t>
            </w:r>
            <w:r w:rsidR="00E741F7" w:rsidRPr="007D41F0">
              <w:rPr>
                <w:i/>
                <w:iCs/>
              </w:rPr>
              <w:t>passé</w:t>
            </w:r>
            <w:r w:rsidR="00E741F7" w:rsidRPr="007D41F0">
              <w:t xml:space="preserve"> </w:t>
            </w:r>
            <w:r w:rsidR="00FB49BC" w:rsidRPr="007D41F0">
              <w:t xml:space="preserve">alors que la valeur boursière correspond à une </w:t>
            </w:r>
            <w:r w:rsidR="00E741F7" w:rsidRPr="007D41F0">
              <w:t xml:space="preserve">estimation </w:t>
            </w:r>
            <w:r w:rsidR="00FB49BC" w:rsidRPr="007D41F0">
              <w:t xml:space="preserve">des </w:t>
            </w:r>
            <w:r w:rsidR="00E741F7" w:rsidRPr="007D41F0">
              <w:t xml:space="preserve">futures </w:t>
            </w:r>
            <w:r w:rsidR="00FB49BC" w:rsidRPr="007D41F0">
              <w:t>créations de valeur de l’entreprise.</w:t>
            </w:r>
            <w:r w:rsidR="00C00B0A" w:rsidRPr="007D41F0">
              <w:t xml:space="preserve"> </w:t>
            </w:r>
            <w:r w:rsidR="00FB49BC" w:rsidRPr="007D41F0">
              <w:t xml:space="preserve">Il </w:t>
            </w:r>
            <w:r w:rsidR="007D41F0" w:rsidRPr="007D41F0">
              <w:t>n’existe donc pas une valeur réelle unique.</w:t>
            </w:r>
          </w:p>
        </w:tc>
      </w:tr>
    </w:tbl>
    <w:p w14:paraId="595CD797" w14:textId="33FA87DF" w:rsidR="00A77C32" w:rsidRDefault="00ED38A8" w:rsidP="00A77C32">
      <w:pPr>
        <w:pStyle w:val="Paragraphedeliste"/>
        <w:ind w:left="1080"/>
        <w:jc w:val="right"/>
      </w:pPr>
      <w:r>
        <w:t>R</w:t>
      </w:r>
      <w:r w:rsidR="004B43B5" w:rsidRPr="004B43B5">
        <w:t>essource à visée pédagogique conçue par les auteures du cas</w:t>
      </w:r>
    </w:p>
    <w:p w14:paraId="192CBB3D" w14:textId="77777777" w:rsidR="00F9591E" w:rsidRDefault="00F9591E" w:rsidP="00F9591E"/>
    <w:p w14:paraId="151AD251" w14:textId="77777777" w:rsidR="002B02A5" w:rsidRDefault="002B02A5" w:rsidP="002B02A5"/>
    <w:p w14:paraId="41031B82" w14:textId="02DC5816" w:rsidR="002B02A5" w:rsidRDefault="002B02A5" w:rsidP="002B02A5">
      <w:pPr>
        <w:rPr>
          <w:b/>
        </w:rPr>
      </w:pPr>
      <w:r w:rsidRPr="00935B13">
        <w:rPr>
          <w:b/>
          <w:u w:val="single"/>
        </w:rPr>
        <w:t xml:space="preserve">Document </w:t>
      </w:r>
      <w:r w:rsidR="007D41F0">
        <w:rPr>
          <w:b/>
          <w:u w:val="single"/>
        </w:rPr>
        <w:t>5</w:t>
      </w:r>
      <w:r w:rsidRPr="00935B13">
        <w:rPr>
          <w:b/>
          <w:u w:val="single"/>
        </w:rPr>
        <w:t> </w:t>
      </w:r>
      <w:r w:rsidRPr="00935B13">
        <w:rPr>
          <w:b/>
        </w:rPr>
        <w:t>: « Big Bel », un plan stratégique de rupture</w:t>
      </w:r>
    </w:p>
    <w:p w14:paraId="2F4318E7" w14:textId="77777777" w:rsidR="002B02A5" w:rsidRDefault="002B02A5" w:rsidP="002B02A5">
      <w:pPr>
        <w:rPr>
          <w:b/>
        </w:rPr>
      </w:pPr>
    </w:p>
    <w:tbl>
      <w:tblPr>
        <w:tblStyle w:val="Grilledutableau"/>
        <w:tblW w:w="0" w:type="auto"/>
        <w:tblLook w:val="04A0" w:firstRow="1" w:lastRow="0" w:firstColumn="1" w:lastColumn="0" w:noHBand="0" w:noVBand="1"/>
      </w:tblPr>
      <w:tblGrid>
        <w:gridCol w:w="9396"/>
      </w:tblGrid>
      <w:tr w:rsidR="002B02A5" w14:paraId="11DFC984" w14:textId="77777777" w:rsidTr="00464018">
        <w:tc>
          <w:tcPr>
            <w:tcW w:w="9396" w:type="dxa"/>
          </w:tcPr>
          <w:p w14:paraId="3C1F251E" w14:textId="77777777" w:rsidR="002B02A5" w:rsidRPr="00935B13" w:rsidRDefault="002B02A5" w:rsidP="00464018">
            <w:r>
              <w:t>Bel a fixé en 2015 un plan stratégique de rupture « Big Bel » qui vise à accélérer sa croissance et sa transformation à horizon de 10 ans en investissant le segment porteur du snacking sain. Cette ambition se traduit par un plan d’accélération des programmes d’innovation, le déploiement hors des marchés et canaux de distribution traditionnels, et le renforcement du développement géographique sur les marchés à forte croissance. Le Groupe allie croissance organique</w:t>
            </w:r>
            <w:r>
              <w:rPr>
                <w:rStyle w:val="Appelnotedebasdep"/>
              </w:rPr>
              <w:footnoteReference w:id="1"/>
            </w:r>
            <w:r>
              <w:t xml:space="preserve"> et croissance externe pour réaliser cet objectif.</w:t>
            </w:r>
          </w:p>
        </w:tc>
      </w:tr>
    </w:tbl>
    <w:p w14:paraId="514289B8" w14:textId="77777777" w:rsidR="002B02A5" w:rsidRPr="002E01E1" w:rsidRDefault="002B02A5" w:rsidP="002B02A5">
      <w:pPr>
        <w:jc w:val="right"/>
      </w:pPr>
      <w:r w:rsidRPr="002E01E1">
        <w:t>Source : Fromagerie Bel, document de référence 2018</w:t>
      </w:r>
    </w:p>
    <w:p w14:paraId="02AD048B" w14:textId="5A2BEE2D" w:rsidR="00F9591E" w:rsidRDefault="00F9591E" w:rsidP="00F9591E">
      <w:pPr>
        <w:rPr>
          <w:i/>
          <w:color w:val="7F7F7F" w:themeColor="text1" w:themeTint="80"/>
        </w:rPr>
      </w:pPr>
    </w:p>
    <w:p w14:paraId="625D184D" w14:textId="77777777" w:rsidR="007D41F0" w:rsidRDefault="007D41F0" w:rsidP="00F9591E"/>
    <w:p w14:paraId="0D451BC0" w14:textId="6417DE03" w:rsidR="00F9591E" w:rsidRDefault="00F9591E" w:rsidP="00F9591E">
      <w:r w:rsidRPr="00CD617E">
        <w:t>À partir</w:t>
      </w:r>
      <w:r>
        <w:t xml:space="preserve"> des documents 1, 2, 3 et 4, </w:t>
      </w:r>
      <w:r w:rsidRPr="00CD617E">
        <w:t>répondez aux questions suivantes</w:t>
      </w:r>
      <w:r>
        <w:t> :</w:t>
      </w:r>
    </w:p>
    <w:p w14:paraId="2F463D70" w14:textId="3646725F" w:rsidR="00F9591E" w:rsidRPr="008636D6" w:rsidRDefault="0054009A" w:rsidP="001146F7">
      <w:pPr>
        <w:pStyle w:val="Paragraphedeliste"/>
        <w:numPr>
          <w:ilvl w:val="0"/>
          <w:numId w:val="47"/>
        </w:numPr>
        <w:rPr>
          <w:color w:val="000000" w:themeColor="text1"/>
        </w:rPr>
      </w:pPr>
      <w:r>
        <w:rPr>
          <w:color w:val="000000" w:themeColor="text1"/>
        </w:rPr>
        <w:t>Présentez la répartition du bénéfice 2018 décidée lors l’a</w:t>
      </w:r>
      <w:r w:rsidRPr="0054009A">
        <w:rPr>
          <w:color w:val="000000" w:themeColor="text1"/>
        </w:rPr>
        <w:t>ssemblée générale</w:t>
      </w:r>
      <w:r>
        <w:rPr>
          <w:color w:val="000000" w:themeColor="text1"/>
        </w:rPr>
        <w:t xml:space="preserve"> de l’entreprise Bel (document 2). </w:t>
      </w:r>
      <w:r w:rsidR="00F9591E" w:rsidRPr="008636D6">
        <w:rPr>
          <w:color w:val="000000" w:themeColor="text1"/>
        </w:rPr>
        <w:t>Est-ce que cela vous semble cohérent étant donné la spécificité de l’actionnariat de Bel et le plan stratégique de croissance « Big Bel » poursuivi</w:t>
      </w:r>
      <w:r>
        <w:rPr>
          <w:color w:val="000000" w:themeColor="text1"/>
        </w:rPr>
        <w:t xml:space="preserve"> (documents 1 et 5)</w:t>
      </w:r>
      <w:r w:rsidR="00F9591E" w:rsidRPr="008636D6">
        <w:rPr>
          <w:color w:val="000000" w:themeColor="text1"/>
        </w:rPr>
        <w:t> ?</w:t>
      </w:r>
    </w:p>
    <w:p w14:paraId="11F0875A" w14:textId="647B8AC8" w:rsidR="00137942" w:rsidRPr="00DA66D7" w:rsidRDefault="00137942" w:rsidP="001146F7">
      <w:pPr>
        <w:pStyle w:val="Paragraphedeliste"/>
        <w:numPr>
          <w:ilvl w:val="0"/>
          <w:numId w:val="47"/>
        </w:numPr>
        <w:rPr>
          <w:color w:val="000000" w:themeColor="text1"/>
        </w:rPr>
      </w:pPr>
      <w:r w:rsidRPr="00DA66D7">
        <w:rPr>
          <w:color w:val="000000" w:themeColor="text1"/>
        </w:rPr>
        <w:t xml:space="preserve">Retrouvez </w:t>
      </w:r>
      <w:r w:rsidR="003E379F" w:rsidRPr="00DA66D7">
        <w:rPr>
          <w:color w:val="000000" w:themeColor="text1"/>
        </w:rPr>
        <w:t xml:space="preserve">le nombre d’actions </w:t>
      </w:r>
      <w:r w:rsidR="004B43B5">
        <w:rPr>
          <w:color w:val="000000" w:themeColor="text1"/>
        </w:rPr>
        <w:t>qui</w:t>
      </w:r>
      <w:r w:rsidR="00C60DB2">
        <w:rPr>
          <w:color w:val="000000" w:themeColor="text1"/>
        </w:rPr>
        <w:t xml:space="preserve"> </w:t>
      </w:r>
      <w:bookmarkStart w:id="0" w:name="_GoBack"/>
      <w:bookmarkEnd w:id="0"/>
      <w:r w:rsidR="003E379F" w:rsidRPr="00DA66D7">
        <w:rPr>
          <w:color w:val="000000" w:themeColor="text1"/>
        </w:rPr>
        <w:t>compose le capital de l’entreprise Bel (document 2)</w:t>
      </w:r>
      <w:r w:rsidR="004118F5">
        <w:rPr>
          <w:color w:val="000000" w:themeColor="text1"/>
        </w:rPr>
        <w:t>.</w:t>
      </w:r>
    </w:p>
    <w:p w14:paraId="6E7C0ABE" w14:textId="2482C1F4" w:rsidR="00604B58" w:rsidRDefault="003E379F" w:rsidP="001146F7">
      <w:pPr>
        <w:pStyle w:val="Paragraphedeliste"/>
        <w:numPr>
          <w:ilvl w:val="0"/>
          <w:numId w:val="47"/>
        </w:numPr>
      </w:pPr>
      <w:r w:rsidRPr="00DA66D7">
        <w:t>À partir des documents</w:t>
      </w:r>
      <w:r w:rsidR="00FB0DFF" w:rsidRPr="00DA66D7">
        <w:t xml:space="preserve"> 3 et 4, d</w:t>
      </w:r>
      <w:r w:rsidRPr="00DA66D7">
        <w:t xml:space="preserve">éterminez la valeur boursière de Bel au 31/12/2018. Comparez cette valeur boursière à la valeur financière fondée sur le patrimoine (document </w:t>
      </w:r>
      <w:r w:rsidR="00FB0DFF" w:rsidRPr="00DA66D7">
        <w:t>1</w:t>
      </w:r>
      <w:r w:rsidRPr="00DA66D7">
        <w:t>).</w:t>
      </w:r>
      <w:r>
        <w:t xml:space="preserve"> Commentez.</w:t>
      </w:r>
    </w:p>
    <w:p w14:paraId="4757610B" w14:textId="6063C24E" w:rsidR="00FB0DFF" w:rsidRDefault="00FB0DFF" w:rsidP="00FB0DFF"/>
    <w:p w14:paraId="77D7F67D" w14:textId="4ACDD0DD" w:rsidR="00CF1A62" w:rsidRDefault="00FB0DFF" w:rsidP="00FB0DFF">
      <w:r>
        <w:t xml:space="preserve">Pour aller plus loin : </w:t>
      </w:r>
      <w:r w:rsidR="00CF1A62">
        <w:t>Le marché des actions</w:t>
      </w:r>
    </w:p>
    <w:p w14:paraId="36B9E9A9" w14:textId="5AD4F654" w:rsidR="009D6564" w:rsidRDefault="00CF1A62" w:rsidP="001146F7">
      <w:pPr>
        <w:pStyle w:val="Paragraphedeliste"/>
        <w:numPr>
          <w:ilvl w:val="0"/>
          <w:numId w:val="47"/>
        </w:numPr>
      </w:pPr>
      <w:r>
        <w:t xml:space="preserve">Après avoir visualisé la </w:t>
      </w:r>
      <w:r w:rsidRPr="00CF1A62">
        <w:rPr>
          <w:i/>
          <w:iCs/>
        </w:rPr>
        <w:t>vidéo « Le marché des actions</w:t>
      </w:r>
      <w:r>
        <w:rPr>
          <w:i/>
          <w:iCs/>
        </w:rPr>
        <w:t> »</w:t>
      </w:r>
      <w:r>
        <w:t xml:space="preserve">, présentez au moins un </w:t>
      </w:r>
      <w:r w:rsidR="009D6564">
        <w:t xml:space="preserve">paramètre susceptible de faire évoluer </w:t>
      </w:r>
      <w:r>
        <w:t>le cours d’une action.</w:t>
      </w:r>
    </w:p>
    <w:p w14:paraId="1BCA30AC" w14:textId="106EA24F" w:rsidR="009D6564" w:rsidRDefault="00CF1A62" w:rsidP="00FB0DFF">
      <w:r w:rsidRPr="00CF1A62">
        <w:t xml:space="preserve">Vidéo </w:t>
      </w:r>
      <w:r>
        <w:t xml:space="preserve">disponible sur le site de la Cité de l’Économie : </w:t>
      </w:r>
      <w:r w:rsidRPr="00FB0DFF">
        <w:t>https://www.citeco.fr/le-marché-des-actions</w:t>
      </w:r>
    </w:p>
    <w:p w14:paraId="502BD3CE" w14:textId="2A74C096" w:rsidR="00E735BD" w:rsidRDefault="00E735BD" w:rsidP="00C23356">
      <w:pPr>
        <w:spacing w:after="200" w:line="276" w:lineRule="auto"/>
        <w:jc w:val="left"/>
      </w:pPr>
    </w:p>
    <w:p w14:paraId="37058465" w14:textId="77777777" w:rsidR="009650D2" w:rsidRDefault="009650D2" w:rsidP="009650D2">
      <w:pPr>
        <w:rPr>
          <w:iCs/>
        </w:rPr>
      </w:pPr>
    </w:p>
    <w:tbl>
      <w:tblPr>
        <w:tblStyle w:val="Grilledutableau"/>
        <w:tblW w:w="0" w:type="auto"/>
        <w:tblLook w:val="04A0" w:firstRow="1" w:lastRow="0" w:firstColumn="1" w:lastColumn="0" w:noHBand="0" w:noVBand="1"/>
      </w:tblPr>
      <w:tblGrid>
        <w:gridCol w:w="9396"/>
      </w:tblGrid>
      <w:tr w:rsidR="009650D2" w14:paraId="4C23E8B2" w14:textId="77777777" w:rsidTr="00464018">
        <w:tc>
          <w:tcPr>
            <w:tcW w:w="9396" w:type="dxa"/>
          </w:tcPr>
          <w:p w14:paraId="69B4F181" w14:textId="77777777" w:rsidR="009650D2" w:rsidRDefault="009650D2" w:rsidP="00464018">
            <w:pPr>
              <w:rPr>
                <w:iCs/>
              </w:rPr>
            </w:pPr>
          </w:p>
          <w:p w14:paraId="5DA1C165" w14:textId="77777777" w:rsidR="009650D2" w:rsidRPr="00327EF4" w:rsidRDefault="009650D2" w:rsidP="00464018">
            <w:pPr>
              <w:rPr>
                <w:b/>
                <w:bCs/>
                <w:iCs/>
              </w:rPr>
            </w:pPr>
            <w:r w:rsidRPr="00327EF4">
              <w:rPr>
                <w:b/>
                <w:bCs/>
                <w:iCs/>
              </w:rPr>
              <w:t xml:space="preserve">Vers la synthèse : </w:t>
            </w:r>
          </w:p>
          <w:p w14:paraId="2185303C" w14:textId="77777777" w:rsidR="009650D2" w:rsidRDefault="009650D2" w:rsidP="00464018">
            <w:pPr>
              <w:rPr>
                <w:iCs/>
              </w:rPr>
            </w:pPr>
          </w:p>
          <w:p w14:paraId="0D9840E5" w14:textId="16B725A9" w:rsidR="009650D2" w:rsidRPr="009910B4" w:rsidRDefault="009650D2" w:rsidP="00464018">
            <w:pPr>
              <w:rPr>
                <w:iCs/>
              </w:rPr>
            </w:pPr>
            <w:r>
              <w:rPr>
                <w:iCs/>
              </w:rPr>
              <w:t>Comment l’actionnaire détermine-t-il la valeur de son actif ?</w:t>
            </w:r>
          </w:p>
          <w:p w14:paraId="24FE5587" w14:textId="77777777" w:rsidR="009650D2" w:rsidRDefault="009650D2" w:rsidP="00464018">
            <w:pPr>
              <w:rPr>
                <w:iCs/>
              </w:rPr>
            </w:pPr>
          </w:p>
        </w:tc>
      </w:tr>
    </w:tbl>
    <w:p w14:paraId="2302A1CA" w14:textId="77777777" w:rsidR="009650D2" w:rsidRPr="00C23356" w:rsidRDefault="009650D2" w:rsidP="00C23356">
      <w:pPr>
        <w:spacing w:after="200" w:line="276" w:lineRule="auto"/>
        <w:jc w:val="left"/>
      </w:pPr>
    </w:p>
    <w:sectPr w:rsidR="009650D2" w:rsidRPr="00C23356" w:rsidSect="00DF6202">
      <w:footerReference w:type="default" r:id="rId12"/>
      <w:pgSz w:w="11906" w:h="16838"/>
      <w:pgMar w:top="720" w:right="720" w:bottom="720" w:left="720" w:header="709" w:footer="709"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FB7D" w14:textId="77777777" w:rsidR="00AE5565" w:rsidRDefault="00AE5565">
      <w:r>
        <w:separator/>
      </w:r>
    </w:p>
  </w:endnote>
  <w:endnote w:type="continuationSeparator" w:id="0">
    <w:p w14:paraId="1EC05761" w14:textId="77777777" w:rsidR="00AE5565" w:rsidRDefault="00AE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6C08" w14:textId="73D24666" w:rsidR="005475D5" w:rsidRDefault="005475D5">
    <w:pPr>
      <w:pBdr>
        <w:top w:val="nil"/>
        <w:left w:val="nil"/>
        <w:bottom w:val="nil"/>
        <w:right w:val="nil"/>
        <w:between w:val="nil"/>
      </w:pBdr>
      <w:tabs>
        <w:tab w:val="left" w:pos="10080"/>
      </w:tabs>
      <w:rPr>
        <w:color w:val="000000"/>
      </w:rPr>
    </w:pPr>
    <w:r>
      <w:rPr>
        <w:color w:val="000000"/>
      </w:rPr>
      <w:tab/>
    </w:r>
    <w:r>
      <w:rPr>
        <w:color w:val="000000"/>
      </w:rPr>
      <w:fldChar w:fldCharType="begin"/>
    </w:r>
    <w:r>
      <w:rPr>
        <w:color w:val="000000"/>
      </w:rPr>
      <w:instrText>PAGE</w:instrText>
    </w:r>
    <w:r>
      <w:rPr>
        <w:color w:val="000000"/>
      </w:rPr>
      <w:fldChar w:fldCharType="separate"/>
    </w:r>
    <w:r w:rsidR="008476E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C1D3" w14:textId="77777777" w:rsidR="00AE5565" w:rsidRDefault="00AE5565">
      <w:r>
        <w:separator/>
      </w:r>
    </w:p>
  </w:footnote>
  <w:footnote w:type="continuationSeparator" w:id="0">
    <w:p w14:paraId="64DDE608" w14:textId="77777777" w:rsidR="00AE5565" w:rsidRDefault="00AE5565">
      <w:r>
        <w:continuationSeparator/>
      </w:r>
    </w:p>
  </w:footnote>
  <w:footnote w:id="1">
    <w:p w14:paraId="1A4A20DB" w14:textId="77777777" w:rsidR="002B02A5" w:rsidRDefault="002B02A5" w:rsidP="002B02A5">
      <w:pPr>
        <w:pStyle w:val="Notedebasdepage"/>
      </w:pPr>
      <w:r>
        <w:rPr>
          <w:rStyle w:val="Appelnotedebasdep"/>
        </w:rPr>
        <w:footnoteRef/>
      </w:r>
      <w:r>
        <w:t xml:space="preserve"> Croissance organique : croissance interne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73"/>
    <w:multiLevelType w:val="multilevel"/>
    <w:tmpl w:val="F8348AE6"/>
    <w:lvl w:ilvl="0">
      <w:start w:val="3"/>
      <w:numFmt w:val="decimal"/>
      <w:lvlText w:val="%1."/>
      <w:lvlJc w:val="left"/>
      <w:pPr>
        <w:ind w:left="36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15564"/>
    <w:multiLevelType w:val="multilevel"/>
    <w:tmpl w:val="693201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3C055C"/>
    <w:multiLevelType w:val="hybridMultilevel"/>
    <w:tmpl w:val="8E4C603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 w15:restartNumberingAfterBreak="0">
    <w:nsid w:val="07A33990"/>
    <w:multiLevelType w:val="multilevel"/>
    <w:tmpl w:val="B40CDB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DC62369"/>
    <w:multiLevelType w:val="hybridMultilevel"/>
    <w:tmpl w:val="C374E17E"/>
    <w:lvl w:ilvl="0" w:tplc="EC3AFE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C35FE"/>
    <w:multiLevelType w:val="hybridMultilevel"/>
    <w:tmpl w:val="DB76F356"/>
    <w:lvl w:ilvl="0" w:tplc="44723634">
      <w:start w:val="201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07092"/>
    <w:multiLevelType w:val="hybridMultilevel"/>
    <w:tmpl w:val="E5383E38"/>
    <w:lvl w:ilvl="0" w:tplc="0B1EC1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435C3"/>
    <w:multiLevelType w:val="multilevel"/>
    <w:tmpl w:val="78EEAFC4"/>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D42656"/>
    <w:multiLevelType w:val="multilevel"/>
    <w:tmpl w:val="D3CE0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341BF2"/>
    <w:multiLevelType w:val="multilevel"/>
    <w:tmpl w:val="A0E89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13B1A69"/>
    <w:multiLevelType w:val="multilevel"/>
    <w:tmpl w:val="DC068E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1C3CE4"/>
    <w:multiLevelType w:val="hybridMultilevel"/>
    <w:tmpl w:val="7B1EC7D8"/>
    <w:lvl w:ilvl="0" w:tplc="6002C75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4C1EE2"/>
    <w:multiLevelType w:val="multilevel"/>
    <w:tmpl w:val="EF2ABDCA"/>
    <w:lvl w:ilvl="0">
      <w:start w:val="1"/>
      <w:numFmt w:val="bullet"/>
      <w:lvlText w:val="&gt;"/>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C757DC"/>
    <w:multiLevelType w:val="hybridMultilevel"/>
    <w:tmpl w:val="F5A8F3DA"/>
    <w:lvl w:ilvl="0" w:tplc="D352A1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4F42C4"/>
    <w:multiLevelType w:val="hybridMultilevel"/>
    <w:tmpl w:val="3C40B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7022FC"/>
    <w:multiLevelType w:val="multilevel"/>
    <w:tmpl w:val="A0E89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7D26881"/>
    <w:multiLevelType w:val="hybridMultilevel"/>
    <w:tmpl w:val="80EC5E18"/>
    <w:lvl w:ilvl="0" w:tplc="008EADF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C17F6"/>
    <w:multiLevelType w:val="multilevel"/>
    <w:tmpl w:val="F5A8D24A"/>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156D40"/>
    <w:multiLevelType w:val="multilevel"/>
    <w:tmpl w:val="00C61AEE"/>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0EC7F75"/>
    <w:multiLevelType w:val="hybridMultilevel"/>
    <w:tmpl w:val="49DA8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1B603B"/>
    <w:multiLevelType w:val="multilevel"/>
    <w:tmpl w:val="A0E89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596051E"/>
    <w:multiLevelType w:val="multilevel"/>
    <w:tmpl w:val="0A7C814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8456A8B"/>
    <w:multiLevelType w:val="multilevel"/>
    <w:tmpl w:val="49DAC184"/>
    <w:lvl w:ilvl="0">
      <w:start w:val="1"/>
      <w:numFmt w:val="bullet"/>
      <w:lvlText w:val="&gt;"/>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982EBB"/>
    <w:multiLevelType w:val="multilevel"/>
    <w:tmpl w:val="0854BDC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351B6C"/>
    <w:multiLevelType w:val="multilevel"/>
    <w:tmpl w:val="A0E89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63D652F"/>
    <w:multiLevelType w:val="multilevel"/>
    <w:tmpl w:val="18BE9B50"/>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83A1C45"/>
    <w:multiLevelType w:val="multilevel"/>
    <w:tmpl w:val="5B227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2224"/>
    <w:multiLevelType w:val="multilevel"/>
    <w:tmpl w:val="A0E89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A027735"/>
    <w:multiLevelType w:val="multilevel"/>
    <w:tmpl w:val="23C49B02"/>
    <w:lvl w:ilvl="0">
      <w:start w:val="1"/>
      <w:numFmt w:val="decimal"/>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C46554E"/>
    <w:multiLevelType w:val="multilevel"/>
    <w:tmpl w:val="BD76DF38"/>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8D745E"/>
    <w:multiLevelType w:val="multilevel"/>
    <w:tmpl w:val="2E12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B3FC9"/>
    <w:multiLevelType w:val="multilevel"/>
    <w:tmpl w:val="7734954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844478"/>
    <w:multiLevelType w:val="multilevel"/>
    <w:tmpl w:val="A0E896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7145E72"/>
    <w:multiLevelType w:val="multilevel"/>
    <w:tmpl w:val="0E94C960"/>
    <w:lvl w:ilvl="0">
      <w:start w:val="1"/>
      <w:numFmt w:val="bullet"/>
      <w:lvlText w:val="­"/>
      <w:lvlJc w:val="left"/>
      <w:pPr>
        <w:ind w:left="720" w:hanging="360"/>
      </w:pPr>
      <w:rPr>
        <w:rFonts w:ascii="Times New Roman" w:eastAsia="Times New Roman" w:hAnsi="Times New Roman" w:cs="Times New Roman"/>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AB76067"/>
    <w:multiLevelType w:val="hybridMultilevel"/>
    <w:tmpl w:val="318AC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442752"/>
    <w:multiLevelType w:val="multilevel"/>
    <w:tmpl w:val="3CE45688"/>
    <w:lvl w:ilvl="0">
      <w:start w:val="3"/>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44C0608"/>
    <w:multiLevelType w:val="hybridMultilevel"/>
    <w:tmpl w:val="BEBCC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F9794B"/>
    <w:multiLevelType w:val="multilevel"/>
    <w:tmpl w:val="FC54E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537288D"/>
    <w:multiLevelType w:val="multilevel"/>
    <w:tmpl w:val="23C49B02"/>
    <w:lvl w:ilvl="0">
      <w:start w:val="1"/>
      <w:numFmt w:val="decimal"/>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C6B1621"/>
    <w:multiLevelType w:val="hybridMultilevel"/>
    <w:tmpl w:val="8CB209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71DB3D7D"/>
    <w:multiLevelType w:val="multilevel"/>
    <w:tmpl w:val="6ACEFBD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1159D"/>
    <w:multiLevelType w:val="multilevel"/>
    <w:tmpl w:val="B414E246"/>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58A6E82"/>
    <w:multiLevelType w:val="hybridMultilevel"/>
    <w:tmpl w:val="8CB209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6527B9B"/>
    <w:multiLevelType w:val="multilevel"/>
    <w:tmpl w:val="6A245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7D73B5"/>
    <w:multiLevelType w:val="hybridMultilevel"/>
    <w:tmpl w:val="4EEAEE2C"/>
    <w:lvl w:ilvl="0" w:tplc="33C446F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DD3AE1"/>
    <w:multiLevelType w:val="multilevel"/>
    <w:tmpl w:val="38266FF4"/>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B30219D"/>
    <w:multiLevelType w:val="hybridMultilevel"/>
    <w:tmpl w:val="74F41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43"/>
  </w:num>
  <w:num w:numId="4">
    <w:abstractNumId w:val="25"/>
  </w:num>
  <w:num w:numId="5">
    <w:abstractNumId w:val="40"/>
  </w:num>
  <w:num w:numId="6">
    <w:abstractNumId w:val="35"/>
  </w:num>
  <w:num w:numId="7">
    <w:abstractNumId w:val="8"/>
  </w:num>
  <w:num w:numId="8">
    <w:abstractNumId w:val="45"/>
  </w:num>
  <w:num w:numId="9">
    <w:abstractNumId w:val="23"/>
  </w:num>
  <w:num w:numId="10">
    <w:abstractNumId w:val="33"/>
  </w:num>
  <w:num w:numId="11">
    <w:abstractNumId w:val="0"/>
  </w:num>
  <w:num w:numId="12">
    <w:abstractNumId w:val="1"/>
  </w:num>
  <w:num w:numId="13">
    <w:abstractNumId w:val="37"/>
  </w:num>
  <w:num w:numId="14">
    <w:abstractNumId w:val="31"/>
  </w:num>
  <w:num w:numId="15">
    <w:abstractNumId w:val="12"/>
  </w:num>
  <w:num w:numId="16">
    <w:abstractNumId w:val="22"/>
  </w:num>
  <w:num w:numId="17">
    <w:abstractNumId w:val="21"/>
  </w:num>
  <w:num w:numId="18">
    <w:abstractNumId w:val="41"/>
  </w:num>
  <w:num w:numId="19">
    <w:abstractNumId w:val="10"/>
  </w:num>
  <w:num w:numId="20">
    <w:abstractNumId w:val="18"/>
  </w:num>
  <w:num w:numId="21">
    <w:abstractNumId w:val="26"/>
  </w:num>
  <w:num w:numId="22">
    <w:abstractNumId w:val="17"/>
  </w:num>
  <w:num w:numId="23">
    <w:abstractNumId w:val="3"/>
  </w:num>
  <w:num w:numId="24">
    <w:abstractNumId w:val="7"/>
  </w:num>
  <w:num w:numId="25">
    <w:abstractNumId w:val="2"/>
  </w:num>
  <w:num w:numId="26">
    <w:abstractNumId w:val="11"/>
  </w:num>
  <w:num w:numId="27">
    <w:abstractNumId w:val="34"/>
  </w:num>
  <w:num w:numId="28">
    <w:abstractNumId w:val="42"/>
  </w:num>
  <w:num w:numId="29">
    <w:abstractNumId w:val="14"/>
  </w:num>
  <w:num w:numId="30">
    <w:abstractNumId w:val="39"/>
  </w:num>
  <w:num w:numId="31">
    <w:abstractNumId w:val="13"/>
  </w:num>
  <w:num w:numId="32">
    <w:abstractNumId w:val="19"/>
  </w:num>
  <w:num w:numId="33">
    <w:abstractNumId w:val="6"/>
  </w:num>
  <w:num w:numId="34">
    <w:abstractNumId w:val="4"/>
  </w:num>
  <w:num w:numId="35">
    <w:abstractNumId w:val="16"/>
  </w:num>
  <w:num w:numId="36">
    <w:abstractNumId w:val="36"/>
  </w:num>
  <w:num w:numId="37">
    <w:abstractNumId w:val="5"/>
  </w:num>
  <w:num w:numId="38">
    <w:abstractNumId w:val="28"/>
  </w:num>
  <w:num w:numId="39">
    <w:abstractNumId w:val="15"/>
  </w:num>
  <w:num w:numId="40">
    <w:abstractNumId w:val="20"/>
  </w:num>
  <w:num w:numId="41">
    <w:abstractNumId w:val="44"/>
  </w:num>
  <w:num w:numId="42">
    <w:abstractNumId w:val="24"/>
  </w:num>
  <w:num w:numId="43">
    <w:abstractNumId w:val="27"/>
  </w:num>
  <w:num w:numId="44">
    <w:abstractNumId w:val="46"/>
  </w:num>
  <w:num w:numId="45">
    <w:abstractNumId w:val="38"/>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BD"/>
    <w:rsid w:val="0001414D"/>
    <w:rsid w:val="0003440B"/>
    <w:rsid w:val="00041615"/>
    <w:rsid w:val="00044095"/>
    <w:rsid w:val="00044155"/>
    <w:rsid w:val="00047AD8"/>
    <w:rsid w:val="00061DB5"/>
    <w:rsid w:val="000659B1"/>
    <w:rsid w:val="00065A30"/>
    <w:rsid w:val="00074D3E"/>
    <w:rsid w:val="00083ECC"/>
    <w:rsid w:val="00092062"/>
    <w:rsid w:val="000954B0"/>
    <w:rsid w:val="000A1983"/>
    <w:rsid w:val="000B27D6"/>
    <w:rsid w:val="000B6DFA"/>
    <w:rsid w:val="000C41CE"/>
    <w:rsid w:val="000D0DED"/>
    <w:rsid w:val="000D697E"/>
    <w:rsid w:val="000E3251"/>
    <w:rsid w:val="000F5B72"/>
    <w:rsid w:val="00101922"/>
    <w:rsid w:val="0011345F"/>
    <w:rsid w:val="001146F7"/>
    <w:rsid w:val="00122EC1"/>
    <w:rsid w:val="00125C46"/>
    <w:rsid w:val="00137942"/>
    <w:rsid w:val="00137ED3"/>
    <w:rsid w:val="0014429E"/>
    <w:rsid w:val="00152AFE"/>
    <w:rsid w:val="001575B8"/>
    <w:rsid w:val="00165670"/>
    <w:rsid w:val="001671D3"/>
    <w:rsid w:val="00176389"/>
    <w:rsid w:val="00176D67"/>
    <w:rsid w:val="001837BB"/>
    <w:rsid w:val="00190A67"/>
    <w:rsid w:val="00192949"/>
    <w:rsid w:val="001A4D95"/>
    <w:rsid w:val="001B31EA"/>
    <w:rsid w:val="001B52DF"/>
    <w:rsid w:val="001D06C6"/>
    <w:rsid w:val="001D5C13"/>
    <w:rsid w:val="001E6A69"/>
    <w:rsid w:val="001F0FDE"/>
    <w:rsid w:val="001F17B1"/>
    <w:rsid w:val="002051D5"/>
    <w:rsid w:val="002150C3"/>
    <w:rsid w:val="002178D4"/>
    <w:rsid w:val="00225508"/>
    <w:rsid w:val="002307AA"/>
    <w:rsid w:val="00232407"/>
    <w:rsid w:val="0026327D"/>
    <w:rsid w:val="002743C6"/>
    <w:rsid w:val="002920FE"/>
    <w:rsid w:val="00295269"/>
    <w:rsid w:val="00296602"/>
    <w:rsid w:val="002A42D2"/>
    <w:rsid w:val="002A5BB6"/>
    <w:rsid w:val="002B02A5"/>
    <w:rsid w:val="002B2141"/>
    <w:rsid w:val="002B525C"/>
    <w:rsid w:val="002B5903"/>
    <w:rsid w:val="002C5BA8"/>
    <w:rsid w:val="002D0618"/>
    <w:rsid w:val="002D387D"/>
    <w:rsid w:val="002E01E1"/>
    <w:rsid w:val="002E19BE"/>
    <w:rsid w:val="002E2174"/>
    <w:rsid w:val="002E4632"/>
    <w:rsid w:val="00312544"/>
    <w:rsid w:val="003213C4"/>
    <w:rsid w:val="0032218F"/>
    <w:rsid w:val="00323C77"/>
    <w:rsid w:val="003370E8"/>
    <w:rsid w:val="003378E2"/>
    <w:rsid w:val="003465E0"/>
    <w:rsid w:val="003512A8"/>
    <w:rsid w:val="0036184E"/>
    <w:rsid w:val="003634EF"/>
    <w:rsid w:val="00381693"/>
    <w:rsid w:val="003912C1"/>
    <w:rsid w:val="003A4824"/>
    <w:rsid w:val="003B0C68"/>
    <w:rsid w:val="003B3F41"/>
    <w:rsid w:val="003B5A33"/>
    <w:rsid w:val="003E379F"/>
    <w:rsid w:val="003E565C"/>
    <w:rsid w:val="003F4EB5"/>
    <w:rsid w:val="0040154A"/>
    <w:rsid w:val="0041176E"/>
    <w:rsid w:val="004118F5"/>
    <w:rsid w:val="00444F4E"/>
    <w:rsid w:val="00454805"/>
    <w:rsid w:val="00454F9B"/>
    <w:rsid w:val="004640BE"/>
    <w:rsid w:val="0046426D"/>
    <w:rsid w:val="00483415"/>
    <w:rsid w:val="004864F5"/>
    <w:rsid w:val="004879AB"/>
    <w:rsid w:val="004A3D37"/>
    <w:rsid w:val="004B0FD3"/>
    <w:rsid w:val="004B43B5"/>
    <w:rsid w:val="004E1C3B"/>
    <w:rsid w:val="004E633A"/>
    <w:rsid w:val="004E7B96"/>
    <w:rsid w:val="004F0D8C"/>
    <w:rsid w:val="004F41D0"/>
    <w:rsid w:val="004F57F4"/>
    <w:rsid w:val="00500854"/>
    <w:rsid w:val="00501B61"/>
    <w:rsid w:val="0051441B"/>
    <w:rsid w:val="005218CB"/>
    <w:rsid w:val="00522E3A"/>
    <w:rsid w:val="005307E2"/>
    <w:rsid w:val="00530D66"/>
    <w:rsid w:val="00530F66"/>
    <w:rsid w:val="0054009A"/>
    <w:rsid w:val="00543A7C"/>
    <w:rsid w:val="005475D5"/>
    <w:rsid w:val="005552D5"/>
    <w:rsid w:val="005562DD"/>
    <w:rsid w:val="00557466"/>
    <w:rsid w:val="0056353B"/>
    <w:rsid w:val="00566CBA"/>
    <w:rsid w:val="00581F56"/>
    <w:rsid w:val="0059394C"/>
    <w:rsid w:val="005D53DD"/>
    <w:rsid w:val="00604B58"/>
    <w:rsid w:val="00605077"/>
    <w:rsid w:val="00616713"/>
    <w:rsid w:val="00632C32"/>
    <w:rsid w:val="006339C1"/>
    <w:rsid w:val="00650E5B"/>
    <w:rsid w:val="00657463"/>
    <w:rsid w:val="00661924"/>
    <w:rsid w:val="0066474F"/>
    <w:rsid w:val="00664D84"/>
    <w:rsid w:val="00667845"/>
    <w:rsid w:val="006A2382"/>
    <w:rsid w:val="006B24AE"/>
    <w:rsid w:val="006B2694"/>
    <w:rsid w:val="006C0A6C"/>
    <w:rsid w:val="006C4E9C"/>
    <w:rsid w:val="006D34D1"/>
    <w:rsid w:val="006F57A0"/>
    <w:rsid w:val="007026B6"/>
    <w:rsid w:val="00707D3E"/>
    <w:rsid w:val="00710AEF"/>
    <w:rsid w:val="00715424"/>
    <w:rsid w:val="00723E0B"/>
    <w:rsid w:val="007464C6"/>
    <w:rsid w:val="00750472"/>
    <w:rsid w:val="007563C4"/>
    <w:rsid w:val="00772419"/>
    <w:rsid w:val="0077286C"/>
    <w:rsid w:val="00772C1D"/>
    <w:rsid w:val="00781015"/>
    <w:rsid w:val="00784EEB"/>
    <w:rsid w:val="00787A1D"/>
    <w:rsid w:val="00787C95"/>
    <w:rsid w:val="007A36D7"/>
    <w:rsid w:val="007A4B16"/>
    <w:rsid w:val="007A6258"/>
    <w:rsid w:val="007B1A5B"/>
    <w:rsid w:val="007D3523"/>
    <w:rsid w:val="007D41F0"/>
    <w:rsid w:val="007D5955"/>
    <w:rsid w:val="007D6F76"/>
    <w:rsid w:val="007E36FF"/>
    <w:rsid w:val="007E6342"/>
    <w:rsid w:val="008059D7"/>
    <w:rsid w:val="00807C1E"/>
    <w:rsid w:val="00817195"/>
    <w:rsid w:val="00834A10"/>
    <w:rsid w:val="00840E8E"/>
    <w:rsid w:val="008476E3"/>
    <w:rsid w:val="00847C35"/>
    <w:rsid w:val="008512CE"/>
    <w:rsid w:val="00852E46"/>
    <w:rsid w:val="008636D6"/>
    <w:rsid w:val="008652DD"/>
    <w:rsid w:val="00883EE8"/>
    <w:rsid w:val="00894149"/>
    <w:rsid w:val="008A4809"/>
    <w:rsid w:val="008C22A7"/>
    <w:rsid w:val="008C4102"/>
    <w:rsid w:val="008E2D6B"/>
    <w:rsid w:val="008E5B12"/>
    <w:rsid w:val="008F4822"/>
    <w:rsid w:val="00901BA8"/>
    <w:rsid w:val="00903863"/>
    <w:rsid w:val="00906C34"/>
    <w:rsid w:val="00922A0F"/>
    <w:rsid w:val="009313E4"/>
    <w:rsid w:val="00931D06"/>
    <w:rsid w:val="009349C7"/>
    <w:rsid w:val="00935B13"/>
    <w:rsid w:val="00936F0F"/>
    <w:rsid w:val="00946962"/>
    <w:rsid w:val="00962BAD"/>
    <w:rsid w:val="009650D2"/>
    <w:rsid w:val="009717CC"/>
    <w:rsid w:val="0097206D"/>
    <w:rsid w:val="0097754E"/>
    <w:rsid w:val="00985597"/>
    <w:rsid w:val="00986EE3"/>
    <w:rsid w:val="00992F68"/>
    <w:rsid w:val="009B7F67"/>
    <w:rsid w:val="009C0208"/>
    <w:rsid w:val="009C46A5"/>
    <w:rsid w:val="009C6F8A"/>
    <w:rsid w:val="009D63D4"/>
    <w:rsid w:val="009D6564"/>
    <w:rsid w:val="009F279E"/>
    <w:rsid w:val="00A103B6"/>
    <w:rsid w:val="00A1094C"/>
    <w:rsid w:val="00A12A73"/>
    <w:rsid w:val="00A16B81"/>
    <w:rsid w:val="00A17FC5"/>
    <w:rsid w:val="00A22DB8"/>
    <w:rsid w:val="00A25FF4"/>
    <w:rsid w:val="00A3471E"/>
    <w:rsid w:val="00A4353B"/>
    <w:rsid w:val="00A44C16"/>
    <w:rsid w:val="00A44CDB"/>
    <w:rsid w:val="00A47788"/>
    <w:rsid w:val="00A559B4"/>
    <w:rsid w:val="00A568FF"/>
    <w:rsid w:val="00A57A9E"/>
    <w:rsid w:val="00A7097C"/>
    <w:rsid w:val="00A71AE2"/>
    <w:rsid w:val="00A77C32"/>
    <w:rsid w:val="00A82C5E"/>
    <w:rsid w:val="00A852AA"/>
    <w:rsid w:val="00AA01E1"/>
    <w:rsid w:val="00AA0E87"/>
    <w:rsid w:val="00AA1A4C"/>
    <w:rsid w:val="00AA2A04"/>
    <w:rsid w:val="00AC6445"/>
    <w:rsid w:val="00AE03F6"/>
    <w:rsid w:val="00AE43F3"/>
    <w:rsid w:val="00AE5565"/>
    <w:rsid w:val="00AE6EE1"/>
    <w:rsid w:val="00AF28A3"/>
    <w:rsid w:val="00B223F9"/>
    <w:rsid w:val="00B27518"/>
    <w:rsid w:val="00B34AEB"/>
    <w:rsid w:val="00B4285F"/>
    <w:rsid w:val="00B47041"/>
    <w:rsid w:val="00B501DD"/>
    <w:rsid w:val="00B50BF5"/>
    <w:rsid w:val="00B50CBD"/>
    <w:rsid w:val="00B51617"/>
    <w:rsid w:val="00B71329"/>
    <w:rsid w:val="00B77F7A"/>
    <w:rsid w:val="00B84567"/>
    <w:rsid w:val="00B86C8D"/>
    <w:rsid w:val="00B933FB"/>
    <w:rsid w:val="00BA075D"/>
    <w:rsid w:val="00BA119F"/>
    <w:rsid w:val="00BB027C"/>
    <w:rsid w:val="00BC0519"/>
    <w:rsid w:val="00BC34DF"/>
    <w:rsid w:val="00BC3C7E"/>
    <w:rsid w:val="00BC6C41"/>
    <w:rsid w:val="00BD6580"/>
    <w:rsid w:val="00BE57BC"/>
    <w:rsid w:val="00C00B0A"/>
    <w:rsid w:val="00C054F0"/>
    <w:rsid w:val="00C23356"/>
    <w:rsid w:val="00C25465"/>
    <w:rsid w:val="00C262EE"/>
    <w:rsid w:val="00C37866"/>
    <w:rsid w:val="00C456B2"/>
    <w:rsid w:val="00C522CD"/>
    <w:rsid w:val="00C60DB2"/>
    <w:rsid w:val="00C81AD9"/>
    <w:rsid w:val="00C85982"/>
    <w:rsid w:val="00C93C90"/>
    <w:rsid w:val="00CA4EE0"/>
    <w:rsid w:val="00CB7DD8"/>
    <w:rsid w:val="00CC2246"/>
    <w:rsid w:val="00CC633D"/>
    <w:rsid w:val="00CC7293"/>
    <w:rsid w:val="00CD617E"/>
    <w:rsid w:val="00CE4CE5"/>
    <w:rsid w:val="00CF1A62"/>
    <w:rsid w:val="00CF7B34"/>
    <w:rsid w:val="00D0554D"/>
    <w:rsid w:val="00D073A6"/>
    <w:rsid w:val="00D07885"/>
    <w:rsid w:val="00D255EB"/>
    <w:rsid w:val="00D25C1F"/>
    <w:rsid w:val="00D36716"/>
    <w:rsid w:val="00D36762"/>
    <w:rsid w:val="00D43EDA"/>
    <w:rsid w:val="00D63B43"/>
    <w:rsid w:val="00D711B9"/>
    <w:rsid w:val="00D83F2C"/>
    <w:rsid w:val="00D85D8C"/>
    <w:rsid w:val="00D93264"/>
    <w:rsid w:val="00D95D22"/>
    <w:rsid w:val="00DA66D7"/>
    <w:rsid w:val="00DC6238"/>
    <w:rsid w:val="00DD098A"/>
    <w:rsid w:val="00DD1F93"/>
    <w:rsid w:val="00DD518A"/>
    <w:rsid w:val="00DE7089"/>
    <w:rsid w:val="00DF461E"/>
    <w:rsid w:val="00DF6202"/>
    <w:rsid w:val="00E12295"/>
    <w:rsid w:val="00E25E4F"/>
    <w:rsid w:val="00E444C8"/>
    <w:rsid w:val="00E502CF"/>
    <w:rsid w:val="00E52AC3"/>
    <w:rsid w:val="00E54AEF"/>
    <w:rsid w:val="00E614D5"/>
    <w:rsid w:val="00E624F7"/>
    <w:rsid w:val="00E70C2A"/>
    <w:rsid w:val="00E721C5"/>
    <w:rsid w:val="00E735BD"/>
    <w:rsid w:val="00E741F7"/>
    <w:rsid w:val="00E83C7B"/>
    <w:rsid w:val="00EA1F16"/>
    <w:rsid w:val="00EA252C"/>
    <w:rsid w:val="00EA4321"/>
    <w:rsid w:val="00EB20D0"/>
    <w:rsid w:val="00EB2CA7"/>
    <w:rsid w:val="00EB7D25"/>
    <w:rsid w:val="00EC474F"/>
    <w:rsid w:val="00ED38A8"/>
    <w:rsid w:val="00ED51CD"/>
    <w:rsid w:val="00ED6171"/>
    <w:rsid w:val="00EE1D00"/>
    <w:rsid w:val="00EE76BB"/>
    <w:rsid w:val="00F003AA"/>
    <w:rsid w:val="00F05A4E"/>
    <w:rsid w:val="00F163E9"/>
    <w:rsid w:val="00F2001A"/>
    <w:rsid w:val="00F2434B"/>
    <w:rsid w:val="00F305CC"/>
    <w:rsid w:val="00F31639"/>
    <w:rsid w:val="00F31FF5"/>
    <w:rsid w:val="00F32681"/>
    <w:rsid w:val="00F376C8"/>
    <w:rsid w:val="00F40803"/>
    <w:rsid w:val="00F420F7"/>
    <w:rsid w:val="00F51E79"/>
    <w:rsid w:val="00F544BB"/>
    <w:rsid w:val="00F56CCC"/>
    <w:rsid w:val="00F60B5D"/>
    <w:rsid w:val="00F60FEF"/>
    <w:rsid w:val="00F65BD9"/>
    <w:rsid w:val="00F70E53"/>
    <w:rsid w:val="00F71056"/>
    <w:rsid w:val="00F82BEF"/>
    <w:rsid w:val="00F87BD8"/>
    <w:rsid w:val="00F950E4"/>
    <w:rsid w:val="00F9591E"/>
    <w:rsid w:val="00FA77B4"/>
    <w:rsid w:val="00FB0DFF"/>
    <w:rsid w:val="00FB49BC"/>
    <w:rsid w:val="00FC2631"/>
    <w:rsid w:val="00FE0683"/>
    <w:rsid w:val="00FE2CBF"/>
    <w:rsid w:val="00FE31ED"/>
    <w:rsid w:val="00FE628E"/>
    <w:rsid w:val="00FF0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DD58"/>
  <w15:docId w15:val="{06FD7777-7287-4425-A630-43709A34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67"/>
    <w:pPr>
      <w:spacing w:after="0" w:line="240" w:lineRule="auto"/>
      <w:jc w:val="both"/>
    </w:pPr>
    <w:rPr>
      <w:rFonts w:asciiTheme="majorHAnsi" w:eastAsia="Times New Roman" w:hAnsiTheme="majorHAnsi" w:cs="Times New Roman"/>
      <w:szCs w:val="24"/>
    </w:rPr>
  </w:style>
  <w:style w:type="paragraph" w:styleId="Titre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itre2">
    <w:name w:val="heading 2"/>
    <w:basedOn w:val="Normal"/>
    <w:next w:val="Normal"/>
    <w:pPr>
      <w:spacing w:after="72"/>
      <w:outlineLvl w:val="1"/>
    </w:pPr>
    <w:rPr>
      <w:rFonts w:ascii="Times New Roman" w:hAnsi="Times New Roman"/>
      <w:b/>
      <w:color w:val="FF6600"/>
      <w:sz w:val="27"/>
      <w:szCs w:val="27"/>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itationintense">
    <w:name w:val="Intense Quote"/>
    <w:basedOn w:val="Normal"/>
    <w:next w:val="Normal"/>
    <w:link w:val="CitationintenseCar"/>
    <w:uiPriority w:val="30"/>
    <w:qFormat/>
    <w:rsid w:val="002D06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2D0618"/>
    <w:rPr>
      <w:i/>
      <w:iCs/>
      <w:color w:val="4F81BD" w:themeColor="accent1"/>
    </w:rPr>
  </w:style>
  <w:style w:type="paragraph" w:styleId="En-tte">
    <w:name w:val="header"/>
    <w:basedOn w:val="Normal"/>
    <w:link w:val="En-tteCar"/>
    <w:uiPriority w:val="99"/>
    <w:unhideWhenUsed/>
    <w:rsid w:val="003512A8"/>
    <w:pPr>
      <w:tabs>
        <w:tab w:val="center" w:pos="4536"/>
        <w:tab w:val="right" w:pos="9072"/>
      </w:tabs>
    </w:pPr>
  </w:style>
  <w:style w:type="character" w:customStyle="1" w:styleId="En-tteCar">
    <w:name w:val="En-tête Car"/>
    <w:basedOn w:val="Policepardfaut"/>
    <w:link w:val="En-tte"/>
    <w:uiPriority w:val="99"/>
    <w:rsid w:val="003512A8"/>
  </w:style>
  <w:style w:type="paragraph" w:styleId="Pieddepage">
    <w:name w:val="footer"/>
    <w:basedOn w:val="Normal"/>
    <w:link w:val="PieddepageCar"/>
    <w:uiPriority w:val="99"/>
    <w:unhideWhenUsed/>
    <w:rsid w:val="003512A8"/>
    <w:pPr>
      <w:tabs>
        <w:tab w:val="center" w:pos="4536"/>
        <w:tab w:val="right" w:pos="9072"/>
      </w:tabs>
    </w:pPr>
  </w:style>
  <w:style w:type="character" w:customStyle="1" w:styleId="PieddepageCar">
    <w:name w:val="Pied de page Car"/>
    <w:basedOn w:val="Policepardfaut"/>
    <w:link w:val="Pieddepage"/>
    <w:uiPriority w:val="99"/>
    <w:rsid w:val="003512A8"/>
  </w:style>
  <w:style w:type="paragraph" w:styleId="Paragraphedeliste">
    <w:name w:val="List Paragraph"/>
    <w:basedOn w:val="Normal"/>
    <w:uiPriority w:val="34"/>
    <w:qFormat/>
    <w:rsid w:val="003512A8"/>
    <w:pPr>
      <w:ind w:left="720"/>
      <w:contextualSpacing/>
    </w:pPr>
  </w:style>
  <w:style w:type="character" w:styleId="Lienhypertexte">
    <w:name w:val="Hyperlink"/>
    <w:basedOn w:val="Policepardfaut"/>
    <w:uiPriority w:val="99"/>
    <w:unhideWhenUsed/>
    <w:rsid w:val="003512A8"/>
    <w:rPr>
      <w:color w:val="0000FF" w:themeColor="hyperlink"/>
      <w:u w:val="single"/>
    </w:rPr>
  </w:style>
  <w:style w:type="table" w:styleId="Grilledutableau">
    <w:name w:val="Table Grid"/>
    <w:basedOn w:val="TableauNormal"/>
    <w:uiPriority w:val="39"/>
    <w:rsid w:val="00EC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D3523"/>
    <w:rPr>
      <w:b/>
      <w:bCs/>
    </w:rPr>
  </w:style>
  <w:style w:type="character" w:styleId="Marquedecommentaire">
    <w:name w:val="annotation reference"/>
    <w:basedOn w:val="Policepardfaut"/>
    <w:uiPriority w:val="99"/>
    <w:semiHidden/>
    <w:unhideWhenUsed/>
    <w:rsid w:val="00AA2A04"/>
    <w:rPr>
      <w:sz w:val="16"/>
      <w:szCs w:val="16"/>
    </w:rPr>
  </w:style>
  <w:style w:type="paragraph" w:styleId="Commentaire">
    <w:name w:val="annotation text"/>
    <w:basedOn w:val="Normal"/>
    <w:link w:val="CommentaireCar"/>
    <w:uiPriority w:val="99"/>
    <w:semiHidden/>
    <w:unhideWhenUsed/>
    <w:rsid w:val="00AA2A04"/>
    <w:rPr>
      <w:sz w:val="20"/>
      <w:szCs w:val="20"/>
    </w:rPr>
  </w:style>
  <w:style w:type="character" w:customStyle="1" w:styleId="CommentaireCar">
    <w:name w:val="Commentaire Car"/>
    <w:basedOn w:val="Policepardfaut"/>
    <w:link w:val="Commentaire"/>
    <w:uiPriority w:val="99"/>
    <w:semiHidden/>
    <w:rsid w:val="00AA2A04"/>
    <w:rPr>
      <w:sz w:val="20"/>
      <w:szCs w:val="20"/>
    </w:rPr>
  </w:style>
  <w:style w:type="paragraph" w:styleId="Objetducommentaire">
    <w:name w:val="annotation subject"/>
    <w:basedOn w:val="Commentaire"/>
    <w:next w:val="Commentaire"/>
    <w:link w:val="ObjetducommentaireCar"/>
    <w:uiPriority w:val="99"/>
    <w:semiHidden/>
    <w:unhideWhenUsed/>
    <w:rsid w:val="00AA2A04"/>
    <w:rPr>
      <w:b/>
      <w:bCs/>
    </w:rPr>
  </w:style>
  <w:style w:type="character" w:customStyle="1" w:styleId="ObjetducommentaireCar">
    <w:name w:val="Objet du commentaire Car"/>
    <w:basedOn w:val="CommentaireCar"/>
    <w:link w:val="Objetducommentaire"/>
    <w:uiPriority w:val="99"/>
    <w:semiHidden/>
    <w:rsid w:val="00AA2A04"/>
    <w:rPr>
      <w:b/>
      <w:bCs/>
      <w:sz w:val="20"/>
      <w:szCs w:val="20"/>
    </w:rPr>
  </w:style>
  <w:style w:type="paragraph" w:styleId="Textedebulles">
    <w:name w:val="Balloon Text"/>
    <w:basedOn w:val="Normal"/>
    <w:link w:val="TextedebullesCar"/>
    <w:uiPriority w:val="99"/>
    <w:semiHidden/>
    <w:unhideWhenUsed/>
    <w:rsid w:val="00AA2A04"/>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AA2A04"/>
    <w:rPr>
      <w:rFonts w:ascii="Times New Roman" w:hAnsi="Times New Roman" w:cs="Times New Roman"/>
      <w:sz w:val="18"/>
      <w:szCs w:val="18"/>
    </w:rPr>
  </w:style>
  <w:style w:type="character" w:customStyle="1" w:styleId="Mentionnonrsolue1">
    <w:name w:val="Mention non résolue1"/>
    <w:basedOn w:val="Policepardfaut"/>
    <w:uiPriority w:val="99"/>
    <w:semiHidden/>
    <w:unhideWhenUsed/>
    <w:rsid w:val="00FE0683"/>
    <w:rPr>
      <w:color w:val="605E5C"/>
      <w:shd w:val="clear" w:color="auto" w:fill="E1DFDD"/>
    </w:rPr>
  </w:style>
  <w:style w:type="character" w:customStyle="1" w:styleId="apple-converted-space">
    <w:name w:val="apple-converted-space"/>
    <w:basedOn w:val="Policepardfaut"/>
    <w:rsid w:val="0014429E"/>
  </w:style>
  <w:style w:type="character" w:styleId="Lienhypertextesuivivisit">
    <w:name w:val="FollowedHyperlink"/>
    <w:basedOn w:val="Policepardfaut"/>
    <w:uiPriority w:val="99"/>
    <w:semiHidden/>
    <w:unhideWhenUsed/>
    <w:rsid w:val="002920FE"/>
    <w:rPr>
      <w:color w:val="800080" w:themeColor="followedHyperlink"/>
      <w:u w:val="single"/>
    </w:rPr>
  </w:style>
  <w:style w:type="paragraph" w:styleId="Notedebasdepage">
    <w:name w:val="footnote text"/>
    <w:basedOn w:val="Normal"/>
    <w:link w:val="NotedebasdepageCar"/>
    <w:uiPriority w:val="99"/>
    <w:semiHidden/>
    <w:unhideWhenUsed/>
    <w:rsid w:val="00CC2246"/>
    <w:rPr>
      <w:sz w:val="20"/>
      <w:szCs w:val="20"/>
    </w:rPr>
  </w:style>
  <w:style w:type="character" w:customStyle="1" w:styleId="NotedebasdepageCar">
    <w:name w:val="Note de bas de page Car"/>
    <w:basedOn w:val="Policepardfaut"/>
    <w:link w:val="Notedebasdepage"/>
    <w:uiPriority w:val="99"/>
    <w:semiHidden/>
    <w:rsid w:val="00CC2246"/>
    <w:rPr>
      <w:rFonts w:asciiTheme="majorHAnsi" w:eastAsia="Times New Roman" w:hAnsiTheme="majorHAnsi" w:cs="Times New Roman"/>
      <w:sz w:val="20"/>
      <w:szCs w:val="20"/>
    </w:rPr>
  </w:style>
  <w:style w:type="character" w:styleId="Appelnotedebasdep">
    <w:name w:val="footnote reference"/>
    <w:basedOn w:val="Policepardfaut"/>
    <w:uiPriority w:val="99"/>
    <w:semiHidden/>
    <w:unhideWhenUsed/>
    <w:rsid w:val="00CC2246"/>
    <w:rPr>
      <w:vertAlign w:val="superscript"/>
    </w:rPr>
  </w:style>
  <w:style w:type="paragraph" w:styleId="NormalWeb">
    <w:name w:val="Normal (Web)"/>
    <w:basedOn w:val="Normal"/>
    <w:uiPriority w:val="99"/>
    <w:semiHidden/>
    <w:unhideWhenUsed/>
    <w:rsid w:val="0004161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3944">
      <w:bodyDiv w:val="1"/>
      <w:marLeft w:val="0"/>
      <w:marRight w:val="0"/>
      <w:marTop w:val="0"/>
      <w:marBottom w:val="0"/>
      <w:divBdr>
        <w:top w:val="none" w:sz="0" w:space="0" w:color="auto"/>
        <w:left w:val="none" w:sz="0" w:space="0" w:color="auto"/>
        <w:bottom w:val="none" w:sz="0" w:space="0" w:color="auto"/>
        <w:right w:val="none" w:sz="0" w:space="0" w:color="auto"/>
      </w:divBdr>
    </w:div>
    <w:div w:id="606083146">
      <w:bodyDiv w:val="1"/>
      <w:marLeft w:val="0"/>
      <w:marRight w:val="0"/>
      <w:marTop w:val="0"/>
      <w:marBottom w:val="0"/>
      <w:divBdr>
        <w:top w:val="none" w:sz="0" w:space="0" w:color="auto"/>
        <w:left w:val="none" w:sz="0" w:space="0" w:color="auto"/>
        <w:bottom w:val="none" w:sz="0" w:space="0" w:color="auto"/>
        <w:right w:val="none" w:sz="0" w:space="0" w:color="auto"/>
      </w:divBdr>
    </w:div>
    <w:div w:id="647635776">
      <w:bodyDiv w:val="1"/>
      <w:marLeft w:val="0"/>
      <w:marRight w:val="0"/>
      <w:marTop w:val="0"/>
      <w:marBottom w:val="0"/>
      <w:divBdr>
        <w:top w:val="none" w:sz="0" w:space="0" w:color="auto"/>
        <w:left w:val="none" w:sz="0" w:space="0" w:color="auto"/>
        <w:bottom w:val="none" w:sz="0" w:space="0" w:color="auto"/>
        <w:right w:val="none" w:sz="0" w:space="0" w:color="auto"/>
      </w:divBdr>
    </w:div>
    <w:div w:id="835730041">
      <w:bodyDiv w:val="1"/>
      <w:marLeft w:val="0"/>
      <w:marRight w:val="0"/>
      <w:marTop w:val="0"/>
      <w:marBottom w:val="0"/>
      <w:divBdr>
        <w:top w:val="none" w:sz="0" w:space="0" w:color="auto"/>
        <w:left w:val="none" w:sz="0" w:space="0" w:color="auto"/>
        <w:bottom w:val="none" w:sz="0" w:space="0" w:color="auto"/>
        <w:right w:val="none" w:sz="0" w:space="0" w:color="auto"/>
      </w:divBdr>
    </w:div>
    <w:div w:id="931822134">
      <w:bodyDiv w:val="1"/>
      <w:marLeft w:val="0"/>
      <w:marRight w:val="0"/>
      <w:marTop w:val="0"/>
      <w:marBottom w:val="0"/>
      <w:divBdr>
        <w:top w:val="none" w:sz="0" w:space="0" w:color="auto"/>
        <w:left w:val="none" w:sz="0" w:space="0" w:color="auto"/>
        <w:bottom w:val="none" w:sz="0" w:space="0" w:color="auto"/>
        <w:right w:val="none" w:sz="0" w:space="0" w:color="auto"/>
      </w:divBdr>
    </w:div>
    <w:div w:id="1065179026">
      <w:bodyDiv w:val="1"/>
      <w:marLeft w:val="0"/>
      <w:marRight w:val="0"/>
      <w:marTop w:val="0"/>
      <w:marBottom w:val="0"/>
      <w:divBdr>
        <w:top w:val="none" w:sz="0" w:space="0" w:color="auto"/>
        <w:left w:val="none" w:sz="0" w:space="0" w:color="auto"/>
        <w:bottom w:val="none" w:sz="0" w:space="0" w:color="auto"/>
        <w:right w:val="none" w:sz="0" w:space="0" w:color="auto"/>
      </w:divBdr>
    </w:div>
    <w:div w:id="1231035207">
      <w:bodyDiv w:val="1"/>
      <w:marLeft w:val="0"/>
      <w:marRight w:val="0"/>
      <w:marTop w:val="0"/>
      <w:marBottom w:val="0"/>
      <w:divBdr>
        <w:top w:val="none" w:sz="0" w:space="0" w:color="auto"/>
        <w:left w:val="none" w:sz="0" w:space="0" w:color="auto"/>
        <w:bottom w:val="none" w:sz="0" w:space="0" w:color="auto"/>
        <w:right w:val="none" w:sz="0" w:space="0" w:color="auto"/>
      </w:divBdr>
    </w:div>
    <w:div w:id="1377311117">
      <w:bodyDiv w:val="1"/>
      <w:marLeft w:val="0"/>
      <w:marRight w:val="0"/>
      <w:marTop w:val="0"/>
      <w:marBottom w:val="0"/>
      <w:divBdr>
        <w:top w:val="none" w:sz="0" w:space="0" w:color="auto"/>
        <w:left w:val="none" w:sz="0" w:space="0" w:color="auto"/>
        <w:bottom w:val="none" w:sz="0" w:space="0" w:color="auto"/>
        <w:right w:val="none" w:sz="0" w:space="0" w:color="auto"/>
      </w:divBdr>
    </w:div>
    <w:div w:id="1469012068">
      <w:bodyDiv w:val="1"/>
      <w:marLeft w:val="0"/>
      <w:marRight w:val="0"/>
      <w:marTop w:val="0"/>
      <w:marBottom w:val="0"/>
      <w:divBdr>
        <w:top w:val="none" w:sz="0" w:space="0" w:color="auto"/>
        <w:left w:val="none" w:sz="0" w:space="0" w:color="auto"/>
        <w:bottom w:val="none" w:sz="0" w:space="0" w:color="auto"/>
        <w:right w:val="none" w:sz="0" w:space="0" w:color="auto"/>
      </w:divBdr>
    </w:div>
    <w:div w:id="1510482881">
      <w:bodyDiv w:val="1"/>
      <w:marLeft w:val="0"/>
      <w:marRight w:val="0"/>
      <w:marTop w:val="0"/>
      <w:marBottom w:val="0"/>
      <w:divBdr>
        <w:top w:val="none" w:sz="0" w:space="0" w:color="auto"/>
        <w:left w:val="none" w:sz="0" w:space="0" w:color="auto"/>
        <w:bottom w:val="none" w:sz="0" w:space="0" w:color="auto"/>
        <w:right w:val="none" w:sz="0" w:space="0" w:color="auto"/>
      </w:divBdr>
    </w:div>
    <w:div w:id="1932200152">
      <w:bodyDiv w:val="1"/>
      <w:marLeft w:val="0"/>
      <w:marRight w:val="0"/>
      <w:marTop w:val="0"/>
      <w:marBottom w:val="0"/>
      <w:divBdr>
        <w:top w:val="none" w:sz="0" w:space="0" w:color="auto"/>
        <w:left w:val="none" w:sz="0" w:space="0" w:color="auto"/>
        <w:bottom w:val="none" w:sz="0" w:space="0" w:color="auto"/>
        <w:right w:val="none" w:sz="0" w:space="0" w:color="auto"/>
      </w:divBdr>
    </w:div>
    <w:div w:id="2015447694">
      <w:bodyDiv w:val="1"/>
      <w:marLeft w:val="0"/>
      <w:marRight w:val="0"/>
      <w:marTop w:val="0"/>
      <w:marBottom w:val="0"/>
      <w:divBdr>
        <w:top w:val="none" w:sz="0" w:space="0" w:color="auto"/>
        <w:left w:val="none" w:sz="0" w:space="0" w:color="auto"/>
        <w:bottom w:val="none" w:sz="0" w:space="0" w:color="auto"/>
        <w:right w:val="none" w:sz="0" w:space="0" w:color="auto"/>
      </w:divBdr>
    </w:div>
    <w:div w:id="207585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ache.media.eduscol.education.fr/file/Consultations2018-2019/85/5/PPL18_Sciences-gestion-numerique_SPE_1eSTMG_102585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DC65-FDD8-4060-9916-307F24CF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sevilla</dc:creator>
  <cp:lastModifiedBy>Amaya Geronimi</cp:lastModifiedBy>
  <cp:revision>34</cp:revision>
  <cp:lastPrinted>2019-08-05T16:29:00Z</cp:lastPrinted>
  <dcterms:created xsi:type="dcterms:W3CDTF">2019-10-11T18:17:00Z</dcterms:created>
  <dcterms:modified xsi:type="dcterms:W3CDTF">2020-03-19T06:42:00Z</dcterms:modified>
</cp:coreProperties>
</file>